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B5B" w:rsidRDefault="00A92B5B" w:rsidP="00A92B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9DB5399">
            <wp:extent cx="2542540" cy="1962785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49" w:rsidRDefault="00620749" w:rsidP="00155E07">
      <w:pPr>
        <w:jc w:val="center"/>
        <w:rPr>
          <w:rFonts w:ascii="Arial" w:hAnsi="Arial" w:cs="Arial"/>
          <w:b/>
          <w:sz w:val="24"/>
          <w:szCs w:val="24"/>
        </w:rPr>
      </w:pPr>
    </w:p>
    <w:p w:rsidR="00155E07" w:rsidRPr="007A4E4B" w:rsidRDefault="004F27AA" w:rsidP="00155E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ΑΝΑΚΟΙΝΩΣΗ</w:t>
      </w: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5DD7">
        <w:rPr>
          <w:rFonts w:ascii="Arial" w:hAnsi="Arial" w:cs="Arial"/>
          <w:sz w:val="24"/>
          <w:szCs w:val="24"/>
        </w:rPr>
        <w:t xml:space="preserve">Αξιότιμοι </w:t>
      </w:r>
      <w:r w:rsidRPr="00D45DD7">
        <w:rPr>
          <w:rFonts w:ascii="Arial" w:hAnsi="Arial" w:cs="Arial"/>
          <w:sz w:val="24"/>
          <w:szCs w:val="24"/>
        </w:rPr>
        <w:t>κύριοι</w:t>
      </w:r>
      <w:r w:rsidRPr="00D45DD7">
        <w:rPr>
          <w:rFonts w:ascii="Arial" w:hAnsi="Arial" w:cs="Arial"/>
          <w:sz w:val="24"/>
          <w:szCs w:val="24"/>
        </w:rPr>
        <w:t xml:space="preserve"> συνήγοροι, σας ενημερώνουμε ότι με </w:t>
      </w:r>
      <w:r w:rsidRPr="00D45DD7">
        <w:rPr>
          <w:rFonts w:ascii="Arial" w:hAnsi="Arial" w:cs="Arial"/>
          <w:sz w:val="24"/>
          <w:szCs w:val="24"/>
        </w:rPr>
        <w:t>σκοπό</w:t>
      </w:r>
      <w:r w:rsidRPr="00D45DD7">
        <w:rPr>
          <w:rFonts w:ascii="Arial" w:hAnsi="Arial" w:cs="Arial"/>
          <w:sz w:val="24"/>
          <w:szCs w:val="24"/>
        </w:rPr>
        <w:t xml:space="preserve"> την </w:t>
      </w:r>
      <w:r w:rsidRPr="00D45DD7">
        <w:rPr>
          <w:rFonts w:ascii="Arial" w:hAnsi="Arial" w:cs="Arial"/>
          <w:sz w:val="24"/>
          <w:szCs w:val="24"/>
        </w:rPr>
        <w:t>απρόσκοπτη</w:t>
      </w:r>
      <w:r w:rsidRPr="00D45DD7">
        <w:rPr>
          <w:rFonts w:ascii="Arial" w:hAnsi="Arial" w:cs="Arial"/>
          <w:sz w:val="24"/>
          <w:szCs w:val="24"/>
        </w:rPr>
        <w:t xml:space="preserve"> και ασφαλή διεξαγωγή της δίκης η είσοδος σας στην αίθουσα των Γυναικείων Φυλακών </w:t>
      </w:r>
      <w:r w:rsidRPr="00D45DD7">
        <w:rPr>
          <w:rFonts w:ascii="Arial" w:hAnsi="Arial" w:cs="Arial"/>
          <w:sz w:val="24"/>
          <w:szCs w:val="24"/>
        </w:rPr>
        <w:t>Κορυδαλλού</w:t>
      </w:r>
      <w:r w:rsidRPr="00D45DD7">
        <w:rPr>
          <w:rFonts w:ascii="Arial" w:hAnsi="Arial" w:cs="Arial"/>
          <w:sz w:val="24"/>
          <w:szCs w:val="24"/>
        </w:rPr>
        <w:t xml:space="preserve"> θα γίνεται κατ'  </w:t>
      </w:r>
      <w:r w:rsidRPr="00D45DD7">
        <w:rPr>
          <w:rFonts w:ascii="Arial" w:hAnsi="Arial" w:cs="Arial"/>
          <w:sz w:val="24"/>
          <w:szCs w:val="24"/>
        </w:rPr>
        <w:t>αποκλειστικότητα</w:t>
      </w:r>
      <w:r w:rsidRPr="00D45DD7">
        <w:rPr>
          <w:rFonts w:ascii="Arial" w:hAnsi="Arial" w:cs="Arial"/>
          <w:sz w:val="24"/>
          <w:szCs w:val="24"/>
        </w:rPr>
        <w:t xml:space="preserve"> από την αριστερή ειδικά διαμορφωμένη είσοδο </w:t>
      </w:r>
      <w:r w:rsidRPr="00D45DD7">
        <w:rPr>
          <w:rFonts w:ascii="Arial" w:hAnsi="Arial" w:cs="Arial"/>
          <w:sz w:val="24"/>
          <w:szCs w:val="24"/>
        </w:rPr>
        <w:t>ενώ</w:t>
      </w:r>
      <w:r w:rsidRPr="00D45DD7">
        <w:rPr>
          <w:rFonts w:ascii="Arial" w:hAnsi="Arial" w:cs="Arial"/>
          <w:sz w:val="24"/>
          <w:szCs w:val="24"/>
        </w:rPr>
        <w:t xml:space="preserve"> του </w:t>
      </w:r>
      <w:r w:rsidRPr="00D45DD7">
        <w:rPr>
          <w:rFonts w:ascii="Arial" w:hAnsi="Arial" w:cs="Arial"/>
          <w:sz w:val="24"/>
          <w:szCs w:val="24"/>
        </w:rPr>
        <w:t>κοινού</w:t>
      </w:r>
      <w:r w:rsidRPr="00D45DD7">
        <w:rPr>
          <w:rFonts w:ascii="Arial" w:hAnsi="Arial" w:cs="Arial"/>
          <w:sz w:val="24"/>
          <w:szCs w:val="24"/>
        </w:rPr>
        <w:t xml:space="preserve"> από την Κεντρική είσοδο των Γυναικείων Φυλακών. Σε κάθε περίπτωση θα εισέρχεστε στο χώρο κατά </w:t>
      </w:r>
      <w:r w:rsidRPr="00D45DD7">
        <w:rPr>
          <w:rFonts w:ascii="Arial" w:hAnsi="Arial" w:cs="Arial"/>
          <w:sz w:val="24"/>
          <w:szCs w:val="24"/>
        </w:rPr>
        <w:t>προτεραιότητα</w:t>
      </w:r>
      <w:r w:rsidRPr="00D45DD7">
        <w:rPr>
          <w:rFonts w:ascii="Arial" w:hAnsi="Arial" w:cs="Arial"/>
          <w:sz w:val="24"/>
          <w:szCs w:val="24"/>
        </w:rPr>
        <w:t xml:space="preserve">. </w:t>
      </w: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5DD7">
        <w:rPr>
          <w:rFonts w:ascii="Arial" w:hAnsi="Arial" w:cs="Arial"/>
          <w:sz w:val="24"/>
          <w:szCs w:val="24"/>
        </w:rPr>
        <w:t xml:space="preserve">Η καθαριότητα της αίθουσας, του περιβάλλοντος χώρου και των </w:t>
      </w:r>
      <w:r w:rsidRPr="00D45DD7">
        <w:rPr>
          <w:rFonts w:ascii="Arial" w:hAnsi="Arial" w:cs="Arial"/>
          <w:sz w:val="24"/>
          <w:szCs w:val="24"/>
        </w:rPr>
        <w:t>τουαλετών</w:t>
      </w:r>
      <w:r w:rsidRPr="00D45DD7">
        <w:rPr>
          <w:rFonts w:ascii="Arial" w:hAnsi="Arial" w:cs="Arial"/>
          <w:sz w:val="24"/>
          <w:szCs w:val="24"/>
        </w:rPr>
        <w:t xml:space="preserve"> θα εξυπηρετείται από ειδικό συνεργείο καθαριότητας του Εφετείου Αθηνών που θα παραμείνει στο χώρο κατά τη διάρκεια της </w:t>
      </w:r>
      <w:r w:rsidRPr="00D45DD7">
        <w:rPr>
          <w:rFonts w:ascii="Arial" w:hAnsi="Arial" w:cs="Arial"/>
          <w:sz w:val="24"/>
          <w:szCs w:val="24"/>
        </w:rPr>
        <w:t>δίκης</w:t>
      </w:r>
      <w:r w:rsidRPr="00D45DD7">
        <w:rPr>
          <w:rFonts w:ascii="Arial" w:hAnsi="Arial" w:cs="Arial"/>
          <w:sz w:val="24"/>
          <w:szCs w:val="24"/>
        </w:rPr>
        <w:t xml:space="preserve">. </w:t>
      </w: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5DD7">
        <w:rPr>
          <w:rFonts w:ascii="Arial" w:hAnsi="Arial" w:cs="Arial"/>
          <w:sz w:val="24"/>
          <w:szCs w:val="24"/>
        </w:rPr>
        <w:t xml:space="preserve">Η ακουστική στην αίθουσα θα βελτιωθεί με τεχνικά μέσα. </w:t>
      </w: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5DD7">
        <w:rPr>
          <w:rFonts w:ascii="Arial" w:hAnsi="Arial" w:cs="Arial"/>
          <w:sz w:val="24"/>
          <w:szCs w:val="24"/>
        </w:rPr>
        <w:t xml:space="preserve">Τέλος, στο χώρο εγκαταστάθηκαν και λειτουργούν αυτόματοι πωλητές καφέ, νερού και πρόχειρου φαγητού. </w:t>
      </w:r>
    </w:p>
    <w:p w:rsidR="00D45DD7" w:rsidRPr="00D45DD7" w:rsidRDefault="00D45DD7" w:rsidP="00D45DD7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45DD7">
        <w:rPr>
          <w:rFonts w:ascii="Arial" w:hAnsi="Arial" w:cs="Arial"/>
          <w:sz w:val="24"/>
          <w:szCs w:val="24"/>
        </w:rPr>
        <w:t xml:space="preserve">Ευελπιστούμε ότι με γόνιμο διάλογο θ' </w:t>
      </w:r>
      <w:r>
        <w:rPr>
          <w:rFonts w:ascii="Arial" w:hAnsi="Arial" w:cs="Arial"/>
          <w:sz w:val="24"/>
          <w:szCs w:val="24"/>
        </w:rPr>
        <w:t>α</w:t>
      </w:r>
      <w:r w:rsidRPr="00D45DD7">
        <w:rPr>
          <w:rFonts w:ascii="Arial" w:hAnsi="Arial" w:cs="Arial"/>
          <w:sz w:val="24"/>
          <w:szCs w:val="24"/>
        </w:rPr>
        <w:t xml:space="preserve">ντιμετωπισθούν όσα </w:t>
      </w:r>
      <w:r w:rsidRPr="00D45DD7">
        <w:rPr>
          <w:rFonts w:ascii="Arial" w:hAnsi="Arial" w:cs="Arial"/>
          <w:sz w:val="24"/>
          <w:szCs w:val="24"/>
        </w:rPr>
        <w:t>προβλήματα</w:t>
      </w:r>
      <w:r w:rsidRPr="00D45DD7">
        <w:rPr>
          <w:rFonts w:ascii="Arial" w:hAnsi="Arial" w:cs="Arial"/>
          <w:sz w:val="24"/>
          <w:szCs w:val="24"/>
        </w:rPr>
        <w:t xml:space="preserve"> τυχόν ανακύψουν στο μέλλον.</w:t>
      </w:r>
    </w:p>
    <w:p w:rsidR="008C6B86" w:rsidRPr="008C6B86" w:rsidRDefault="00D45DD7" w:rsidP="009C07DF">
      <w:pPr>
        <w:spacing w:line="360" w:lineRule="auto"/>
        <w:ind w:firstLine="720"/>
        <w:jc w:val="both"/>
        <w:rPr>
          <w:rFonts w:ascii="Arial" w:hAnsi="Arial" w:cs="Arial"/>
          <w:b/>
          <w:sz w:val="24"/>
          <w:szCs w:val="24"/>
        </w:rPr>
      </w:pPr>
      <w:r w:rsidRPr="002A7049"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AD5E6F" w:rsidRPr="002A7049">
        <w:rPr>
          <w:rFonts w:ascii="Arial" w:hAnsi="Arial" w:cs="Arial"/>
          <w:b/>
          <w:sz w:val="24"/>
          <w:szCs w:val="24"/>
        </w:rPr>
        <w:t xml:space="preserve">Αθήνα </w:t>
      </w:r>
      <w:r w:rsidRPr="002A7049">
        <w:rPr>
          <w:rFonts w:ascii="Arial" w:hAnsi="Arial" w:cs="Arial"/>
          <w:b/>
          <w:sz w:val="24"/>
          <w:szCs w:val="24"/>
        </w:rPr>
        <w:t>21 Νοεμβρίου 2025</w:t>
      </w:r>
      <w:bookmarkStart w:id="0" w:name="_GoBack"/>
      <w:bookmarkEnd w:id="0"/>
    </w:p>
    <w:p w:rsidR="00B04E1E" w:rsidRPr="00B04E1E" w:rsidRDefault="00B04E1E" w:rsidP="00FE44B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E1E">
        <w:rPr>
          <w:rFonts w:ascii="Arial" w:hAnsi="Arial" w:cs="Arial"/>
          <w:b/>
          <w:sz w:val="24"/>
          <w:szCs w:val="24"/>
        </w:rPr>
        <w:t>Εκ του Τριμελούς Συμβουλίου Διεύθυνσης</w:t>
      </w:r>
    </w:p>
    <w:p w:rsidR="00F37916" w:rsidRPr="00B04E1E" w:rsidRDefault="00B04E1E" w:rsidP="00D45DD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4E1E">
        <w:rPr>
          <w:rFonts w:ascii="Arial" w:hAnsi="Arial" w:cs="Arial"/>
          <w:b/>
          <w:sz w:val="24"/>
          <w:szCs w:val="24"/>
        </w:rPr>
        <w:t>του Εφετείου Αθηνών</w:t>
      </w:r>
    </w:p>
    <w:p w:rsidR="00675050" w:rsidRPr="001F72E8" w:rsidRDefault="00675050" w:rsidP="004247C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675050" w:rsidRPr="001F72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295"/>
    <w:rsid w:val="000605CA"/>
    <w:rsid w:val="000639C2"/>
    <w:rsid w:val="00071C45"/>
    <w:rsid w:val="000A6434"/>
    <w:rsid w:val="000D1391"/>
    <w:rsid w:val="000E423D"/>
    <w:rsid w:val="00155E07"/>
    <w:rsid w:val="00171BAF"/>
    <w:rsid w:val="00191BDE"/>
    <w:rsid w:val="001F42E9"/>
    <w:rsid w:val="001F72E8"/>
    <w:rsid w:val="002A7049"/>
    <w:rsid w:val="002B14C2"/>
    <w:rsid w:val="002B59C1"/>
    <w:rsid w:val="002C0555"/>
    <w:rsid w:val="002D2484"/>
    <w:rsid w:val="002F3719"/>
    <w:rsid w:val="0030396D"/>
    <w:rsid w:val="00352290"/>
    <w:rsid w:val="00355D78"/>
    <w:rsid w:val="003C5B0E"/>
    <w:rsid w:val="003F57A5"/>
    <w:rsid w:val="004247C2"/>
    <w:rsid w:val="0043551C"/>
    <w:rsid w:val="0044441F"/>
    <w:rsid w:val="00492D3C"/>
    <w:rsid w:val="004F27AA"/>
    <w:rsid w:val="00546D7B"/>
    <w:rsid w:val="005767E8"/>
    <w:rsid w:val="00620749"/>
    <w:rsid w:val="00626825"/>
    <w:rsid w:val="00626B6C"/>
    <w:rsid w:val="00641192"/>
    <w:rsid w:val="00675050"/>
    <w:rsid w:val="006A2295"/>
    <w:rsid w:val="0077249C"/>
    <w:rsid w:val="00772675"/>
    <w:rsid w:val="00775BDC"/>
    <w:rsid w:val="007955D5"/>
    <w:rsid w:val="007A4E4B"/>
    <w:rsid w:val="007D0566"/>
    <w:rsid w:val="007D31BE"/>
    <w:rsid w:val="008023EC"/>
    <w:rsid w:val="0082237A"/>
    <w:rsid w:val="0084487A"/>
    <w:rsid w:val="00852D34"/>
    <w:rsid w:val="00853A57"/>
    <w:rsid w:val="008C66BC"/>
    <w:rsid w:val="008C6B86"/>
    <w:rsid w:val="00903667"/>
    <w:rsid w:val="009C07DF"/>
    <w:rsid w:val="00A86D76"/>
    <w:rsid w:val="00A92B5B"/>
    <w:rsid w:val="00AA3948"/>
    <w:rsid w:val="00AA61E9"/>
    <w:rsid w:val="00AD5E6F"/>
    <w:rsid w:val="00AD74A4"/>
    <w:rsid w:val="00AE0004"/>
    <w:rsid w:val="00B04E1E"/>
    <w:rsid w:val="00B7576F"/>
    <w:rsid w:val="00B91BA6"/>
    <w:rsid w:val="00C71A52"/>
    <w:rsid w:val="00C85F14"/>
    <w:rsid w:val="00CB069E"/>
    <w:rsid w:val="00CF56EC"/>
    <w:rsid w:val="00D056A2"/>
    <w:rsid w:val="00D45DD7"/>
    <w:rsid w:val="00D6300F"/>
    <w:rsid w:val="00D76757"/>
    <w:rsid w:val="00D86A06"/>
    <w:rsid w:val="00E551F9"/>
    <w:rsid w:val="00E81E2B"/>
    <w:rsid w:val="00EA2D0E"/>
    <w:rsid w:val="00F37916"/>
    <w:rsid w:val="00F42C31"/>
    <w:rsid w:val="00F72957"/>
    <w:rsid w:val="00F730B3"/>
    <w:rsid w:val="00FE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AD778"/>
  <w15:chartTrackingRefBased/>
  <w15:docId w15:val="{8482059A-15FB-4613-BE60-5BDA4A9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55E0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55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2025-11-21T11:11:00Z</cp:lastPrinted>
  <dcterms:created xsi:type="dcterms:W3CDTF">2025-11-21T11:11:00Z</dcterms:created>
  <dcterms:modified xsi:type="dcterms:W3CDTF">2025-11-21T11:12:00Z</dcterms:modified>
</cp:coreProperties>
</file>