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B5B" w:rsidRDefault="00A92B5B" w:rsidP="00A92B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9DB5399">
            <wp:extent cx="2542540" cy="196278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0749" w:rsidRDefault="00620749" w:rsidP="00155E07">
      <w:pPr>
        <w:jc w:val="center"/>
        <w:rPr>
          <w:rFonts w:ascii="Arial" w:hAnsi="Arial" w:cs="Arial"/>
          <w:b/>
          <w:sz w:val="24"/>
          <w:szCs w:val="24"/>
        </w:rPr>
      </w:pPr>
    </w:p>
    <w:p w:rsidR="00155E07" w:rsidRPr="007A4E4B" w:rsidRDefault="004F27AA" w:rsidP="00155E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ΑΝΑΚΟΙΝΩΣΗ</w:t>
      </w:r>
    </w:p>
    <w:p w:rsidR="00D45DD7" w:rsidRPr="00D45DD7" w:rsidRDefault="00D45DD7" w:rsidP="00D45DD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45DD7" w:rsidRDefault="005A0DF7" w:rsidP="00D45DD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Λόγω της 24ωρης πανελλαδικής απεργίας της Α.Δ.Ε.Δ.Υ., η οποία έχει προκηρυχθεί για τις 16 Δεκεμβρίου 2025 και στην οποία συμμετέχουν η Ομοσπονδία Δικαστικών Υπαλλήλων και ο Σύλλογος Δικαστικών Υπαλλήλων, οι προθεσμίες κλεισίματος των φακέλων πολιτικών υποθέσεων που συμπληρώνονται κατά την ημέρα της αποκηρυχθείσας απεργίας, παρατείνεται, κατά την εργάσιμη ημέρα, ήτοι μέχρι τις 17 Δεκεμβρίου 2025 </w:t>
      </w:r>
    </w:p>
    <w:p w:rsidR="005A0DF7" w:rsidRPr="00D45DD7" w:rsidRDefault="005A0DF7" w:rsidP="00D45DD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C6B86" w:rsidRPr="008C6B86" w:rsidRDefault="00D45DD7" w:rsidP="009C07DF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A7049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AD5E6F" w:rsidRPr="002A7049">
        <w:rPr>
          <w:rFonts w:ascii="Arial" w:hAnsi="Arial" w:cs="Arial"/>
          <w:b/>
          <w:sz w:val="24"/>
          <w:szCs w:val="24"/>
        </w:rPr>
        <w:t xml:space="preserve">Αθήνα </w:t>
      </w:r>
      <w:r w:rsidR="005A0DF7">
        <w:rPr>
          <w:rFonts w:ascii="Arial" w:hAnsi="Arial" w:cs="Arial"/>
          <w:b/>
          <w:sz w:val="24"/>
          <w:szCs w:val="24"/>
        </w:rPr>
        <w:t>15 Δεκεμβρίου</w:t>
      </w:r>
      <w:r w:rsidRPr="002A7049">
        <w:rPr>
          <w:rFonts w:ascii="Arial" w:hAnsi="Arial" w:cs="Arial"/>
          <w:b/>
          <w:sz w:val="24"/>
          <w:szCs w:val="24"/>
        </w:rPr>
        <w:t xml:space="preserve"> 2025</w:t>
      </w:r>
    </w:p>
    <w:p w:rsidR="00B04E1E" w:rsidRPr="00B04E1E" w:rsidRDefault="00B04E1E" w:rsidP="00FE44B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04E1E">
        <w:rPr>
          <w:rFonts w:ascii="Arial" w:hAnsi="Arial" w:cs="Arial"/>
          <w:b/>
          <w:sz w:val="24"/>
          <w:szCs w:val="24"/>
        </w:rPr>
        <w:t>Εκ του Τριμελούς Συμβουλίου Διεύθυνσης</w:t>
      </w:r>
    </w:p>
    <w:p w:rsidR="00F37916" w:rsidRPr="00B04E1E" w:rsidRDefault="00B04E1E" w:rsidP="00D45DD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04E1E">
        <w:rPr>
          <w:rFonts w:ascii="Arial" w:hAnsi="Arial" w:cs="Arial"/>
          <w:b/>
          <w:sz w:val="24"/>
          <w:szCs w:val="24"/>
        </w:rPr>
        <w:t>του Εφετείου Αθηνών</w:t>
      </w:r>
    </w:p>
    <w:p w:rsidR="00675050" w:rsidRPr="001F72E8" w:rsidRDefault="00675050" w:rsidP="004247C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675050" w:rsidRPr="001F72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95"/>
    <w:rsid w:val="000605CA"/>
    <w:rsid w:val="000639C2"/>
    <w:rsid w:val="00071C45"/>
    <w:rsid w:val="000A6434"/>
    <w:rsid w:val="000D1391"/>
    <w:rsid w:val="000E423D"/>
    <w:rsid w:val="00155E07"/>
    <w:rsid w:val="00171BAF"/>
    <w:rsid w:val="00191BDE"/>
    <w:rsid w:val="001F42E9"/>
    <w:rsid w:val="001F72E8"/>
    <w:rsid w:val="002A7049"/>
    <w:rsid w:val="002B14C2"/>
    <w:rsid w:val="002B59C1"/>
    <w:rsid w:val="002C0555"/>
    <w:rsid w:val="002D2484"/>
    <w:rsid w:val="002F3719"/>
    <w:rsid w:val="0030396D"/>
    <w:rsid w:val="00352290"/>
    <w:rsid w:val="00355D78"/>
    <w:rsid w:val="003C5B0E"/>
    <w:rsid w:val="003F57A5"/>
    <w:rsid w:val="004247C2"/>
    <w:rsid w:val="0043551C"/>
    <w:rsid w:val="0044441F"/>
    <w:rsid w:val="00492D3C"/>
    <w:rsid w:val="004F27AA"/>
    <w:rsid w:val="00546D7B"/>
    <w:rsid w:val="005767E8"/>
    <w:rsid w:val="005A0DF7"/>
    <w:rsid w:val="00620749"/>
    <w:rsid w:val="00626825"/>
    <w:rsid w:val="00626B6C"/>
    <w:rsid w:val="00641192"/>
    <w:rsid w:val="00675050"/>
    <w:rsid w:val="006A2295"/>
    <w:rsid w:val="0077249C"/>
    <w:rsid w:val="00772675"/>
    <w:rsid w:val="00775BDC"/>
    <w:rsid w:val="007955D5"/>
    <w:rsid w:val="007A4E4B"/>
    <w:rsid w:val="007D0566"/>
    <w:rsid w:val="007D31BE"/>
    <w:rsid w:val="008023EC"/>
    <w:rsid w:val="0082237A"/>
    <w:rsid w:val="0084487A"/>
    <w:rsid w:val="00852D34"/>
    <w:rsid w:val="00853A57"/>
    <w:rsid w:val="008C66BC"/>
    <w:rsid w:val="008C6B86"/>
    <w:rsid w:val="00903667"/>
    <w:rsid w:val="009C07DF"/>
    <w:rsid w:val="00A86D76"/>
    <w:rsid w:val="00A92B5B"/>
    <w:rsid w:val="00AA3948"/>
    <w:rsid w:val="00AA61E9"/>
    <w:rsid w:val="00AD5E6F"/>
    <w:rsid w:val="00AD74A4"/>
    <w:rsid w:val="00AE0004"/>
    <w:rsid w:val="00B04E1E"/>
    <w:rsid w:val="00B7576F"/>
    <w:rsid w:val="00B91BA6"/>
    <w:rsid w:val="00C71A52"/>
    <w:rsid w:val="00C85F14"/>
    <w:rsid w:val="00CB069E"/>
    <w:rsid w:val="00CF56EC"/>
    <w:rsid w:val="00D056A2"/>
    <w:rsid w:val="00D45DD7"/>
    <w:rsid w:val="00D6300F"/>
    <w:rsid w:val="00D76757"/>
    <w:rsid w:val="00D86A06"/>
    <w:rsid w:val="00E551F9"/>
    <w:rsid w:val="00E81E2B"/>
    <w:rsid w:val="00EA2D0E"/>
    <w:rsid w:val="00F37916"/>
    <w:rsid w:val="00F42C31"/>
    <w:rsid w:val="00F72957"/>
    <w:rsid w:val="00F730B3"/>
    <w:rsid w:val="00FE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CD9B"/>
  <w15:chartTrackingRefBased/>
  <w15:docId w15:val="{8482059A-15FB-4613-BE60-5BDA4A91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55E07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155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2025-11-21T11:11:00Z</cp:lastPrinted>
  <dcterms:created xsi:type="dcterms:W3CDTF">2025-12-15T12:50:00Z</dcterms:created>
  <dcterms:modified xsi:type="dcterms:W3CDTF">2025-12-15T12:50:00Z</dcterms:modified>
</cp:coreProperties>
</file>