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78976" w14:textId="635B1EA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</w:p>
    <w:p w14:paraId="310913FB" w14:textId="19D43A67" w:rsidR="001A5081" w:rsidRPr="00AA3E8B" w:rsidRDefault="001B6FFE" w:rsidP="00AA3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AA3E8B">
        <w:rPr>
          <w:rFonts w:ascii="Arial Rounded MT Bold" w:hAnsi="Arial Rounded MT Bold"/>
          <w:sz w:val="32"/>
          <w:szCs w:val="32"/>
          <w:lang w:val="en-US"/>
        </w:rPr>
        <w:t xml:space="preserve">Training of Lawyers on </w:t>
      </w:r>
      <w:r w:rsidR="00EB3DBC">
        <w:rPr>
          <w:rFonts w:ascii="Arial Rounded MT Bold" w:hAnsi="Arial Rounded MT Bold"/>
          <w:sz w:val="32"/>
          <w:szCs w:val="32"/>
          <w:lang w:val="en-US"/>
        </w:rPr>
        <w:t xml:space="preserve">EU </w:t>
      </w:r>
      <w:r w:rsidR="005E3178">
        <w:rPr>
          <w:rFonts w:ascii="Arial Rounded MT Bold" w:hAnsi="Arial Rounded MT Bold"/>
          <w:sz w:val="32"/>
          <w:szCs w:val="32"/>
          <w:lang w:val="en-US"/>
        </w:rPr>
        <w:t>Succession</w:t>
      </w:r>
      <w:r w:rsidR="00597EE5">
        <w:rPr>
          <w:rFonts w:ascii="Arial Rounded MT Bold" w:hAnsi="Arial Rounded MT Bold"/>
          <w:sz w:val="32"/>
          <w:szCs w:val="32"/>
          <w:lang w:val="en-US"/>
        </w:rPr>
        <w:t xml:space="preserve"> </w:t>
      </w:r>
      <w:r w:rsidR="00EB3DBC">
        <w:rPr>
          <w:rFonts w:ascii="Arial Rounded MT Bold" w:hAnsi="Arial Rounded MT Bold"/>
          <w:sz w:val="32"/>
          <w:szCs w:val="32"/>
          <w:lang w:val="en-US"/>
        </w:rPr>
        <w:t>Law</w:t>
      </w:r>
      <w:r w:rsidR="00AA3E8B" w:rsidRPr="00AA3E8B">
        <w:rPr>
          <w:rFonts w:ascii="Arial Rounded MT Bold" w:hAnsi="Arial Rounded MT Bold"/>
          <w:sz w:val="32"/>
          <w:szCs w:val="32"/>
          <w:lang w:val="en-US"/>
        </w:rPr>
        <w:t xml:space="preserve"> (</w:t>
      </w:r>
      <w:r w:rsidR="003E610B">
        <w:rPr>
          <w:rFonts w:ascii="Arial Rounded MT Bold" w:hAnsi="Arial Rounded MT Bold"/>
          <w:sz w:val="32"/>
          <w:szCs w:val="32"/>
          <w:lang w:val="en-US"/>
        </w:rPr>
        <w:t>TRA</w:t>
      </w:r>
      <w:r w:rsidR="00EB3DBC">
        <w:rPr>
          <w:rFonts w:ascii="Arial Rounded MT Bold" w:hAnsi="Arial Rounded MT Bold"/>
          <w:sz w:val="32"/>
          <w:szCs w:val="32"/>
          <w:lang w:val="en-US"/>
        </w:rPr>
        <w:t>DICIL</w:t>
      </w:r>
      <w:r w:rsidR="008875CD">
        <w:rPr>
          <w:rFonts w:ascii="Arial Rounded MT Bold" w:hAnsi="Arial Rounded MT Bold"/>
          <w:sz w:val="32"/>
          <w:szCs w:val="32"/>
          <w:lang w:val="en-US"/>
        </w:rPr>
        <w:t>)</w:t>
      </w:r>
    </w:p>
    <w:p w14:paraId="445054F5" w14:textId="4E476487" w:rsidR="00C63E6C" w:rsidRPr="00F66F0A" w:rsidRDefault="00F66F0A" w:rsidP="00917889">
      <w:pPr>
        <w:spacing w:after="240"/>
        <w:contextualSpacing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Seminar’s venue</w:t>
      </w:r>
      <w:r w:rsidR="00B72CD9"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:</w:t>
      </w:r>
    </w:p>
    <w:p w14:paraId="2D13D92F" w14:textId="23E85E9E" w:rsidR="001128E4" w:rsidRDefault="00F66F0A" w:rsidP="00917889">
      <w:pPr>
        <w:contextualSpacing/>
        <w:rPr>
          <w:rFonts w:ascii="Arial" w:hAnsi="Arial" w:cs="Arial"/>
          <w:b/>
          <w:i/>
          <w:color w:val="2E74B5" w:themeColor="accent1" w:themeShade="BF"/>
          <w:sz w:val="24"/>
          <w:lang w:val="el-GR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Date</w:t>
      </w:r>
      <w:bookmarkStart w:id="0" w:name="_Hlk30066881"/>
      <w:r w:rsidR="00B72CD9"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:</w:t>
      </w:r>
    </w:p>
    <w:p w14:paraId="5D9DF69C" w14:textId="77777777" w:rsidR="00917889" w:rsidRPr="00917889" w:rsidRDefault="00917889" w:rsidP="00917889">
      <w:pPr>
        <w:contextualSpacing/>
        <w:rPr>
          <w:rFonts w:ascii="Arial" w:hAnsi="Arial" w:cs="Arial"/>
          <w:b/>
          <w:i/>
          <w:color w:val="2E74B5" w:themeColor="accent1" w:themeShade="BF"/>
          <w:sz w:val="20"/>
          <w:szCs w:val="18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051B3C" w:rsidRPr="006F6FA0" w14:paraId="6ED93A9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D4603CF" w14:textId="094D64D8" w:rsidR="00051B3C" w:rsidRPr="00063DA8" w:rsidRDefault="00051B3C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</w:t>
            </w:r>
            <w:r w:rsidR="005A3A9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20D0B66" w14:textId="77777777" w:rsidR="00636A8F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14:paraId="497AEA72" w14:textId="14E80213" w:rsidR="00E00274" w:rsidRPr="00625ECA" w:rsidRDefault="00E00274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Speech by a representative of the </w:t>
            </w:r>
            <w:r w:rsidR="003F1409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partner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organisation</w:t>
            </w:r>
          </w:p>
          <w:p w14:paraId="0B80FF92" w14:textId="77777777" w:rsidR="00636A8F" w:rsidRPr="00FF5B0C" w:rsidRDefault="00636A8F" w:rsidP="001F6E4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6F6FA0" w14:paraId="5C9E5193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A96F53" w14:textId="65BA2FAE" w:rsidR="00D05DD0" w:rsidRPr="00D05DD0" w:rsidRDefault="00D05DD0" w:rsidP="005A3A9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5A3A9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 – 09:</w:t>
            </w:r>
            <w:r w:rsidR="005A3A9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5208D1B" w14:textId="77777777" w:rsidR="00D05DD0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Introduction to the seminar</w:t>
            </w:r>
          </w:p>
          <w:p w14:paraId="2CD2295D" w14:textId="77777777" w:rsidR="00E00274" w:rsidRPr="00625ECA" w:rsidRDefault="00E00274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Presentation by a</w:t>
            </w:r>
            <w:r w:rsidR="00E97E12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representative of </w:t>
            </w:r>
            <w:r w:rsidR="00E97E12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ELF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 the national coordinator</w:t>
            </w:r>
          </w:p>
          <w:p w14:paraId="1589A57C" w14:textId="77777777" w:rsidR="00D05DD0" w:rsidRPr="00FF5B0C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1A5081" w:rsidRPr="006F6FA0" w14:paraId="45A677EA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AC51D7" w14:textId="1152C178" w:rsidR="001A5081" w:rsidRPr="00063DA8" w:rsidRDefault="00F66F0A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5A3A9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="005A3A91">
              <w:rPr>
                <w:rFonts w:ascii="Arial" w:hAnsi="Arial" w:cs="Arial"/>
                <w:sz w:val="24"/>
                <w:szCs w:val="24"/>
                <w:lang w:val="en-US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A3A91"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DCC6BFD" w14:textId="64C93D93" w:rsidR="001A5081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Module 1: </w:t>
            </w:r>
            <w:r w:rsidR="004D18AC">
              <w:rPr>
                <w:rFonts w:ascii="Arial" w:hAnsi="Arial" w:cs="Arial"/>
                <w:b/>
                <w:sz w:val="24"/>
                <w:szCs w:val="24"/>
                <w:lang w:val="en-US"/>
              </w:rPr>
              <w:t>Jurisdiction</w:t>
            </w:r>
          </w:p>
          <w:p w14:paraId="0A78412C" w14:textId="63B77BF9" w:rsidR="00786AEB" w:rsidRPr="00063DA8" w:rsidRDefault="00814C26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Name and function of the speaker</w:t>
            </w:r>
          </w:p>
          <w:p w14:paraId="35638307" w14:textId="77777777" w:rsidR="001A5081" w:rsidRPr="00FF5B0C" w:rsidRDefault="001A5081" w:rsidP="00786AEB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6F6FA0" w14:paraId="503A856E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5313B7" w14:textId="209F2FC1" w:rsidR="001A5081" w:rsidRPr="00063DA8" w:rsidRDefault="006D271C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</w:t>
            </w:r>
            <w:r w:rsidR="001F6E49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  <w:r w:rsidR="001F6E49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2826CC" w14:textId="4B53A33B" w:rsidR="00E0009B" w:rsidRDefault="00751522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Module 2: </w:t>
            </w:r>
            <w:r w:rsidR="008F2BC3">
              <w:rPr>
                <w:rFonts w:ascii="Arial" w:hAnsi="Arial" w:cs="Arial"/>
                <w:b/>
                <w:sz w:val="24"/>
                <w:szCs w:val="24"/>
                <w:lang w:val="en-GB"/>
              </w:rPr>
              <w:t>Applicable law</w:t>
            </w:r>
          </w:p>
          <w:p w14:paraId="2F86D2A6" w14:textId="7D574F6B" w:rsidR="00751522" w:rsidRPr="00063DA8" w:rsidRDefault="007A4053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Name and function of the spea</w:t>
            </w:r>
            <w:r w:rsidR="00B173CB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k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er</w:t>
            </w:r>
          </w:p>
          <w:p w14:paraId="1207CC6F" w14:textId="6F401C57" w:rsidR="001A5081" w:rsidRPr="00FF5B0C" w:rsidRDefault="001A5081" w:rsidP="00822BF0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6F6FA0" w14:paraId="333CBD58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C4EBF2A" w14:textId="60772682" w:rsidR="001A5081" w:rsidRPr="00063DA8" w:rsidRDefault="001F6E49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1C7ABC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BD690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1C7ABC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BD690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1C7ABC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1F89654" w14:textId="38447995" w:rsidR="00786AEB" w:rsidRDefault="00786AEB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Module </w:t>
            </w:r>
            <w:r w:rsidR="00127F9D">
              <w:rPr>
                <w:rFonts w:ascii="Arial" w:hAnsi="Arial" w:cs="Arial"/>
                <w:b/>
                <w:sz w:val="24"/>
                <w:szCs w:val="24"/>
                <w:lang w:val="en-GB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: </w:t>
            </w:r>
            <w:r w:rsidR="005D5EC0">
              <w:rPr>
                <w:rFonts w:ascii="Arial" w:hAnsi="Arial" w:cs="Arial"/>
                <w:b/>
                <w:sz w:val="24"/>
                <w:szCs w:val="24"/>
                <w:lang w:val="en-GB"/>
              </w:rPr>
              <w:t>Recognition</w:t>
            </w:r>
            <w:r w:rsidR="00495335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and enforcement</w:t>
            </w:r>
            <w:r w:rsidR="00353D24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of decisions, and acceptance and enforcement of authentic instruments </w:t>
            </w:r>
            <w:r w:rsidR="00E04D7E">
              <w:rPr>
                <w:rFonts w:ascii="Arial" w:hAnsi="Arial" w:cs="Arial"/>
                <w:b/>
                <w:sz w:val="24"/>
                <w:szCs w:val="24"/>
                <w:lang w:val="en-GB"/>
              </w:rPr>
              <w:t>in matters of succession</w:t>
            </w:r>
          </w:p>
          <w:p w14:paraId="47F6ABB5" w14:textId="4DCA3636" w:rsidR="001C7ABC" w:rsidRDefault="00237769" w:rsidP="00F60C3B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Name and function of the speaker</w:t>
            </w:r>
          </w:p>
          <w:p w14:paraId="1ED3825C" w14:textId="20A631AA" w:rsidR="00DD292E" w:rsidRPr="00FF5B0C" w:rsidRDefault="00DD292E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1C7ABC" w:rsidRPr="004C20BE" w14:paraId="283017C3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1DBB963" w14:textId="6169E5BC" w:rsidR="001C7ABC" w:rsidRPr="00063DA8" w:rsidRDefault="001C7ABC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11:10 – 11:</w:t>
            </w:r>
            <w:r w:rsidR="001B6F9C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4563FEBB" w14:textId="56521B7B" w:rsidR="001C7ABC" w:rsidRDefault="001C7ABC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Coffee break</w:t>
            </w:r>
          </w:p>
        </w:tc>
      </w:tr>
      <w:tr w:rsidR="001C7ABC" w:rsidRPr="004C20BE" w14:paraId="5E663B90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86F60FF" w14:textId="77777777" w:rsidR="001C7ABC" w:rsidRDefault="001C7ABC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43E90B60" w14:textId="77777777" w:rsidR="001C7ABC" w:rsidRDefault="001C7ABC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D292E" w:rsidRPr="006F6FA0" w14:paraId="23D14FCA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236C23E1" w14:textId="324A1524" w:rsidR="00DD292E" w:rsidRPr="00063DA8" w:rsidRDefault="002F3F15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1B6F9C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1B6F9C">
              <w:rPr>
                <w:rFonts w:ascii="Arial" w:hAnsi="Arial" w:cs="Arial"/>
                <w:sz w:val="24"/>
                <w:szCs w:val="24"/>
                <w:lang w:val="en-US"/>
              </w:rPr>
              <w:t>40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1B6F9C">
              <w:rPr>
                <w:rFonts w:ascii="Arial" w:hAnsi="Arial" w:cs="Arial"/>
                <w:sz w:val="24"/>
                <w:szCs w:val="24"/>
                <w:lang w:val="en-US"/>
              </w:rPr>
              <w:t>2:</w:t>
            </w:r>
            <w:r w:rsidR="008913B1"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C3D7D9A" w14:textId="0DBDDCF6" w:rsidR="00DD292E" w:rsidRPr="00A50BED" w:rsidRDefault="002F3F15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Module 4: </w:t>
            </w:r>
            <w:r w:rsidR="00E04D7E">
              <w:rPr>
                <w:rFonts w:ascii="Arial" w:hAnsi="Arial" w:cs="Arial"/>
                <w:b/>
                <w:sz w:val="24"/>
                <w:szCs w:val="24"/>
                <w:lang w:val="en-GB"/>
              </w:rPr>
              <w:t>European Certificate of succession</w:t>
            </w:r>
          </w:p>
          <w:p w14:paraId="301A362B" w14:textId="145F1FDA" w:rsidR="00DD292E" w:rsidRPr="00A50BED" w:rsidRDefault="00DF5E97" w:rsidP="00F60C3B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06A93134" w14:textId="77777777" w:rsidR="00DD292E" w:rsidRPr="00FF5B0C" w:rsidRDefault="00DD292E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8913B1" w:rsidRPr="006F6FA0" w14:paraId="06B59529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478FC10" w14:textId="00BC2289" w:rsidR="008913B1" w:rsidRDefault="008913B1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12:20 – 13:00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091B636" w14:textId="2DA275FF" w:rsidR="008913B1" w:rsidRDefault="008913B1" w:rsidP="008913B1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Module 5: </w:t>
            </w:r>
            <w:r w:rsidR="00C701B7">
              <w:rPr>
                <w:rFonts w:ascii="Arial" w:hAnsi="Arial" w:cs="Arial"/>
                <w:b/>
                <w:sz w:val="24"/>
                <w:szCs w:val="24"/>
                <w:lang w:val="en-GB"/>
              </w:rPr>
              <w:t>Comparative analysis</w:t>
            </w:r>
          </w:p>
          <w:p w14:paraId="5B7FA3CB" w14:textId="4ABB86C6" w:rsidR="00C701B7" w:rsidRPr="00A50BED" w:rsidRDefault="00C701B7" w:rsidP="008913B1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Succession law in Member State 1</w:t>
            </w:r>
          </w:p>
          <w:p w14:paraId="306AA7D6" w14:textId="77777777" w:rsidR="008913B1" w:rsidRDefault="008913B1" w:rsidP="00F60C3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bookmarkEnd w:id="0"/>
      <w:tr w:rsidR="001A5081" w:rsidRPr="00063DA8" w14:paraId="4AA03FBC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B90A9E3" w14:textId="77777777" w:rsidR="001A5081" w:rsidRPr="00063DA8" w:rsidRDefault="00E0009B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13:00 – 14:00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7D251FE" w14:textId="584E14F0" w:rsidR="00A65206" w:rsidRPr="00C701B7" w:rsidRDefault="00C701B7" w:rsidP="00C701B7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Lunch break</w:t>
            </w:r>
          </w:p>
        </w:tc>
      </w:tr>
      <w:tr w:rsidR="00EA59EE" w:rsidRPr="00063DA8" w14:paraId="2211D7C0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C4D6BD7" w14:textId="77777777" w:rsidR="00EA59EE" w:rsidRPr="00EA59EE" w:rsidRDefault="00EA59EE" w:rsidP="00EA59E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12EF8F7" w14:textId="77777777" w:rsidR="00EA59EE" w:rsidRPr="00FF5B0C" w:rsidRDefault="00EA59EE" w:rsidP="00E0009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C3F57" w:rsidRPr="006F6FA0" w14:paraId="39A7827D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1486B5A" w14:textId="5E3C4407" w:rsidR="000C3F57" w:rsidRPr="00063DA8" w:rsidRDefault="00D4726F" w:rsidP="00EA59EE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0 – </w:t>
            </w:r>
            <w:r w:rsidR="00013FC3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322115">
              <w:rPr>
                <w:rFonts w:ascii="Arial" w:hAnsi="Arial" w:cs="Arial"/>
                <w:sz w:val="24"/>
                <w:szCs w:val="24"/>
                <w:lang w:val="el-GR"/>
              </w:rPr>
              <w:t>6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322115">
              <w:rPr>
                <w:rFonts w:ascii="Arial" w:hAnsi="Arial" w:cs="Arial"/>
                <w:sz w:val="24"/>
                <w:szCs w:val="24"/>
                <w:lang w:val="el-GR"/>
              </w:rPr>
              <w:t>0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B786842" w14:textId="168A432B" w:rsidR="00707C06" w:rsidRDefault="00707C06" w:rsidP="00707C06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Case study </w:t>
            </w:r>
            <w:r w:rsidR="00F47604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on EU </w:t>
            </w:r>
            <w:r w:rsidR="006F6FA0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Succession </w:t>
            </w:r>
            <w:r w:rsidR="00F47604">
              <w:rPr>
                <w:rFonts w:ascii="Arial" w:hAnsi="Arial" w:cs="Arial"/>
                <w:b/>
                <w:sz w:val="24"/>
                <w:szCs w:val="24"/>
                <w:lang w:val="en-GB"/>
              </w:rPr>
              <w:t>Law</w:t>
            </w:r>
          </w:p>
          <w:p w14:paraId="15746A77" w14:textId="1ED3D834" w:rsidR="00347F44" w:rsidRPr="00347F44" w:rsidRDefault="00F624CA" w:rsidP="00347F44">
            <w:pPr>
              <w:jc w:val="both"/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It will</w:t>
            </w:r>
            <w:r w:rsidR="00B1516E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be prepared by one of the national speakers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and will </w:t>
            </w:r>
            <w:r w:rsidR="00C338C3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be 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linked to</w:t>
            </w:r>
            <w:r w:rsidR="00C338C3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</w:t>
            </w:r>
            <w:r w:rsidR="00127C81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relevant 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CJEU </w:t>
            </w:r>
            <w:r w:rsidR="00127C81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case law.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lang w:val="en-GB"/>
              </w:rPr>
              <w:t xml:space="preserve">Participants </w:t>
            </w:r>
            <w:r w:rsidR="00347F44">
              <w:rPr>
                <w:rFonts w:ascii="Arial" w:hAnsi="Arial" w:cs="Arial"/>
                <w:color w:val="A6A6A6" w:themeColor="background1" w:themeShade="A6"/>
                <w:lang w:val="en-GB"/>
              </w:rPr>
              <w:t xml:space="preserve">will be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lang w:val="en-GB"/>
              </w:rPr>
              <w:t>divided into</w:t>
            </w:r>
            <w:r w:rsidR="00282E77">
              <w:rPr>
                <w:rFonts w:ascii="Arial" w:hAnsi="Arial" w:cs="Arial"/>
                <w:color w:val="A6A6A6" w:themeColor="background1" w:themeShade="A6"/>
                <w:lang w:val="en-GB"/>
              </w:rPr>
              <w:t xml:space="preserve">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lang w:val="en-GB"/>
              </w:rPr>
              <w:t>3 groups</w:t>
            </w:r>
            <w:r w:rsidR="00282E77">
              <w:rPr>
                <w:rFonts w:ascii="Arial" w:hAnsi="Arial" w:cs="Arial"/>
                <w:color w:val="A6A6A6" w:themeColor="background1" w:themeShade="A6"/>
                <w:lang w:val="en-GB"/>
              </w:rPr>
              <w:t xml:space="preserve">, with </w:t>
            </w:r>
            <w:r w:rsidR="00D73DF2">
              <w:rPr>
                <w:rFonts w:ascii="Arial" w:hAnsi="Arial" w:cs="Arial"/>
                <w:color w:val="A6A6A6" w:themeColor="background1" w:themeShade="A6"/>
                <w:lang w:val="en-GB"/>
              </w:rPr>
              <w:t>as many countries as possible represented in each group</w:t>
            </w:r>
            <w:r w:rsidR="00347F44">
              <w:rPr>
                <w:rFonts w:ascii="Arial" w:hAnsi="Arial" w:cs="Arial"/>
                <w:color w:val="A6A6A6" w:themeColor="background1" w:themeShade="A6"/>
                <w:lang w:val="en-GB"/>
              </w:rPr>
              <w:t xml:space="preserve">.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After the groups are given enough time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to discuss the case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, they go back to </w:t>
            </w:r>
            <w:r w:rsidR="00F5759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the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“plenary” where 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3 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rapporteur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s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(one 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from 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each group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)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present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the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ir</w:t>
            </w:r>
            <w:r w:rsidR="00E755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answers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to the case study</w:t>
            </w:r>
            <w:r w:rsid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. </w:t>
            </w:r>
            <w:r w:rsidR="000329A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In the end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, the speaker who prepared the case </w:t>
            </w:r>
            <w:r w:rsidR="005B368C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will present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the solution</w:t>
            </w:r>
            <w:r w:rsidR="00F81ED0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to the case study</w:t>
            </w:r>
            <w:r w:rsidR="00347F44" w:rsidRPr="00347F4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.</w:t>
            </w:r>
          </w:p>
          <w:p w14:paraId="5856D242" w14:textId="2E25053D" w:rsidR="00B1516E" w:rsidRPr="00347F44" w:rsidRDefault="00B1516E" w:rsidP="00B1516E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</w:rPr>
            </w:pPr>
          </w:p>
          <w:p w14:paraId="26F900FC" w14:textId="48E9388F" w:rsidR="000C3F57" w:rsidRPr="00B1516E" w:rsidRDefault="000C3F57" w:rsidP="00DD292E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AA3E8B" w:rsidRPr="006F6FA0" w14:paraId="3EC3EBCD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39781E" w14:textId="77777777" w:rsidR="00AA3E8B" w:rsidRPr="00063DA8" w:rsidRDefault="00AA3E8B" w:rsidP="008268E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0C20844" w14:textId="77777777" w:rsidR="00AA3E8B" w:rsidRDefault="00AA3E8B" w:rsidP="00BD4DF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14:paraId="4E81C8ED" w14:textId="77777777" w:rsidR="000C3F57" w:rsidRPr="007C318B" w:rsidRDefault="000C3F57" w:rsidP="00CD7C7A">
      <w:pPr>
        <w:rPr>
          <w:rFonts w:ascii="Arial" w:hAnsi="Arial" w:cs="Arial"/>
          <w:sz w:val="18"/>
          <w:lang w:val="en-US"/>
        </w:rPr>
      </w:pPr>
    </w:p>
    <w:sectPr w:rsidR="000C3F57" w:rsidRPr="007C318B" w:rsidSect="00795993">
      <w:headerReference w:type="default" r:id="rId7"/>
      <w:footerReference w:type="default" r:id="rId8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E3101" w14:textId="77777777" w:rsidR="0031117F" w:rsidRDefault="0031117F" w:rsidP="006A0440">
      <w:pPr>
        <w:spacing w:after="0" w:line="240" w:lineRule="auto"/>
      </w:pPr>
      <w:r>
        <w:separator/>
      </w:r>
    </w:p>
  </w:endnote>
  <w:endnote w:type="continuationSeparator" w:id="0">
    <w:p w14:paraId="03D41EC4" w14:textId="77777777" w:rsidR="0031117F" w:rsidRDefault="0031117F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altName w:val="ARIAL HEBREW LIGHT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958AD" w14:textId="0B68FDA6" w:rsidR="006A0440" w:rsidRPr="006A0440" w:rsidRDefault="007D5222" w:rsidP="00E00274">
    <w:pPr>
      <w:pStyle w:val="Footer"/>
      <w:jc w:val="center"/>
      <w:rPr>
        <w:lang w:val="en-US"/>
      </w:rPr>
    </w:pPr>
    <w:r>
      <w:rPr>
        <w:noProof/>
      </w:rPr>
      <w:drawing>
        <wp:inline distT="0" distB="0" distL="0" distR="0" wp14:anchorId="55D77BE1" wp14:editId="46B857E1">
          <wp:extent cx="720032" cy="714317"/>
          <wp:effectExtent l="0" t="0" r="4445" b="0"/>
          <wp:docPr id="9" name="Picture 9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17" cy="776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7855A" w14:textId="77777777" w:rsidR="0031117F" w:rsidRDefault="0031117F" w:rsidP="006A0440">
      <w:pPr>
        <w:spacing w:after="0" w:line="240" w:lineRule="auto"/>
      </w:pPr>
      <w:r>
        <w:separator/>
      </w:r>
    </w:p>
  </w:footnote>
  <w:footnote w:type="continuationSeparator" w:id="0">
    <w:p w14:paraId="06BF5550" w14:textId="77777777" w:rsidR="0031117F" w:rsidRDefault="0031117F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13183" w14:textId="1C035183" w:rsidR="00A92181" w:rsidRDefault="00F7057D" w:rsidP="00952368">
    <w:pPr>
      <w:pStyle w:val="Header"/>
      <w:ind w:left="-1417"/>
    </w:pPr>
    <w:r>
      <w:rPr>
        <w:noProof/>
      </w:rPr>
      <w:drawing>
        <wp:inline distT="0" distB="0" distL="0" distR="0" wp14:anchorId="465ABCBF" wp14:editId="48F4F9D9">
          <wp:extent cx="7557353" cy="1319538"/>
          <wp:effectExtent l="0" t="0" r="0" b="1270"/>
          <wp:docPr id="990419412" name="Picture 2" descr="A close-up of a computer scree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0419412" name="Picture 2" descr="A close-up of a computer scree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122" cy="1358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B1C11"/>
    <w:multiLevelType w:val="multilevel"/>
    <w:tmpl w:val="DDE0816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8F27BF"/>
    <w:multiLevelType w:val="multilevel"/>
    <w:tmpl w:val="1096C3DC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622F89"/>
    <w:multiLevelType w:val="multilevel"/>
    <w:tmpl w:val="C4E4D18A"/>
    <w:lvl w:ilvl="0">
      <w:start w:val="6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871F5"/>
    <w:multiLevelType w:val="multilevel"/>
    <w:tmpl w:val="2B966EFC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420764208">
    <w:abstractNumId w:val="2"/>
  </w:num>
  <w:num w:numId="2" w16cid:durableId="307130090">
    <w:abstractNumId w:val="0"/>
  </w:num>
  <w:num w:numId="3" w16cid:durableId="1422334434">
    <w:abstractNumId w:val="5"/>
  </w:num>
  <w:num w:numId="4" w16cid:durableId="874535782">
    <w:abstractNumId w:val="3"/>
  </w:num>
  <w:num w:numId="5" w16cid:durableId="1866358796">
    <w:abstractNumId w:val="1"/>
  </w:num>
  <w:num w:numId="6" w16cid:durableId="206911830">
    <w:abstractNumId w:val="6"/>
  </w:num>
  <w:num w:numId="7" w16cid:durableId="3181141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6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081"/>
    <w:rsid w:val="00001055"/>
    <w:rsid w:val="00013FC3"/>
    <w:rsid w:val="000170BD"/>
    <w:rsid w:val="000261AE"/>
    <w:rsid w:val="000329AD"/>
    <w:rsid w:val="00051B3C"/>
    <w:rsid w:val="00054F82"/>
    <w:rsid w:val="00063DA8"/>
    <w:rsid w:val="00065DF5"/>
    <w:rsid w:val="00074C0B"/>
    <w:rsid w:val="0008375D"/>
    <w:rsid w:val="00086637"/>
    <w:rsid w:val="000955B0"/>
    <w:rsid w:val="000C0352"/>
    <w:rsid w:val="000C3F57"/>
    <w:rsid w:val="000C4AFB"/>
    <w:rsid w:val="000E1A9D"/>
    <w:rsid w:val="000E3A39"/>
    <w:rsid w:val="000F1FF5"/>
    <w:rsid w:val="001128E4"/>
    <w:rsid w:val="00112F72"/>
    <w:rsid w:val="0011548D"/>
    <w:rsid w:val="00127C81"/>
    <w:rsid w:val="00127F9D"/>
    <w:rsid w:val="00130140"/>
    <w:rsid w:val="001321C8"/>
    <w:rsid w:val="00141781"/>
    <w:rsid w:val="00150195"/>
    <w:rsid w:val="001640B8"/>
    <w:rsid w:val="00196AD5"/>
    <w:rsid w:val="001A4552"/>
    <w:rsid w:val="001A5081"/>
    <w:rsid w:val="001B6F9C"/>
    <w:rsid w:val="001B6FFE"/>
    <w:rsid w:val="001B7CAB"/>
    <w:rsid w:val="001C7ABC"/>
    <w:rsid w:val="001D1DE3"/>
    <w:rsid w:val="001F17D3"/>
    <w:rsid w:val="001F2DF2"/>
    <w:rsid w:val="001F6E49"/>
    <w:rsid w:val="00223248"/>
    <w:rsid w:val="0022682C"/>
    <w:rsid w:val="00237769"/>
    <w:rsid w:val="00251B91"/>
    <w:rsid w:val="0027351B"/>
    <w:rsid w:val="00282E77"/>
    <w:rsid w:val="0028760D"/>
    <w:rsid w:val="00294B91"/>
    <w:rsid w:val="002B1E48"/>
    <w:rsid w:val="002D06E2"/>
    <w:rsid w:val="002D3FB6"/>
    <w:rsid w:val="002E6D7E"/>
    <w:rsid w:val="002F27EF"/>
    <w:rsid w:val="002F3F15"/>
    <w:rsid w:val="002F6A38"/>
    <w:rsid w:val="0031117F"/>
    <w:rsid w:val="00316779"/>
    <w:rsid w:val="00322115"/>
    <w:rsid w:val="00345CD4"/>
    <w:rsid w:val="00346556"/>
    <w:rsid w:val="00347F44"/>
    <w:rsid w:val="00353D24"/>
    <w:rsid w:val="0035416F"/>
    <w:rsid w:val="00356E4C"/>
    <w:rsid w:val="00363300"/>
    <w:rsid w:val="003710C8"/>
    <w:rsid w:val="0037535A"/>
    <w:rsid w:val="00380290"/>
    <w:rsid w:val="00390C4D"/>
    <w:rsid w:val="003A0598"/>
    <w:rsid w:val="003A521B"/>
    <w:rsid w:val="003A60ED"/>
    <w:rsid w:val="003C0B42"/>
    <w:rsid w:val="003E514B"/>
    <w:rsid w:val="003E610B"/>
    <w:rsid w:val="003F1409"/>
    <w:rsid w:val="003F3E60"/>
    <w:rsid w:val="003F6BD9"/>
    <w:rsid w:val="003F6E68"/>
    <w:rsid w:val="00400DF9"/>
    <w:rsid w:val="00420E2B"/>
    <w:rsid w:val="00450246"/>
    <w:rsid w:val="00462780"/>
    <w:rsid w:val="00470CBC"/>
    <w:rsid w:val="00490ABC"/>
    <w:rsid w:val="00495335"/>
    <w:rsid w:val="004A1349"/>
    <w:rsid w:val="004A54C9"/>
    <w:rsid w:val="004C20BE"/>
    <w:rsid w:val="004D041E"/>
    <w:rsid w:val="004D18AC"/>
    <w:rsid w:val="004E60DE"/>
    <w:rsid w:val="004F7FAA"/>
    <w:rsid w:val="005066A6"/>
    <w:rsid w:val="005149D1"/>
    <w:rsid w:val="00515853"/>
    <w:rsid w:val="005275FA"/>
    <w:rsid w:val="00527D70"/>
    <w:rsid w:val="00534E4F"/>
    <w:rsid w:val="00536746"/>
    <w:rsid w:val="00536CDC"/>
    <w:rsid w:val="00540713"/>
    <w:rsid w:val="00545D39"/>
    <w:rsid w:val="00557BD2"/>
    <w:rsid w:val="00563B89"/>
    <w:rsid w:val="00597EE5"/>
    <w:rsid w:val="005A3A91"/>
    <w:rsid w:val="005B368C"/>
    <w:rsid w:val="005D0F91"/>
    <w:rsid w:val="005D5EC0"/>
    <w:rsid w:val="005E3178"/>
    <w:rsid w:val="00613E06"/>
    <w:rsid w:val="0062028F"/>
    <w:rsid w:val="00625ECA"/>
    <w:rsid w:val="0063085B"/>
    <w:rsid w:val="00632F03"/>
    <w:rsid w:val="00636A8F"/>
    <w:rsid w:val="0064102B"/>
    <w:rsid w:val="00656781"/>
    <w:rsid w:val="006603EF"/>
    <w:rsid w:val="00666BB2"/>
    <w:rsid w:val="00677C33"/>
    <w:rsid w:val="0069593A"/>
    <w:rsid w:val="00696DEA"/>
    <w:rsid w:val="006A0440"/>
    <w:rsid w:val="006D271C"/>
    <w:rsid w:val="006D7741"/>
    <w:rsid w:val="006E1554"/>
    <w:rsid w:val="006E431F"/>
    <w:rsid w:val="006F183B"/>
    <w:rsid w:val="006F5312"/>
    <w:rsid w:val="006F6FA0"/>
    <w:rsid w:val="006F72C6"/>
    <w:rsid w:val="00707C06"/>
    <w:rsid w:val="007302B1"/>
    <w:rsid w:val="00733151"/>
    <w:rsid w:val="007445CE"/>
    <w:rsid w:val="00751522"/>
    <w:rsid w:val="00762252"/>
    <w:rsid w:val="00771808"/>
    <w:rsid w:val="007812D6"/>
    <w:rsid w:val="007848E0"/>
    <w:rsid w:val="00786AEB"/>
    <w:rsid w:val="00795993"/>
    <w:rsid w:val="007A4053"/>
    <w:rsid w:val="007B0905"/>
    <w:rsid w:val="007B655C"/>
    <w:rsid w:val="007B743B"/>
    <w:rsid w:val="007C318B"/>
    <w:rsid w:val="007C63D0"/>
    <w:rsid w:val="007D50DB"/>
    <w:rsid w:val="007D5222"/>
    <w:rsid w:val="007E41CE"/>
    <w:rsid w:val="007F676D"/>
    <w:rsid w:val="00813029"/>
    <w:rsid w:val="00814C26"/>
    <w:rsid w:val="008229A3"/>
    <w:rsid w:val="00822BF0"/>
    <w:rsid w:val="008268EC"/>
    <w:rsid w:val="00834D75"/>
    <w:rsid w:val="00837CBA"/>
    <w:rsid w:val="00841164"/>
    <w:rsid w:val="0084297E"/>
    <w:rsid w:val="008875CD"/>
    <w:rsid w:val="008913B1"/>
    <w:rsid w:val="0089538F"/>
    <w:rsid w:val="008953AC"/>
    <w:rsid w:val="0089606F"/>
    <w:rsid w:val="008A2EB1"/>
    <w:rsid w:val="008A306A"/>
    <w:rsid w:val="008B0E89"/>
    <w:rsid w:val="008D4385"/>
    <w:rsid w:val="008F2BC3"/>
    <w:rsid w:val="009031D6"/>
    <w:rsid w:val="00910774"/>
    <w:rsid w:val="00917889"/>
    <w:rsid w:val="009306B7"/>
    <w:rsid w:val="009337BA"/>
    <w:rsid w:val="00942C71"/>
    <w:rsid w:val="0095069F"/>
    <w:rsid w:val="00952368"/>
    <w:rsid w:val="0095638C"/>
    <w:rsid w:val="00956F36"/>
    <w:rsid w:val="0096529A"/>
    <w:rsid w:val="009946F2"/>
    <w:rsid w:val="009B7CBD"/>
    <w:rsid w:val="009F1949"/>
    <w:rsid w:val="009F365F"/>
    <w:rsid w:val="009F51EB"/>
    <w:rsid w:val="00A2180A"/>
    <w:rsid w:val="00A26511"/>
    <w:rsid w:val="00A40AFB"/>
    <w:rsid w:val="00A44533"/>
    <w:rsid w:val="00A50BED"/>
    <w:rsid w:val="00A62670"/>
    <w:rsid w:val="00A65206"/>
    <w:rsid w:val="00A705E4"/>
    <w:rsid w:val="00A73F71"/>
    <w:rsid w:val="00A83880"/>
    <w:rsid w:val="00A92181"/>
    <w:rsid w:val="00AA099B"/>
    <w:rsid w:val="00AA3E8B"/>
    <w:rsid w:val="00AA62D2"/>
    <w:rsid w:val="00AD16FD"/>
    <w:rsid w:val="00AD1C25"/>
    <w:rsid w:val="00AD427A"/>
    <w:rsid w:val="00B008DB"/>
    <w:rsid w:val="00B1516E"/>
    <w:rsid w:val="00B173CB"/>
    <w:rsid w:val="00B1780D"/>
    <w:rsid w:val="00B45398"/>
    <w:rsid w:val="00B702B2"/>
    <w:rsid w:val="00B71E2D"/>
    <w:rsid w:val="00B71F44"/>
    <w:rsid w:val="00B72CD9"/>
    <w:rsid w:val="00B836E2"/>
    <w:rsid w:val="00B96F22"/>
    <w:rsid w:val="00BB08C7"/>
    <w:rsid w:val="00BD1EBA"/>
    <w:rsid w:val="00BD6779"/>
    <w:rsid w:val="00BD6901"/>
    <w:rsid w:val="00C016DF"/>
    <w:rsid w:val="00C01DB4"/>
    <w:rsid w:val="00C0215B"/>
    <w:rsid w:val="00C03F2E"/>
    <w:rsid w:val="00C1129E"/>
    <w:rsid w:val="00C207A2"/>
    <w:rsid w:val="00C21D24"/>
    <w:rsid w:val="00C223D6"/>
    <w:rsid w:val="00C22CE9"/>
    <w:rsid w:val="00C338C3"/>
    <w:rsid w:val="00C4044F"/>
    <w:rsid w:val="00C54693"/>
    <w:rsid w:val="00C62AEB"/>
    <w:rsid w:val="00C63E6C"/>
    <w:rsid w:val="00C67812"/>
    <w:rsid w:val="00C701B7"/>
    <w:rsid w:val="00C7082D"/>
    <w:rsid w:val="00C71EAF"/>
    <w:rsid w:val="00C72096"/>
    <w:rsid w:val="00C82499"/>
    <w:rsid w:val="00CD7C7A"/>
    <w:rsid w:val="00CE16A7"/>
    <w:rsid w:val="00CE414E"/>
    <w:rsid w:val="00CF7F5D"/>
    <w:rsid w:val="00D05DD0"/>
    <w:rsid w:val="00D11223"/>
    <w:rsid w:val="00D4726F"/>
    <w:rsid w:val="00D6479D"/>
    <w:rsid w:val="00D73DF2"/>
    <w:rsid w:val="00DA6183"/>
    <w:rsid w:val="00DB4D20"/>
    <w:rsid w:val="00DC04D8"/>
    <w:rsid w:val="00DD292E"/>
    <w:rsid w:val="00DD5205"/>
    <w:rsid w:val="00DE120A"/>
    <w:rsid w:val="00DF0C5E"/>
    <w:rsid w:val="00DF5E97"/>
    <w:rsid w:val="00E0009B"/>
    <w:rsid w:val="00E00190"/>
    <w:rsid w:val="00E00274"/>
    <w:rsid w:val="00E04D7E"/>
    <w:rsid w:val="00E05814"/>
    <w:rsid w:val="00E07BBB"/>
    <w:rsid w:val="00E36659"/>
    <w:rsid w:val="00E478B8"/>
    <w:rsid w:val="00E47CA1"/>
    <w:rsid w:val="00E5374B"/>
    <w:rsid w:val="00E54E32"/>
    <w:rsid w:val="00E70789"/>
    <w:rsid w:val="00E7558D"/>
    <w:rsid w:val="00E77DE2"/>
    <w:rsid w:val="00E9056D"/>
    <w:rsid w:val="00E9439C"/>
    <w:rsid w:val="00E97E12"/>
    <w:rsid w:val="00EA03DA"/>
    <w:rsid w:val="00EA59EE"/>
    <w:rsid w:val="00EB06B5"/>
    <w:rsid w:val="00EB19CC"/>
    <w:rsid w:val="00EB3DBC"/>
    <w:rsid w:val="00EC4148"/>
    <w:rsid w:val="00ED7EBB"/>
    <w:rsid w:val="00EF0B22"/>
    <w:rsid w:val="00EF70C6"/>
    <w:rsid w:val="00F079A7"/>
    <w:rsid w:val="00F15A72"/>
    <w:rsid w:val="00F21196"/>
    <w:rsid w:val="00F219C6"/>
    <w:rsid w:val="00F30EF0"/>
    <w:rsid w:val="00F33D43"/>
    <w:rsid w:val="00F35C8F"/>
    <w:rsid w:val="00F47604"/>
    <w:rsid w:val="00F47AC4"/>
    <w:rsid w:val="00F57595"/>
    <w:rsid w:val="00F60C3B"/>
    <w:rsid w:val="00F61D26"/>
    <w:rsid w:val="00F624CA"/>
    <w:rsid w:val="00F66F0A"/>
    <w:rsid w:val="00F7057D"/>
    <w:rsid w:val="00F75EE4"/>
    <w:rsid w:val="00F76324"/>
    <w:rsid w:val="00F81ED0"/>
    <w:rsid w:val="00FA3FE7"/>
    <w:rsid w:val="00FB1768"/>
    <w:rsid w:val="00FD55A9"/>
    <w:rsid w:val="00FF3120"/>
    <w:rsid w:val="00FF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3E63B11"/>
  <w15:chartTrackingRefBased/>
  <w15:docId w15:val="{C6038E7A-0314-47E1-A0EF-E2102AF2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00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440"/>
  </w:style>
  <w:style w:type="paragraph" w:styleId="Footer">
    <w:name w:val="footer"/>
    <w:basedOn w:val="Normal"/>
    <w:link w:val="Foot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440"/>
  </w:style>
  <w:style w:type="paragraph" w:styleId="BalloonText">
    <w:name w:val="Balloon Text"/>
    <w:basedOn w:val="Normal"/>
    <w:link w:val="BalloonTextChar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C25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347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6F6F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info European Lawyers Foundation</cp:lastModifiedBy>
  <cp:revision>3</cp:revision>
  <cp:lastPrinted>2017-02-06T09:52:00Z</cp:lastPrinted>
  <dcterms:created xsi:type="dcterms:W3CDTF">2025-03-03T08:08:00Z</dcterms:created>
  <dcterms:modified xsi:type="dcterms:W3CDTF">2025-03-03T08:09:00Z</dcterms:modified>
</cp:coreProperties>
</file>