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DB61" w14:textId="516D6DA2" w:rsidR="00390743" w:rsidRPr="00390743" w:rsidRDefault="00390743" w:rsidP="003F7016">
      <w:pPr>
        <w:jc w:val="both"/>
        <w:rPr>
          <w:b/>
          <w:u w:val="single"/>
          <w:lang w:val="el-GR"/>
        </w:rPr>
      </w:pPr>
      <w:r w:rsidRPr="00390743">
        <w:rPr>
          <w:b/>
          <w:u w:val="single"/>
          <w:lang w:val="el-GR"/>
        </w:rPr>
        <w:t>ΑΙΤΙΟΛΟΓΗΣΗ ΨΗΦΟΥ Δ.ΑΝΑΣΤΑΣΟΠΟΥΛΟΣ (ΔΣ 14.2.2024)</w:t>
      </w:r>
      <w:bookmarkStart w:id="0" w:name="_GoBack"/>
      <w:bookmarkEnd w:id="0"/>
    </w:p>
    <w:p w14:paraId="7BBD2712" w14:textId="77777777" w:rsidR="00390743" w:rsidRDefault="00390743" w:rsidP="003F7016">
      <w:pPr>
        <w:jc w:val="both"/>
        <w:rPr>
          <w:lang w:val="el-GR"/>
        </w:rPr>
      </w:pPr>
    </w:p>
    <w:p w14:paraId="53DAB360" w14:textId="5917A90C" w:rsidR="00AB4F0F" w:rsidRDefault="003F7016" w:rsidP="003F7016">
      <w:pPr>
        <w:jc w:val="both"/>
        <w:rPr>
          <w:lang w:val="el-GR"/>
        </w:rPr>
      </w:pPr>
      <w:r>
        <w:rPr>
          <w:lang w:val="el-GR"/>
        </w:rPr>
        <w:t xml:space="preserve">Από την αρχή της θέσης στον δημόσιο διάλογο του νομοσχεδίου για τις τροποποιήσεις στον Ποινικό Κώδικα και τον Κώδικα Ποινικής Δικονομίας εκφράσαμε δημόσια τις ενστάσεις μας για σειρά ρυθμίσεων που εισάγονται με τις προτεινόμενες διατάξεις, οι οποίες μάλιστα διαμορφώθηκαν χωρίς συμμετοχή της επιστημονικής κοινότητας και των δικηγορικών συλλόγων. </w:t>
      </w:r>
    </w:p>
    <w:p w14:paraId="029BFC6C" w14:textId="77777777" w:rsidR="003F7016" w:rsidRDefault="003F7016" w:rsidP="003F7016">
      <w:pPr>
        <w:jc w:val="both"/>
        <w:rPr>
          <w:lang w:val="el-GR"/>
        </w:rPr>
      </w:pPr>
    </w:p>
    <w:p w14:paraId="76415E9A" w14:textId="4DAA0DB4" w:rsidR="003F7016" w:rsidRDefault="003F7016" w:rsidP="003F7016">
      <w:pPr>
        <w:jc w:val="both"/>
        <w:rPr>
          <w:lang w:val="el-GR"/>
        </w:rPr>
      </w:pPr>
      <w:r>
        <w:rPr>
          <w:lang w:val="el-GR"/>
        </w:rPr>
        <w:t xml:space="preserve">Το νομοσχέδιο όπως εισήχθη τις προηγούμενες μέρες στη Βουλή περιέχει βελτιώσεις σε σχέση με το αρχικό κείμενο οι οποίες όμως δεν είναι επαρκείς και δεν ικανοποιούν σε ικανοποιητικό βαθμό τις προτάσεις που εισέφεραν οι επιστημονικοί φορείς και οι Δικηγορικοί Σύλλογοι. </w:t>
      </w:r>
    </w:p>
    <w:p w14:paraId="1BDCBB05" w14:textId="77777777" w:rsidR="003F7016" w:rsidRDefault="003F7016" w:rsidP="003F7016">
      <w:pPr>
        <w:jc w:val="both"/>
        <w:rPr>
          <w:lang w:val="el-GR"/>
        </w:rPr>
      </w:pPr>
    </w:p>
    <w:p w14:paraId="4CEB8091" w14:textId="4A2299E7" w:rsidR="003F7016" w:rsidRDefault="003F7016" w:rsidP="003F7016">
      <w:pPr>
        <w:jc w:val="both"/>
        <w:rPr>
          <w:lang w:val="el-GR"/>
        </w:rPr>
      </w:pPr>
      <w:r>
        <w:rPr>
          <w:lang w:val="el-GR"/>
        </w:rPr>
        <w:t xml:space="preserve">Δεν μπορούμε να μην επισημάνουμε και μάλιστα με ιδιαίτερη έμφαση την εμμονή του Υπουργείου σε αλλαγές στο άρθρο 349 ΚΠΔ σε σχέση με την αναβολή της συζήτησης για κώλυμα στο πρόσωπο του διαδίκου ή του συνηγόρου του, που επιμένουν να αντιμετωπίζουν </w:t>
      </w:r>
      <w:proofErr w:type="spellStart"/>
      <w:r>
        <w:rPr>
          <w:lang w:val="el-GR"/>
        </w:rPr>
        <w:t>τιμωρητικά</w:t>
      </w:r>
      <w:proofErr w:type="spellEnd"/>
      <w:r>
        <w:rPr>
          <w:lang w:val="el-GR"/>
        </w:rPr>
        <w:t xml:space="preserve"> το δικηγόρο μόνο και μόνο διότι κάνει τη δουλειά του. </w:t>
      </w:r>
      <w:r w:rsidR="00087EAC">
        <w:rPr>
          <w:lang w:val="el-GR"/>
        </w:rPr>
        <w:t xml:space="preserve">Η </w:t>
      </w:r>
      <w:proofErr w:type="spellStart"/>
      <w:r w:rsidR="00087EAC">
        <w:rPr>
          <w:lang w:val="el-GR"/>
        </w:rPr>
        <w:t>δαιμονοποίηση</w:t>
      </w:r>
      <w:proofErr w:type="spellEnd"/>
      <w:r w:rsidR="00087EAC">
        <w:rPr>
          <w:lang w:val="el-GR"/>
        </w:rPr>
        <w:t xml:space="preserve"> των αιτημάτων αναβολής και η αναγωγή τους σε βασικό παράγοντα της καθυστέρησης στην απονομή της ποινικής δικαιοσύνης διακατέχεται από θεσμικό λαϊκισμό, που εν τέλει βλάπτει την προσπάθεια για ουσιαστική βελτίωση των συνθηκών απονομής της δικαιοσύνης. </w:t>
      </w:r>
    </w:p>
    <w:p w14:paraId="6C8D9307" w14:textId="77777777" w:rsidR="00087EAC" w:rsidRDefault="00087EAC" w:rsidP="003F7016">
      <w:pPr>
        <w:jc w:val="both"/>
        <w:rPr>
          <w:lang w:val="el-GR"/>
        </w:rPr>
      </w:pPr>
    </w:p>
    <w:p w14:paraId="70D84DDC" w14:textId="116780D0" w:rsidR="00087EAC" w:rsidRDefault="00087EAC" w:rsidP="003F7016">
      <w:pPr>
        <w:jc w:val="both"/>
        <w:rPr>
          <w:lang w:val="el-GR"/>
        </w:rPr>
      </w:pPr>
      <w:r>
        <w:rPr>
          <w:lang w:val="el-GR"/>
        </w:rPr>
        <w:t>Λαμβάνοντας υπ’ όψιν την άρνηση της έχουσας την νομοθετική πρωτοβουλία κυβέρνησης στις αναγκαίες βελτιώσεις, των οποίων την αναγκαιότητα έχει αναδείξει το δικηγορικό σώμα και η επιστημονική κοινότητα επιβάλλεται η συμβολική ανάδειξη της αντίθεσης του δικηγορικού σώματος στις προτεινόμενες ρυθμίσεις με την αποχή των δικηγόρων από τις ποινικές δίκες την ημέρα της ψήφισης του νομοσχεδίου στην Βουλή και την αμέσως προηγούμενη μέρα, σε περίπτωση που μέχρι τότε δεν έχουν σημαντικές βελτιώσεις στο νομοσχέδιο στην κατεύθυνση που έχει χαράξει το ΔΣ του ΔΣΑ</w:t>
      </w:r>
      <w:r w:rsidR="007E4E1B">
        <w:rPr>
          <w:lang w:val="el-GR"/>
        </w:rPr>
        <w:t xml:space="preserve"> με την υιοθέτηση του ψηφίσματος Κακλαμάνη – Αναστασόπουλου – Μαντά. </w:t>
      </w:r>
    </w:p>
    <w:p w14:paraId="57733B70" w14:textId="77777777" w:rsidR="001B165B" w:rsidRDefault="001B165B" w:rsidP="003F7016">
      <w:pPr>
        <w:jc w:val="both"/>
        <w:rPr>
          <w:lang w:val="el-GR"/>
        </w:rPr>
      </w:pPr>
    </w:p>
    <w:p w14:paraId="7ABC2C1F" w14:textId="10BA347D" w:rsidR="001B165B" w:rsidRPr="001B165B" w:rsidRDefault="001B165B" w:rsidP="001B165B">
      <w:pPr>
        <w:jc w:val="center"/>
        <w:rPr>
          <w:b/>
          <w:lang w:val="el-GR"/>
        </w:rPr>
      </w:pPr>
      <w:r w:rsidRPr="001B165B">
        <w:rPr>
          <w:b/>
          <w:lang w:val="el-GR"/>
        </w:rPr>
        <w:t>Δημήτρης Αναστασόπουλος</w:t>
      </w:r>
    </w:p>
    <w:sectPr w:rsidR="001B165B" w:rsidRPr="001B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16"/>
    <w:rsid w:val="00087EAC"/>
    <w:rsid w:val="00145857"/>
    <w:rsid w:val="001B165B"/>
    <w:rsid w:val="00390743"/>
    <w:rsid w:val="003F7016"/>
    <w:rsid w:val="007E4E1B"/>
    <w:rsid w:val="0091231E"/>
    <w:rsid w:val="00AB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E1D3"/>
  <w15:docId w15:val="{FC728FD9-DDB8-42A8-BDFA-1C639807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 Giannoulas | Giannoulas &amp; Associates Law Firm</dc:creator>
  <cp:keywords/>
  <dc:description/>
  <cp:lastModifiedBy>User</cp:lastModifiedBy>
  <cp:revision>2</cp:revision>
  <dcterms:created xsi:type="dcterms:W3CDTF">2024-02-14T19:13:00Z</dcterms:created>
  <dcterms:modified xsi:type="dcterms:W3CDTF">2024-02-14T19:13:00Z</dcterms:modified>
</cp:coreProperties>
</file>