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12" w:rsidRDefault="007B6580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Arial" w:hAnsi="Arial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sz w:val="26"/>
          <w:szCs w:val="26"/>
          <w:u w:val="single"/>
        </w:rPr>
        <w:t>ΑΝΑΚΟΙΝΩΣΗ</w:t>
      </w:r>
    </w:p>
    <w:p w:rsidR="00EF7399" w:rsidRDefault="00EF739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 xml:space="preserve">Μετά την έκδοση της υπ’ </w:t>
      </w:r>
      <w:proofErr w:type="spellStart"/>
      <w:r>
        <w:rPr>
          <w:rFonts w:ascii="Arial" w:eastAsia="Times New Roman" w:hAnsi="Arial" w:cs="Arial"/>
          <w:sz w:val="26"/>
          <w:szCs w:val="26"/>
          <w:lang w:eastAsia="el-GR"/>
        </w:rPr>
        <w:t>αριθμ</w:t>
      </w:r>
      <w:proofErr w:type="spellEnd"/>
      <w:r>
        <w:rPr>
          <w:rFonts w:ascii="Arial" w:eastAsia="Times New Roman" w:hAnsi="Arial" w:cs="Arial"/>
          <w:sz w:val="26"/>
          <w:szCs w:val="26"/>
          <w:lang w:eastAsia="el-GR"/>
        </w:rPr>
        <w:t>. Δ1α/ΓΠ.οικ.26804/25-4-2020 Κοινής Υπουργικής Απόφασης (ΦΕΚ Β 1588/25-4-2020):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>Η ισχύς των διατάξεων του άρθρου δεύτερου της Δ1α/ΓΠ.οικ.24403/10.4.2020 κοινής απόφασης των Υπουργών Εθνικής Άμυνας, Υγείας και Δικαιοσύνης (Β’ 1301) παρατείνεται έως και την Τρίτη, 5 Μαΐου 2020.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>Για το χρονικό διάστημα από την Τετάρτη, 6 Μαΐου 2020 έως και την Παρασκευή, 15 Μαΐου 2020 ισχύουν τα ακόλουθα:</w:t>
      </w:r>
    </w:p>
    <w:p w:rsidR="00A20412" w:rsidRDefault="007B65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ab/>
        <w:t>Α) Αναστέλλονται οι νόμιμες και δικαστικές προθεσμίες για τη διενέργεια διαδικαστικών πράξεων και άλλων ενεργειών ενώπιον των υπηρεσιών των Τ.Δ.Δ., καθώς επίσης και οι προθεσμίες της παραγραφής των συναφών αξιώσεων.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 xml:space="preserve">B) Κατ’ εξαίρεση 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 xml:space="preserve">α) Για τις ακυρωτικές διαφορές: εκδικάζονται οι ώριμες προς συζήτηση υποθέσεις, κατά τις διατάξεις του άρθρου 22 παρ. 4 του </w:t>
      </w:r>
      <w:proofErr w:type="spellStart"/>
      <w:r>
        <w:rPr>
          <w:rFonts w:ascii="Arial" w:eastAsia="Times New Roman" w:hAnsi="Arial" w:cs="Arial"/>
          <w:sz w:val="26"/>
          <w:szCs w:val="26"/>
          <w:lang w:eastAsia="el-GR"/>
        </w:rPr>
        <w:t>π.δ.</w:t>
      </w:r>
      <w:proofErr w:type="spellEnd"/>
      <w:r>
        <w:rPr>
          <w:rFonts w:ascii="Arial" w:eastAsia="Times New Roman" w:hAnsi="Arial" w:cs="Arial"/>
          <w:sz w:val="26"/>
          <w:szCs w:val="26"/>
          <w:lang w:eastAsia="el-GR"/>
        </w:rPr>
        <w:t xml:space="preserve"> 18/1989 (Α’ 8), για τις οποίες έχει υποβληθεί από όλους τους διαδίκους κοινή ή ξεχωριστή δήλωση περί παράστασης χωρίς εμφάνιση στο ακροατήριο, κατά τα οριζόμενα στην παρ.6 του άρθρου 33 του </w:t>
      </w:r>
      <w:proofErr w:type="spellStart"/>
      <w:r>
        <w:rPr>
          <w:rFonts w:ascii="Arial" w:eastAsia="Times New Roman" w:hAnsi="Arial" w:cs="Arial"/>
          <w:sz w:val="26"/>
          <w:szCs w:val="26"/>
          <w:lang w:eastAsia="el-GR"/>
        </w:rPr>
        <w:t>π.δ.</w:t>
      </w:r>
      <w:proofErr w:type="spellEnd"/>
      <w:r>
        <w:rPr>
          <w:rFonts w:ascii="Arial" w:eastAsia="Times New Roman" w:hAnsi="Arial" w:cs="Arial"/>
          <w:sz w:val="26"/>
          <w:szCs w:val="26"/>
          <w:lang w:eastAsia="el-GR"/>
        </w:rPr>
        <w:t xml:space="preserve"> 18/1989, εφόσον συντρέχουν και οι λοιπές νόμιμες προϋποθέσεις για τη συζήτησή τους. </w:t>
      </w:r>
    </w:p>
    <w:p w:rsidR="00A20412" w:rsidRDefault="007B65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ab/>
        <w:t>Οι λοιπές υποθέσεις αναβάλλονται υποχρεωτικά από το δικαστήριο σε επόμενη δικάσιμο, οι δε διάδικοι, εφόσον έχουν κλητευθεί νόμιμα, δεν κλητεύονται εκ νέου.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 xml:space="preserve">β) Για τις διαφορές ουσίας: εκδικάζονται οι υποθέσεις για τις οποίες έχει υποβληθεί από όλους τους διαδίκους κοινή ή ξεχωριστή δήλωση περί παράστασης χωρίς εμφάνιση στο ακροατήριο κατά τα οριζόμενα στην παρ. 2 του άρθρου 133 του Κώδικα Διοικητικής Δικονομίας (ν. 2717/1999, Α’ 97), εφόσον συντρέχουν και οι λοιπές νόμιμες προϋποθέσεις για τη συζήτησή τους. 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>Οι λοιπές υποθέσεις αναβάλλονται υποχρεωτικά από το δικαστήριο σε επόμενη δικάσιμο, οι δε διάδικοι, εφόσον έχουν κλητευθεί νόμιμα, δεν κλητεύονται εκ νέου.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>γ) Εξετάζονται αιτήματα έκδοσης προσωρινής διαταγής.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>δ) Εκδικάζονται οι αιτήσεις παροχής προσωρινής δικαστικής προστασίας.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>ε) Υποβάλλονται και εκδικάζονται αντιρρήσεις κατά της απόφασης κράτησης αλλοδαπού και αιτήσεις ανάκλησης κατά των δικαστικών αποφάσεων που εκδίδονται επί των αντιρρήσεων, σύμφωνα με τις διατάξεις του άρθρου 76 παρ. 3-6 του ν. 3386/2005 (Α’ 212).</w:t>
      </w:r>
    </w:p>
    <w:p w:rsidR="00A20412" w:rsidRDefault="007B658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6"/>
          <w:szCs w:val="26"/>
          <w:lang w:eastAsia="el-GR"/>
        </w:rPr>
      </w:pPr>
      <w:r>
        <w:rPr>
          <w:rFonts w:ascii="Arial" w:eastAsia="Times New Roman" w:hAnsi="Arial" w:cs="Arial"/>
          <w:sz w:val="26"/>
          <w:szCs w:val="26"/>
          <w:lang w:eastAsia="el-GR"/>
        </w:rPr>
        <w:t>στ) Υποβάλλονται και εκδικάζονται αντιρρήσεις, σύμφωνα με την παρ. 5 του άρθρου πρώτου της από 25.2.2020 πράξης νομοθετικού περιεχομένου (Α’ 42), όπως κυρώθηκε με το άρθρο 1 του ν. 4682/2020 (Α’ 76).</w:t>
      </w:r>
    </w:p>
    <w:p w:rsidR="00A20412" w:rsidRDefault="00A2041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/>
          <w:sz w:val="26"/>
          <w:szCs w:val="26"/>
        </w:rPr>
      </w:pPr>
    </w:p>
    <w:sectPr w:rsidR="00A20412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12"/>
    <w:rsid w:val="007B6580"/>
    <w:rsid w:val="00A20412"/>
    <w:rsid w:val="00BD72F9"/>
    <w:rsid w:val="00EF7399"/>
    <w:rsid w:val="00F5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2DE3E-5E9A-484B-B5A2-55D18FE9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4C2"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2020-04-28T11:22:00Z</cp:lastPrinted>
  <dcterms:created xsi:type="dcterms:W3CDTF">2020-04-28T12:15:00Z</dcterms:created>
  <dcterms:modified xsi:type="dcterms:W3CDTF">2020-04-28T12:15:00Z</dcterms:modified>
  <dc:language>el-GR</dc:language>
</cp:coreProperties>
</file>