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AB3" w:rsidRDefault="00695AB3" w:rsidP="00B64546">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tab/>
        <w:t>ΝΕΟ</w:t>
      </w:r>
      <w:r w:rsidR="001C1D85">
        <w:rPr>
          <w:rFonts w:asciiTheme="majorHAnsi" w:eastAsia="Hei" w:hAnsiTheme="majorHAnsi" w:cs="Helvetica CY"/>
          <w:color w:val="auto"/>
          <w:sz w:val="28"/>
          <w:szCs w:val="28"/>
          <w:lang w:val="el-GR"/>
        </w:rPr>
        <w:t>Σ</w:t>
      </w:r>
      <w:r>
        <w:rPr>
          <w:rFonts w:asciiTheme="majorHAnsi" w:eastAsia="Hei" w:hAnsiTheme="majorHAnsi" w:cs="Helvetica CY"/>
          <w:color w:val="auto"/>
          <w:sz w:val="28"/>
          <w:szCs w:val="28"/>
          <w:lang w:val="el-GR"/>
        </w:rPr>
        <w:t xml:space="preserve"> ΝΟΜΟ</w:t>
      </w:r>
      <w:r w:rsidR="001C1D85">
        <w:rPr>
          <w:rFonts w:asciiTheme="majorHAnsi" w:eastAsia="Hei" w:hAnsiTheme="majorHAnsi" w:cs="Helvetica CY"/>
          <w:color w:val="auto"/>
          <w:sz w:val="28"/>
          <w:szCs w:val="28"/>
          <w:lang w:val="el-GR"/>
        </w:rPr>
        <w:t>Σ</w:t>
      </w:r>
      <w:r>
        <w:rPr>
          <w:rFonts w:asciiTheme="majorHAnsi" w:eastAsia="Hei" w:hAnsiTheme="majorHAnsi" w:cs="Helvetica CY"/>
          <w:color w:val="auto"/>
          <w:sz w:val="28"/>
          <w:szCs w:val="28"/>
          <w:lang w:val="el-GR"/>
        </w:rPr>
        <w:t xml:space="preserve"> ΑΝΩΝΥΜΩΝ ΕΤΑΙΡΕΙΩΝ</w:t>
      </w:r>
      <w:r w:rsidR="001C1D85">
        <w:rPr>
          <w:rFonts w:asciiTheme="majorHAnsi" w:eastAsia="Hei" w:hAnsiTheme="majorHAnsi" w:cs="Helvetica CY"/>
          <w:color w:val="auto"/>
          <w:sz w:val="28"/>
          <w:szCs w:val="28"/>
          <w:lang w:val="el-GR"/>
        </w:rPr>
        <w:t xml:space="preserve"> </w:t>
      </w:r>
      <w:r>
        <w:rPr>
          <w:rFonts w:asciiTheme="majorHAnsi" w:eastAsia="Hei" w:hAnsiTheme="majorHAnsi" w:cs="Helvetica CY"/>
          <w:color w:val="auto"/>
          <w:sz w:val="28"/>
          <w:szCs w:val="28"/>
          <w:lang w:val="el-GR"/>
        </w:rPr>
        <w:t>(Ν 4548/2018)</w:t>
      </w:r>
    </w:p>
    <w:p w:rsidR="00695AB3" w:rsidRDefault="00695AB3" w:rsidP="00B64546">
      <w:pPr>
        <w:jc w:val="both"/>
        <w:rPr>
          <w:rFonts w:asciiTheme="majorHAnsi" w:eastAsia="Hei" w:hAnsiTheme="majorHAnsi" w:cs="Helvetica CY"/>
          <w:color w:val="auto"/>
          <w:sz w:val="28"/>
          <w:szCs w:val="28"/>
          <w:lang w:val="el-GR"/>
        </w:rPr>
      </w:pPr>
    </w:p>
    <w:p w:rsidR="001C1D85" w:rsidRDefault="001C1D85" w:rsidP="00B64546">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t>Είναι ιδιαίτερη τιμή και χαρά να απευθύνω</w:t>
      </w:r>
      <w:r w:rsidR="009B3E58">
        <w:rPr>
          <w:rFonts w:asciiTheme="majorHAnsi" w:eastAsia="Hei" w:hAnsiTheme="majorHAnsi" w:cs="Helvetica CY"/>
          <w:color w:val="auto"/>
          <w:sz w:val="28"/>
          <w:szCs w:val="28"/>
          <w:lang w:val="el-GR"/>
        </w:rPr>
        <w:t xml:space="preserve"> σήμερα</w:t>
      </w:r>
      <w:r>
        <w:rPr>
          <w:rFonts w:asciiTheme="majorHAnsi" w:eastAsia="Hei" w:hAnsiTheme="majorHAnsi" w:cs="Helvetica CY"/>
          <w:color w:val="auto"/>
          <w:sz w:val="28"/>
          <w:szCs w:val="28"/>
          <w:lang w:val="el-GR"/>
        </w:rPr>
        <w:t xml:space="preserve"> χαιρετισμό εκ μέρους του ΔΣΑ στην επιστημονική ημερίδα που διοργανώνει ο Σύλλογός μας </w:t>
      </w:r>
      <w:r w:rsidR="009B3E58">
        <w:rPr>
          <w:rFonts w:asciiTheme="majorHAnsi" w:eastAsia="Hei" w:hAnsiTheme="majorHAnsi" w:cs="Helvetica CY"/>
          <w:color w:val="auto"/>
          <w:sz w:val="28"/>
          <w:szCs w:val="28"/>
          <w:lang w:val="el-GR"/>
        </w:rPr>
        <w:t>με αντικείμενο</w:t>
      </w:r>
      <w:r>
        <w:rPr>
          <w:rFonts w:asciiTheme="majorHAnsi" w:eastAsia="Hei" w:hAnsiTheme="majorHAnsi" w:cs="Helvetica CY"/>
          <w:color w:val="auto"/>
          <w:sz w:val="28"/>
          <w:szCs w:val="28"/>
          <w:lang w:val="el-GR"/>
        </w:rPr>
        <w:t xml:space="preserve"> το εξόχως επίκαιρο θέμα, του </w:t>
      </w:r>
      <w:r w:rsidRPr="001C1D85">
        <w:rPr>
          <w:rFonts w:asciiTheme="majorHAnsi" w:eastAsia="Hei" w:hAnsiTheme="majorHAnsi" w:cs="Helvetica CY"/>
          <w:i/>
          <w:color w:val="auto"/>
          <w:sz w:val="28"/>
          <w:szCs w:val="28"/>
          <w:lang w:val="el-GR"/>
        </w:rPr>
        <w:t>«νεαρού»</w:t>
      </w:r>
      <w:r>
        <w:rPr>
          <w:rFonts w:asciiTheme="majorHAnsi" w:eastAsia="Hei" w:hAnsiTheme="majorHAnsi" w:cs="Helvetica CY"/>
          <w:color w:val="auto"/>
          <w:sz w:val="28"/>
          <w:szCs w:val="28"/>
          <w:lang w:val="el-GR"/>
        </w:rPr>
        <w:t xml:space="preserve"> νόμου 4548/2018. </w:t>
      </w:r>
    </w:p>
    <w:p w:rsidR="00770C3A" w:rsidRDefault="001C1D85" w:rsidP="00B64546">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t>Δεν θυμήθηκα ασφαλώς τυχαία την ιουστινιάνεια κωδικοποίηση και τις «</w:t>
      </w:r>
      <w:proofErr w:type="spellStart"/>
      <w:r w:rsidRPr="001C1D85">
        <w:rPr>
          <w:rFonts w:asciiTheme="majorHAnsi" w:eastAsia="Hei" w:hAnsiTheme="majorHAnsi" w:cs="Helvetica CY"/>
          <w:i/>
          <w:color w:val="auto"/>
          <w:sz w:val="28"/>
          <w:szCs w:val="28"/>
          <w:lang w:val="el-GR"/>
        </w:rPr>
        <w:t>Novella</w:t>
      </w:r>
      <w:proofErr w:type="spellEnd"/>
      <w:r w:rsidR="005D38D4">
        <w:rPr>
          <w:rFonts w:asciiTheme="majorHAnsi" w:eastAsia="Hei" w:hAnsiTheme="majorHAnsi" w:cs="Helvetica CY"/>
          <w:i/>
          <w:color w:val="auto"/>
          <w:sz w:val="28"/>
          <w:szCs w:val="28"/>
          <w:lang w:val="en-US"/>
        </w:rPr>
        <w:t>s</w:t>
      </w:r>
      <w:r w:rsidRPr="001C1D85">
        <w:rPr>
          <w:rFonts w:asciiTheme="majorHAnsi" w:eastAsia="Hei" w:hAnsiTheme="majorHAnsi" w:cs="Helvetica CY"/>
          <w:i/>
          <w:color w:val="auto"/>
          <w:sz w:val="28"/>
          <w:szCs w:val="28"/>
          <w:lang w:val="el-GR"/>
        </w:rPr>
        <w:t xml:space="preserve"> </w:t>
      </w:r>
      <w:proofErr w:type="spellStart"/>
      <w:r w:rsidRPr="001C1D85">
        <w:rPr>
          <w:rFonts w:asciiTheme="majorHAnsi" w:eastAsia="Hei" w:hAnsiTheme="majorHAnsi" w:cs="Helvetica CY"/>
          <w:i/>
          <w:color w:val="auto"/>
          <w:sz w:val="28"/>
          <w:szCs w:val="28"/>
          <w:lang w:val="el-GR"/>
        </w:rPr>
        <w:t>constitutiones</w:t>
      </w:r>
      <w:proofErr w:type="spellEnd"/>
      <w:r>
        <w:rPr>
          <w:rFonts w:asciiTheme="majorHAnsi" w:eastAsia="Hei" w:hAnsiTheme="majorHAnsi" w:cs="Helvetica CY"/>
          <w:color w:val="auto"/>
          <w:sz w:val="28"/>
          <w:szCs w:val="28"/>
          <w:lang w:val="el-GR"/>
        </w:rPr>
        <w:t xml:space="preserve">». </w:t>
      </w:r>
    </w:p>
    <w:p w:rsidR="00770C3A" w:rsidRDefault="001C1D85" w:rsidP="00B64546">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t xml:space="preserve">Δικαιολογημένα, νομίζω, ο σχεδόν εκατονταετής ν. 2190/1920 περί ανωνύμων εταιριών, φέρνει στο νου τη νομική σοφία και τη </w:t>
      </w:r>
      <w:r w:rsidR="00770C3A">
        <w:rPr>
          <w:rFonts w:asciiTheme="majorHAnsi" w:eastAsia="Hei" w:hAnsiTheme="majorHAnsi" w:cs="Helvetica CY"/>
          <w:color w:val="auto"/>
          <w:sz w:val="28"/>
          <w:szCs w:val="28"/>
          <w:lang w:val="el-GR"/>
        </w:rPr>
        <w:t>θεσμική</w:t>
      </w:r>
      <w:r>
        <w:rPr>
          <w:rFonts w:asciiTheme="majorHAnsi" w:eastAsia="Hei" w:hAnsiTheme="majorHAnsi" w:cs="Helvetica CY"/>
          <w:color w:val="auto"/>
          <w:sz w:val="28"/>
          <w:szCs w:val="28"/>
          <w:lang w:val="el-GR"/>
        </w:rPr>
        <w:t xml:space="preserve"> μνήμη </w:t>
      </w:r>
      <w:r w:rsidR="00770C3A">
        <w:rPr>
          <w:rFonts w:asciiTheme="majorHAnsi" w:eastAsia="Hei" w:hAnsiTheme="majorHAnsi" w:cs="Helvetica CY"/>
          <w:color w:val="auto"/>
          <w:sz w:val="28"/>
          <w:szCs w:val="28"/>
          <w:lang w:val="el-GR"/>
        </w:rPr>
        <w:t>που περιείχε ο</w:t>
      </w:r>
      <w:r>
        <w:rPr>
          <w:rFonts w:asciiTheme="majorHAnsi" w:eastAsia="Hei" w:hAnsiTheme="majorHAnsi" w:cs="Helvetica CY"/>
          <w:color w:val="auto"/>
          <w:sz w:val="28"/>
          <w:szCs w:val="28"/>
          <w:lang w:val="el-GR"/>
        </w:rPr>
        <w:t xml:space="preserve"> Πανδέκτη</w:t>
      </w:r>
      <w:r w:rsidR="00770C3A">
        <w:rPr>
          <w:rFonts w:asciiTheme="majorHAnsi" w:eastAsia="Hei" w:hAnsiTheme="majorHAnsi" w:cs="Helvetica CY"/>
          <w:color w:val="auto"/>
          <w:sz w:val="28"/>
          <w:szCs w:val="28"/>
          <w:lang w:val="el-GR"/>
        </w:rPr>
        <w:t>ς</w:t>
      </w:r>
      <w:r>
        <w:rPr>
          <w:rFonts w:asciiTheme="majorHAnsi" w:eastAsia="Hei" w:hAnsiTheme="majorHAnsi" w:cs="Helvetica CY"/>
          <w:color w:val="auto"/>
          <w:sz w:val="28"/>
          <w:szCs w:val="28"/>
          <w:lang w:val="el-GR"/>
        </w:rPr>
        <w:t xml:space="preserve">. </w:t>
      </w:r>
      <w:r w:rsidR="00770C3A">
        <w:rPr>
          <w:rFonts w:asciiTheme="majorHAnsi" w:eastAsia="Hei" w:hAnsiTheme="majorHAnsi" w:cs="Helvetica CY"/>
          <w:color w:val="auto"/>
          <w:sz w:val="28"/>
          <w:szCs w:val="28"/>
          <w:lang w:val="el-GR"/>
        </w:rPr>
        <w:t xml:space="preserve">Δημοσιεύθηκε στο ΦΕΚ στις 30.6.1920. </w:t>
      </w:r>
      <w:r w:rsidR="008D3F3F">
        <w:rPr>
          <w:rFonts w:asciiTheme="majorHAnsi" w:eastAsia="Hei" w:hAnsiTheme="majorHAnsi" w:cs="Helvetica CY"/>
          <w:color w:val="auto"/>
          <w:sz w:val="28"/>
          <w:szCs w:val="28"/>
          <w:lang w:val="el-GR"/>
        </w:rPr>
        <w:t xml:space="preserve">Έκτοτε η ΑΕ του ν. 2190 έγινε ο εταιρικός τύπος των πιο σημαντικών ελληνικών επιχειρήσεων, οι οποίες πρωταγωνίστησαν στην εθνική οικονομική ιστορία μας, για έναν αιώνα. </w:t>
      </w:r>
      <w:r w:rsidR="00770C3A">
        <w:rPr>
          <w:rFonts w:asciiTheme="majorHAnsi" w:eastAsia="Hei" w:hAnsiTheme="majorHAnsi" w:cs="Helvetica CY"/>
          <w:color w:val="auto"/>
          <w:sz w:val="28"/>
          <w:szCs w:val="28"/>
          <w:lang w:val="el-GR"/>
        </w:rPr>
        <w:t xml:space="preserve"> </w:t>
      </w:r>
      <w:r w:rsidR="008D3F3F">
        <w:rPr>
          <w:rFonts w:asciiTheme="majorHAnsi" w:eastAsia="Hei" w:hAnsiTheme="majorHAnsi" w:cs="Helvetica CY"/>
          <w:color w:val="auto"/>
          <w:sz w:val="28"/>
          <w:szCs w:val="28"/>
          <w:lang w:val="el-GR"/>
        </w:rPr>
        <w:t>Το γεγονός ότι ε</w:t>
      </w:r>
      <w:r w:rsidR="00770C3A">
        <w:rPr>
          <w:rFonts w:asciiTheme="majorHAnsi" w:eastAsia="Hei" w:hAnsiTheme="majorHAnsi" w:cs="Helvetica CY"/>
          <w:color w:val="auto"/>
          <w:sz w:val="28"/>
          <w:szCs w:val="28"/>
          <w:lang w:val="el-GR"/>
        </w:rPr>
        <w:t xml:space="preserve">φαρμόστηκε για 100 περίπου χρόνια </w:t>
      </w:r>
      <w:r w:rsidR="008D3F3F">
        <w:rPr>
          <w:rFonts w:asciiTheme="majorHAnsi" w:eastAsia="Hei" w:hAnsiTheme="majorHAnsi" w:cs="Helvetica CY"/>
          <w:color w:val="auto"/>
          <w:sz w:val="28"/>
          <w:szCs w:val="28"/>
          <w:lang w:val="el-GR"/>
        </w:rPr>
        <w:t>είναι</w:t>
      </w:r>
      <w:r w:rsidR="00770C3A">
        <w:rPr>
          <w:rFonts w:asciiTheme="majorHAnsi" w:eastAsia="Hei" w:hAnsiTheme="majorHAnsi" w:cs="Helvetica CY"/>
          <w:color w:val="auto"/>
          <w:sz w:val="28"/>
          <w:szCs w:val="28"/>
          <w:lang w:val="el-GR"/>
        </w:rPr>
        <w:t xml:space="preserve"> νομίζω από μόνο του μέτρο της επιτυχίας του, ιδίως αν κανείς τον αντιπαραβάλει με τα σύγχρονα νομικά παλίμψηστα</w:t>
      </w:r>
      <w:r w:rsidR="008D3F3F">
        <w:rPr>
          <w:rFonts w:asciiTheme="majorHAnsi" w:eastAsia="Hei" w:hAnsiTheme="majorHAnsi" w:cs="Helvetica CY"/>
          <w:color w:val="auto"/>
          <w:sz w:val="28"/>
          <w:szCs w:val="28"/>
          <w:lang w:val="el-GR"/>
        </w:rPr>
        <w:t xml:space="preserve">, τη </w:t>
      </w:r>
      <w:proofErr w:type="spellStart"/>
      <w:r w:rsidR="008D3F3F">
        <w:rPr>
          <w:rFonts w:asciiTheme="majorHAnsi" w:eastAsia="Hei" w:hAnsiTheme="majorHAnsi" w:cs="Helvetica CY"/>
          <w:color w:val="auto"/>
          <w:sz w:val="28"/>
          <w:szCs w:val="28"/>
          <w:lang w:val="el-GR"/>
        </w:rPr>
        <w:t>μνημονιακή</w:t>
      </w:r>
      <w:proofErr w:type="spellEnd"/>
      <w:r w:rsidR="008D3F3F">
        <w:rPr>
          <w:rFonts w:asciiTheme="majorHAnsi" w:eastAsia="Hei" w:hAnsiTheme="majorHAnsi" w:cs="Helvetica CY"/>
          <w:color w:val="auto"/>
          <w:sz w:val="28"/>
          <w:szCs w:val="28"/>
          <w:lang w:val="el-GR"/>
        </w:rPr>
        <w:t xml:space="preserve"> νομοθετική παραγωγή με τους </w:t>
      </w:r>
      <w:r w:rsidR="00770C3A">
        <w:rPr>
          <w:rFonts w:asciiTheme="majorHAnsi" w:eastAsia="Hei" w:hAnsiTheme="majorHAnsi" w:cs="Helvetica CY"/>
          <w:color w:val="auto"/>
          <w:sz w:val="28"/>
          <w:szCs w:val="28"/>
          <w:lang w:val="el-GR"/>
        </w:rPr>
        <w:t>«νόμους κουρελούδες»</w:t>
      </w:r>
      <w:r w:rsidR="008D3F3F">
        <w:rPr>
          <w:rFonts w:asciiTheme="majorHAnsi" w:eastAsia="Hei" w:hAnsiTheme="majorHAnsi" w:cs="Helvetica CY"/>
          <w:color w:val="auto"/>
          <w:sz w:val="28"/>
          <w:szCs w:val="28"/>
          <w:lang w:val="el-GR"/>
        </w:rPr>
        <w:t xml:space="preserve"> και τον ορυμαγδό των ΠΝΠ</w:t>
      </w:r>
      <w:r w:rsidR="00770C3A">
        <w:rPr>
          <w:rFonts w:asciiTheme="majorHAnsi" w:eastAsia="Hei" w:hAnsiTheme="majorHAnsi" w:cs="Helvetica CY"/>
          <w:color w:val="auto"/>
          <w:sz w:val="28"/>
          <w:szCs w:val="28"/>
          <w:lang w:val="el-GR"/>
        </w:rPr>
        <w:t xml:space="preserve">.  </w:t>
      </w:r>
    </w:p>
    <w:p w:rsidR="00770C3A" w:rsidRPr="00770C3A" w:rsidRDefault="00770C3A" w:rsidP="00B64546">
      <w:pPr>
        <w:jc w:val="both"/>
        <w:rPr>
          <w:rFonts w:asciiTheme="majorHAnsi" w:eastAsia="Hei" w:hAnsiTheme="majorHAnsi" w:cs="Helvetica CY"/>
          <w:i/>
          <w:color w:val="auto"/>
          <w:sz w:val="28"/>
          <w:szCs w:val="28"/>
          <w:lang w:val="el-GR"/>
        </w:rPr>
      </w:pPr>
      <w:r w:rsidRPr="00770C3A">
        <w:rPr>
          <w:rFonts w:asciiTheme="majorHAnsi" w:eastAsia="Hei" w:hAnsiTheme="majorHAnsi" w:cs="Helvetica CY"/>
          <w:i/>
          <w:color w:val="auto"/>
          <w:sz w:val="28"/>
          <w:szCs w:val="28"/>
          <w:lang w:val="el-GR"/>
        </w:rPr>
        <w:t xml:space="preserve">Για να αναφέρω ένα μάλλον </w:t>
      </w:r>
      <w:proofErr w:type="spellStart"/>
      <w:r w:rsidRPr="00770C3A">
        <w:rPr>
          <w:rFonts w:asciiTheme="majorHAnsi" w:eastAsia="Hei" w:hAnsiTheme="majorHAnsi" w:cs="Helvetica CY"/>
          <w:i/>
          <w:color w:val="auto"/>
          <w:sz w:val="28"/>
          <w:szCs w:val="28"/>
          <w:lang w:val="el-GR"/>
        </w:rPr>
        <w:t>σοκαριστικό</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παράδειγμα</w:t>
      </w:r>
      <w:proofErr w:type="spellEnd"/>
      <w:r>
        <w:rPr>
          <w:rFonts w:asciiTheme="majorHAnsi" w:eastAsia="Hei" w:hAnsiTheme="majorHAnsi" w:cs="Helvetica CY"/>
          <w:i/>
          <w:color w:val="auto"/>
          <w:sz w:val="28"/>
          <w:szCs w:val="28"/>
          <w:lang w:val="el-GR"/>
        </w:rPr>
        <w:t xml:space="preserve">, που σχολιάστηκε πριν από μερικά χρόνια στο </w:t>
      </w:r>
      <w:proofErr w:type="spellStart"/>
      <w:r>
        <w:rPr>
          <w:rFonts w:asciiTheme="majorHAnsi" w:eastAsia="Hei" w:hAnsiTheme="majorHAnsi" w:cs="Helvetica CY"/>
          <w:i/>
          <w:color w:val="auto"/>
          <w:sz w:val="28"/>
          <w:szCs w:val="28"/>
          <w:lang w:val="el-GR"/>
        </w:rPr>
        <w:t>ΝοΒ</w:t>
      </w:r>
      <w:proofErr w:type="spellEnd"/>
      <w:r>
        <w:rPr>
          <w:rFonts w:asciiTheme="majorHAnsi" w:eastAsia="Hei" w:hAnsiTheme="majorHAnsi" w:cs="Helvetica CY"/>
          <w:i/>
          <w:color w:val="auto"/>
          <w:sz w:val="28"/>
          <w:szCs w:val="28"/>
          <w:lang w:val="el-GR"/>
        </w:rPr>
        <w:t xml:space="preserve"> </w:t>
      </w:r>
      <w:r w:rsidRPr="00770C3A">
        <w:rPr>
          <w:rFonts w:asciiTheme="majorHAnsi" w:eastAsia="Hei" w:hAnsiTheme="majorHAnsi" w:cs="Helvetica CY"/>
          <w:i/>
          <w:color w:val="auto"/>
          <w:sz w:val="28"/>
          <w:szCs w:val="28"/>
          <w:lang w:val="el-GR"/>
        </w:rPr>
        <w:t xml:space="preserve">:  Η </w:t>
      </w:r>
      <w:proofErr w:type="spellStart"/>
      <w:r w:rsidRPr="00770C3A">
        <w:rPr>
          <w:rFonts w:asciiTheme="majorHAnsi" w:eastAsia="Hei" w:hAnsiTheme="majorHAnsi" w:cs="Helvetica CY"/>
          <w:i/>
          <w:color w:val="auto"/>
          <w:sz w:val="28"/>
          <w:szCs w:val="28"/>
          <w:lang w:val="el-GR"/>
        </w:rPr>
        <w:t>Πράξη</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Νομοθετικού</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Περιεχομένου</w:t>
      </w:r>
      <w:proofErr w:type="spellEnd"/>
      <w:r w:rsidRPr="00770C3A">
        <w:rPr>
          <w:rFonts w:asciiTheme="majorHAnsi" w:eastAsia="Hei" w:hAnsiTheme="majorHAnsi" w:cs="Helvetica CY"/>
          <w:i/>
          <w:color w:val="auto"/>
          <w:sz w:val="28"/>
          <w:szCs w:val="28"/>
          <w:lang w:val="el-GR"/>
        </w:rPr>
        <w:t xml:space="preserve"> της 9ης </w:t>
      </w:r>
      <w:proofErr w:type="spellStart"/>
      <w:r w:rsidRPr="00770C3A">
        <w:rPr>
          <w:rFonts w:asciiTheme="majorHAnsi" w:eastAsia="Hei" w:hAnsiTheme="majorHAnsi" w:cs="Helvetica CY"/>
          <w:i/>
          <w:color w:val="auto"/>
          <w:sz w:val="28"/>
          <w:szCs w:val="28"/>
          <w:lang w:val="el-GR"/>
        </w:rPr>
        <w:t>Νοεμβρίου</w:t>
      </w:r>
      <w:proofErr w:type="spellEnd"/>
      <w:r w:rsidRPr="00770C3A">
        <w:rPr>
          <w:rFonts w:asciiTheme="majorHAnsi" w:eastAsia="Hei" w:hAnsiTheme="majorHAnsi" w:cs="Helvetica CY"/>
          <w:i/>
          <w:color w:val="auto"/>
          <w:sz w:val="28"/>
          <w:szCs w:val="28"/>
          <w:lang w:val="el-GR"/>
        </w:rPr>
        <w:t xml:space="preserve"> 2012 “</w:t>
      </w:r>
      <w:proofErr w:type="spellStart"/>
      <w:r w:rsidRPr="00770C3A">
        <w:rPr>
          <w:rFonts w:asciiTheme="majorHAnsi" w:eastAsia="Hei" w:hAnsiTheme="majorHAnsi" w:cs="Helvetica CY"/>
          <w:i/>
          <w:color w:val="auto"/>
          <w:sz w:val="28"/>
          <w:szCs w:val="28"/>
          <w:lang w:val="el-GR"/>
        </w:rPr>
        <w:t>Επιμέρους</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Ρυθμίσεις</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επί</w:t>
      </w:r>
      <w:proofErr w:type="spellEnd"/>
      <w:r w:rsidRPr="00770C3A">
        <w:rPr>
          <w:rFonts w:asciiTheme="majorHAnsi" w:eastAsia="Hei" w:hAnsiTheme="majorHAnsi" w:cs="Helvetica CY"/>
          <w:i/>
          <w:color w:val="auto"/>
          <w:sz w:val="28"/>
          <w:szCs w:val="28"/>
          <w:lang w:val="el-GR"/>
        </w:rPr>
        <w:t xml:space="preserve"> των </w:t>
      </w:r>
      <w:proofErr w:type="spellStart"/>
      <w:r w:rsidRPr="00770C3A">
        <w:rPr>
          <w:rFonts w:asciiTheme="majorHAnsi" w:eastAsia="Hei" w:hAnsiTheme="majorHAnsi" w:cs="Helvetica CY"/>
          <w:i/>
          <w:color w:val="auto"/>
          <w:sz w:val="28"/>
          <w:szCs w:val="28"/>
          <w:lang w:val="el-GR"/>
        </w:rPr>
        <w:t>επειγόντων</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μέτρων</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εφαρμογής</w:t>
      </w:r>
      <w:proofErr w:type="spellEnd"/>
      <w:r w:rsidRPr="00770C3A">
        <w:rPr>
          <w:rFonts w:asciiTheme="majorHAnsi" w:eastAsia="Hei" w:hAnsiTheme="majorHAnsi" w:cs="Helvetica CY"/>
          <w:i/>
          <w:color w:val="auto"/>
          <w:sz w:val="28"/>
          <w:szCs w:val="28"/>
          <w:lang w:val="el-GR"/>
        </w:rPr>
        <w:t xml:space="preserve"> του Ν. 4046/2012 και του </w:t>
      </w:r>
      <w:proofErr w:type="spellStart"/>
      <w:r w:rsidRPr="00770C3A">
        <w:rPr>
          <w:rFonts w:asciiTheme="majorHAnsi" w:eastAsia="Hei" w:hAnsiTheme="majorHAnsi" w:cs="Helvetica CY"/>
          <w:i/>
          <w:color w:val="auto"/>
          <w:sz w:val="28"/>
          <w:szCs w:val="28"/>
          <w:lang w:val="el-GR"/>
        </w:rPr>
        <w:t>Μεσοπρόθεσμου</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Πλαισίου</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Δημοσιονομικής</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Στρατηγικής</w:t>
      </w:r>
      <w:proofErr w:type="spellEnd"/>
      <w:r w:rsidRPr="00770C3A">
        <w:rPr>
          <w:rFonts w:asciiTheme="majorHAnsi" w:eastAsia="Hei" w:hAnsiTheme="majorHAnsi" w:cs="Helvetica CY"/>
          <w:i/>
          <w:color w:val="auto"/>
          <w:sz w:val="28"/>
          <w:szCs w:val="28"/>
          <w:lang w:val="el-GR"/>
        </w:rPr>
        <w:t xml:space="preserve"> 2013-2016” (ΦΕΚ Α’ 224/12.11.2012) τροποποίησε </w:t>
      </w:r>
      <w:proofErr w:type="spellStart"/>
      <w:r w:rsidRPr="00770C3A">
        <w:rPr>
          <w:rFonts w:asciiTheme="majorHAnsi" w:eastAsia="Hei" w:hAnsiTheme="majorHAnsi" w:cs="Helvetica CY"/>
          <w:i/>
          <w:color w:val="auto"/>
          <w:sz w:val="28"/>
          <w:szCs w:val="28"/>
          <w:lang w:val="el-GR"/>
        </w:rPr>
        <w:t>σειρά</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διατάξεων</w:t>
      </w:r>
      <w:proofErr w:type="spellEnd"/>
      <w:r w:rsidRPr="00770C3A">
        <w:rPr>
          <w:rFonts w:asciiTheme="majorHAnsi" w:eastAsia="Hei" w:hAnsiTheme="majorHAnsi" w:cs="Helvetica CY"/>
          <w:i/>
          <w:color w:val="auto"/>
          <w:sz w:val="28"/>
          <w:szCs w:val="28"/>
          <w:lang w:val="el-GR"/>
        </w:rPr>
        <w:t xml:space="preserve"> του Ν. 4093/2012, ο </w:t>
      </w:r>
      <w:proofErr w:type="spellStart"/>
      <w:r w:rsidRPr="00770C3A">
        <w:rPr>
          <w:rFonts w:asciiTheme="majorHAnsi" w:eastAsia="Hei" w:hAnsiTheme="majorHAnsi" w:cs="Helvetica CY"/>
          <w:i/>
          <w:color w:val="auto"/>
          <w:sz w:val="28"/>
          <w:szCs w:val="28"/>
          <w:lang w:val="el-GR"/>
        </w:rPr>
        <w:t>οποίος</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ψηφίστηκε</w:t>
      </w:r>
      <w:proofErr w:type="spellEnd"/>
      <w:r w:rsidRPr="00770C3A">
        <w:rPr>
          <w:rFonts w:asciiTheme="majorHAnsi" w:eastAsia="Hei" w:hAnsiTheme="majorHAnsi" w:cs="Helvetica CY"/>
          <w:i/>
          <w:color w:val="auto"/>
          <w:sz w:val="28"/>
          <w:szCs w:val="28"/>
          <w:lang w:val="el-GR"/>
        </w:rPr>
        <w:t xml:space="preserve"> την </w:t>
      </w:r>
      <w:proofErr w:type="spellStart"/>
      <w:r w:rsidRPr="00770C3A">
        <w:rPr>
          <w:rFonts w:asciiTheme="majorHAnsi" w:eastAsia="Hei" w:hAnsiTheme="majorHAnsi" w:cs="Helvetica CY"/>
          <w:i/>
          <w:color w:val="auto"/>
          <w:sz w:val="28"/>
          <w:szCs w:val="28"/>
          <w:lang w:val="el-GR"/>
        </w:rPr>
        <w:t>ίδια</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ημέρα</w:t>
      </w:r>
      <w:proofErr w:type="spellEnd"/>
      <w:r w:rsidRPr="00770C3A">
        <w:rPr>
          <w:rFonts w:asciiTheme="majorHAnsi" w:eastAsia="Hei" w:hAnsiTheme="majorHAnsi" w:cs="Helvetica CY"/>
          <w:i/>
          <w:color w:val="auto"/>
          <w:sz w:val="28"/>
          <w:szCs w:val="28"/>
          <w:lang w:val="el-GR"/>
        </w:rPr>
        <w:t xml:space="preserve"> στη Βουλή [</w:t>
      </w:r>
      <w:r>
        <w:rPr>
          <w:rFonts w:asciiTheme="majorHAnsi" w:eastAsia="Hei" w:hAnsiTheme="majorHAnsi" w:cs="Helvetica CY"/>
          <w:i/>
          <w:color w:val="auto"/>
          <w:sz w:val="28"/>
          <w:szCs w:val="28"/>
          <w:lang w:val="el-GR"/>
        </w:rPr>
        <w:t xml:space="preserve"> δηλ. την ίδια μέρα </w:t>
      </w:r>
      <w:r w:rsidRPr="00770C3A">
        <w:rPr>
          <w:rFonts w:asciiTheme="majorHAnsi" w:eastAsia="Hei" w:hAnsiTheme="majorHAnsi" w:cs="Helvetica CY"/>
          <w:i/>
          <w:color w:val="auto"/>
          <w:sz w:val="28"/>
          <w:szCs w:val="28"/>
          <w:lang w:val="el-GR"/>
        </w:rPr>
        <w:t xml:space="preserve">με την </w:t>
      </w:r>
      <w:proofErr w:type="spellStart"/>
      <w:r w:rsidRPr="00770C3A">
        <w:rPr>
          <w:rFonts w:asciiTheme="majorHAnsi" w:eastAsia="Hei" w:hAnsiTheme="majorHAnsi" w:cs="Helvetica CY"/>
          <w:i/>
          <w:color w:val="auto"/>
          <w:sz w:val="28"/>
          <w:szCs w:val="28"/>
          <w:lang w:val="el-GR"/>
        </w:rPr>
        <w:t>Πράξη</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Νομοθετικού</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Περιεχομένου</w:t>
      </w:r>
      <w:proofErr w:type="spellEnd"/>
      <w:r w:rsidRPr="00770C3A">
        <w:rPr>
          <w:rFonts w:asciiTheme="majorHAnsi" w:eastAsia="Hei" w:hAnsiTheme="majorHAnsi" w:cs="Helvetica CY"/>
          <w:i/>
          <w:color w:val="auto"/>
          <w:sz w:val="28"/>
          <w:szCs w:val="28"/>
          <w:lang w:val="el-GR"/>
        </w:rPr>
        <w:t xml:space="preserve"> που τον </w:t>
      </w:r>
      <w:proofErr w:type="spellStart"/>
      <w:r w:rsidRPr="00770C3A">
        <w:rPr>
          <w:rFonts w:asciiTheme="majorHAnsi" w:eastAsia="Hei" w:hAnsiTheme="majorHAnsi" w:cs="Helvetica CY"/>
          <w:i/>
          <w:color w:val="auto"/>
          <w:sz w:val="28"/>
          <w:szCs w:val="28"/>
          <w:lang w:val="el-GR"/>
        </w:rPr>
        <w:t>τροποποίησε</w:t>
      </w:r>
      <w:proofErr w:type="spellEnd"/>
      <w:r w:rsidRPr="00770C3A">
        <w:rPr>
          <w:rFonts w:asciiTheme="majorHAnsi" w:eastAsia="Hei" w:hAnsiTheme="majorHAnsi" w:cs="Helvetica CY"/>
          <w:i/>
          <w:color w:val="auto"/>
          <w:sz w:val="28"/>
          <w:szCs w:val="28"/>
          <w:lang w:val="el-GR"/>
        </w:rPr>
        <w:t xml:space="preserve"> (9 </w:t>
      </w:r>
      <w:proofErr w:type="spellStart"/>
      <w:r w:rsidRPr="00770C3A">
        <w:rPr>
          <w:rFonts w:asciiTheme="majorHAnsi" w:eastAsia="Hei" w:hAnsiTheme="majorHAnsi" w:cs="Helvetica CY"/>
          <w:i/>
          <w:color w:val="auto"/>
          <w:sz w:val="28"/>
          <w:szCs w:val="28"/>
          <w:lang w:val="el-GR"/>
        </w:rPr>
        <w:t>Νοεμβρίου</w:t>
      </w:r>
      <w:proofErr w:type="spellEnd"/>
      <w:r w:rsidRPr="00770C3A">
        <w:rPr>
          <w:rFonts w:asciiTheme="majorHAnsi" w:eastAsia="Hei" w:hAnsiTheme="majorHAnsi" w:cs="Helvetica CY"/>
          <w:i/>
          <w:color w:val="auto"/>
          <w:sz w:val="28"/>
          <w:szCs w:val="28"/>
          <w:lang w:val="el-GR"/>
        </w:rPr>
        <w:t xml:space="preserve"> 2011)] και </w:t>
      </w:r>
      <w:proofErr w:type="spellStart"/>
      <w:r w:rsidRPr="00770C3A">
        <w:rPr>
          <w:rFonts w:asciiTheme="majorHAnsi" w:eastAsia="Hei" w:hAnsiTheme="majorHAnsi" w:cs="Helvetica CY"/>
          <w:i/>
          <w:color w:val="auto"/>
          <w:sz w:val="28"/>
          <w:szCs w:val="28"/>
          <w:lang w:val="el-GR"/>
        </w:rPr>
        <w:t>δημοσιεύθηκε</w:t>
      </w:r>
      <w:proofErr w:type="spellEnd"/>
      <w:r w:rsidRPr="00770C3A">
        <w:rPr>
          <w:rFonts w:asciiTheme="majorHAnsi" w:eastAsia="Hei" w:hAnsiTheme="majorHAnsi" w:cs="Helvetica CY"/>
          <w:i/>
          <w:color w:val="auto"/>
          <w:sz w:val="28"/>
          <w:szCs w:val="28"/>
          <w:lang w:val="el-GR"/>
        </w:rPr>
        <w:t xml:space="preserve"> στο ΦΕΚ </w:t>
      </w:r>
      <w:proofErr w:type="spellStart"/>
      <w:r w:rsidRPr="00770C3A">
        <w:rPr>
          <w:rFonts w:asciiTheme="majorHAnsi" w:eastAsia="Hei" w:hAnsiTheme="majorHAnsi" w:cs="Helvetica CY"/>
          <w:i/>
          <w:color w:val="auto"/>
          <w:sz w:val="28"/>
          <w:szCs w:val="28"/>
          <w:lang w:val="el-GR"/>
        </w:rPr>
        <w:t>επίσης</w:t>
      </w:r>
      <w:proofErr w:type="spellEnd"/>
      <w:r w:rsidRPr="00770C3A">
        <w:rPr>
          <w:rFonts w:asciiTheme="majorHAnsi" w:eastAsia="Hei" w:hAnsiTheme="majorHAnsi" w:cs="Helvetica CY"/>
          <w:i/>
          <w:color w:val="auto"/>
          <w:sz w:val="28"/>
          <w:szCs w:val="28"/>
          <w:lang w:val="el-GR"/>
        </w:rPr>
        <w:t xml:space="preserve"> την </w:t>
      </w:r>
      <w:proofErr w:type="spellStart"/>
      <w:r w:rsidRPr="00770C3A">
        <w:rPr>
          <w:rFonts w:asciiTheme="majorHAnsi" w:eastAsia="Hei" w:hAnsiTheme="majorHAnsi" w:cs="Helvetica CY"/>
          <w:i/>
          <w:color w:val="auto"/>
          <w:sz w:val="28"/>
          <w:szCs w:val="28"/>
          <w:lang w:val="el-GR"/>
        </w:rPr>
        <w:t>ίδια</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ημέρα</w:t>
      </w:r>
      <w:proofErr w:type="spellEnd"/>
      <w:r w:rsidRPr="00770C3A">
        <w:rPr>
          <w:rFonts w:asciiTheme="majorHAnsi" w:eastAsia="Hei" w:hAnsiTheme="majorHAnsi" w:cs="Helvetica CY"/>
          <w:i/>
          <w:color w:val="auto"/>
          <w:sz w:val="28"/>
          <w:szCs w:val="28"/>
          <w:lang w:val="el-GR"/>
        </w:rPr>
        <w:t xml:space="preserve"> με την </w:t>
      </w:r>
      <w:proofErr w:type="spellStart"/>
      <w:r w:rsidRPr="00770C3A">
        <w:rPr>
          <w:rFonts w:asciiTheme="majorHAnsi" w:eastAsia="Hei" w:hAnsiTheme="majorHAnsi" w:cs="Helvetica CY"/>
          <w:i/>
          <w:color w:val="auto"/>
          <w:sz w:val="28"/>
          <w:szCs w:val="28"/>
          <w:lang w:val="el-GR"/>
        </w:rPr>
        <w:t>τροποποιητική</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πράξη</w:t>
      </w:r>
      <w:proofErr w:type="spellEnd"/>
      <w:r w:rsidRPr="00770C3A">
        <w:rPr>
          <w:rFonts w:asciiTheme="majorHAnsi" w:eastAsia="Hei" w:hAnsiTheme="majorHAnsi" w:cs="Helvetica CY"/>
          <w:i/>
          <w:color w:val="auto"/>
          <w:sz w:val="28"/>
          <w:szCs w:val="28"/>
          <w:lang w:val="el-GR"/>
        </w:rPr>
        <w:t xml:space="preserve"> (12 </w:t>
      </w:r>
      <w:proofErr w:type="spellStart"/>
      <w:r w:rsidRPr="00770C3A">
        <w:rPr>
          <w:rFonts w:asciiTheme="majorHAnsi" w:eastAsia="Hei" w:hAnsiTheme="majorHAnsi" w:cs="Helvetica CY"/>
          <w:i/>
          <w:color w:val="auto"/>
          <w:sz w:val="28"/>
          <w:szCs w:val="28"/>
          <w:lang w:val="el-GR"/>
        </w:rPr>
        <w:t>Νοεμβρίου</w:t>
      </w:r>
      <w:proofErr w:type="spellEnd"/>
      <w:r w:rsidRPr="00770C3A">
        <w:rPr>
          <w:rFonts w:asciiTheme="majorHAnsi" w:eastAsia="Hei" w:hAnsiTheme="majorHAnsi" w:cs="Helvetica CY"/>
          <w:i/>
          <w:color w:val="auto"/>
          <w:sz w:val="28"/>
          <w:szCs w:val="28"/>
          <w:lang w:val="el-GR"/>
        </w:rPr>
        <w:t xml:space="preserve"> 2012). Σε </w:t>
      </w:r>
      <w:proofErr w:type="spellStart"/>
      <w:r w:rsidRPr="00770C3A">
        <w:rPr>
          <w:rFonts w:asciiTheme="majorHAnsi" w:eastAsia="Hei" w:hAnsiTheme="majorHAnsi" w:cs="Helvetica CY"/>
          <w:i/>
          <w:color w:val="auto"/>
          <w:sz w:val="28"/>
          <w:szCs w:val="28"/>
          <w:lang w:val="el-GR"/>
        </w:rPr>
        <w:t>ορισμένα</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μάλιστα</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σημεία</w:t>
      </w:r>
      <w:proofErr w:type="spellEnd"/>
      <w:r w:rsidRPr="00770C3A">
        <w:rPr>
          <w:rFonts w:asciiTheme="majorHAnsi" w:eastAsia="Hei" w:hAnsiTheme="majorHAnsi" w:cs="Helvetica CY"/>
          <w:i/>
          <w:color w:val="auto"/>
          <w:sz w:val="28"/>
          <w:szCs w:val="28"/>
          <w:lang w:val="el-GR"/>
        </w:rPr>
        <w:t xml:space="preserve">, η </w:t>
      </w:r>
      <w:proofErr w:type="spellStart"/>
      <w:r w:rsidRPr="00770C3A">
        <w:rPr>
          <w:rFonts w:asciiTheme="majorHAnsi" w:eastAsia="Hei" w:hAnsiTheme="majorHAnsi" w:cs="Helvetica CY"/>
          <w:i/>
          <w:color w:val="auto"/>
          <w:sz w:val="28"/>
          <w:szCs w:val="28"/>
          <w:lang w:val="el-GR"/>
        </w:rPr>
        <w:t>Πράξη</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επανέφερε</w:t>
      </w:r>
      <w:proofErr w:type="spellEnd"/>
      <w:r w:rsidRPr="00770C3A">
        <w:rPr>
          <w:rFonts w:asciiTheme="majorHAnsi" w:eastAsia="Hei" w:hAnsiTheme="majorHAnsi" w:cs="Helvetica CY"/>
          <w:i/>
          <w:color w:val="auto"/>
          <w:sz w:val="28"/>
          <w:szCs w:val="28"/>
          <w:lang w:val="el-GR"/>
        </w:rPr>
        <w:t xml:space="preserve"> τη </w:t>
      </w:r>
      <w:proofErr w:type="spellStart"/>
      <w:r w:rsidRPr="00770C3A">
        <w:rPr>
          <w:rFonts w:asciiTheme="majorHAnsi" w:eastAsia="Hei" w:hAnsiTheme="majorHAnsi" w:cs="Helvetica CY"/>
          <w:i/>
          <w:color w:val="auto"/>
          <w:sz w:val="28"/>
          <w:szCs w:val="28"/>
          <w:lang w:val="el-GR"/>
        </w:rPr>
        <w:t>διατύπωση</w:t>
      </w:r>
      <w:proofErr w:type="spellEnd"/>
      <w:r w:rsidRPr="00770C3A">
        <w:rPr>
          <w:rFonts w:asciiTheme="majorHAnsi" w:eastAsia="Hei" w:hAnsiTheme="majorHAnsi" w:cs="Helvetica CY"/>
          <w:i/>
          <w:color w:val="auto"/>
          <w:sz w:val="28"/>
          <w:szCs w:val="28"/>
          <w:lang w:val="el-GR"/>
        </w:rPr>
        <w:t xml:space="preserve"> του </w:t>
      </w:r>
      <w:proofErr w:type="spellStart"/>
      <w:r w:rsidRPr="00770C3A">
        <w:rPr>
          <w:rFonts w:asciiTheme="majorHAnsi" w:eastAsia="Hei" w:hAnsiTheme="majorHAnsi" w:cs="Helvetica CY"/>
          <w:i/>
          <w:color w:val="auto"/>
          <w:sz w:val="28"/>
          <w:szCs w:val="28"/>
          <w:lang w:val="el-GR"/>
        </w:rPr>
        <w:t>νομοσχεδίου</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όπως</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είχε</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εισαχθεί</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αρχικώς</w:t>
      </w:r>
      <w:proofErr w:type="spellEnd"/>
      <w:r w:rsidRPr="00770C3A">
        <w:rPr>
          <w:rFonts w:asciiTheme="majorHAnsi" w:eastAsia="Hei" w:hAnsiTheme="majorHAnsi" w:cs="Helvetica CY"/>
          <w:i/>
          <w:color w:val="auto"/>
          <w:sz w:val="28"/>
          <w:szCs w:val="28"/>
          <w:lang w:val="el-GR"/>
        </w:rPr>
        <w:t xml:space="preserve"> στη </w:t>
      </w:r>
      <w:proofErr w:type="spellStart"/>
      <w:r w:rsidRPr="00770C3A">
        <w:rPr>
          <w:rFonts w:asciiTheme="majorHAnsi" w:eastAsia="Hei" w:hAnsiTheme="majorHAnsi" w:cs="Helvetica CY"/>
          <w:i/>
          <w:color w:val="auto"/>
          <w:sz w:val="28"/>
          <w:szCs w:val="28"/>
          <w:lang w:val="el-GR"/>
        </w:rPr>
        <w:t>Βουλή</w:t>
      </w:r>
      <w:proofErr w:type="spellEnd"/>
      <w:r w:rsidRPr="00770C3A">
        <w:rPr>
          <w:rFonts w:asciiTheme="majorHAnsi" w:eastAsia="Hei" w:hAnsiTheme="majorHAnsi" w:cs="Helvetica CY"/>
          <w:i/>
          <w:color w:val="auto"/>
          <w:sz w:val="28"/>
          <w:szCs w:val="28"/>
          <w:lang w:val="el-GR"/>
        </w:rPr>
        <w:t xml:space="preserve">, πριν το </w:t>
      </w:r>
      <w:proofErr w:type="spellStart"/>
      <w:r w:rsidRPr="00770C3A">
        <w:rPr>
          <w:rFonts w:asciiTheme="majorHAnsi" w:eastAsia="Hei" w:hAnsiTheme="majorHAnsi" w:cs="Helvetica CY"/>
          <w:i/>
          <w:color w:val="auto"/>
          <w:sz w:val="28"/>
          <w:szCs w:val="28"/>
          <w:lang w:val="el-GR"/>
        </w:rPr>
        <w:t>νομοθετικό</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σώμα</w:t>
      </w:r>
      <w:proofErr w:type="spellEnd"/>
      <w:r w:rsidRPr="00770C3A">
        <w:rPr>
          <w:rFonts w:asciiTheme="majorHAnsi" w:eastAsia="Hei" w:hAnsiTheme="majorHAnsi" w:cs="Helvetica CY"/>
          <w:i/>
          <w:color w:val="auto"/>
          <w:sz w:val="28"/>
          <w:szCs w:val="28"/>
          <w:lang w:val="el-GR"/>
        </w:rPr>
        <w:t xml:space="preserve"> </w:t>
      </w:r>
      <w:proofErr w:type="spellStart"/>
      <w:r w:rsidRPr="00770C3A">
        <w:rPr>
          <w:rFonts w:asciiTheme="majorHAnsi" w:eastAsia="Hei" w:hAnsiTheme="majorHAnsi" w:cs="Helvetica CY"/>
          <w:i/>
          <w:color w:val="auto"/>
          <w:sz w:val="28"/>
          <w:szCs w:val="28"/>
          <w:lang w:val="el-GR"/>
        </w:rPr>
        <w:t>προβεί</w:t>
      </w:r>
      <w:proofErr w:type="spellEnd"/>
      <w:r w:rsidRPr="00770C3A">
        <w:rPr>
          <w:rFonts w:asciiTheme="majorHAnsi" w:eastAsia="Hei" w:hAnsiTheme="majorHAnsi" w:cs="Helvetica CY"/>
          <w:i/>
          <w:color w:val="auto"/>
          <w:sz w:val="28"/>
          <w:szCs w:val="28"/>
          <w:lang w:val="el-GR"/>
        </w:rPr>
        <w:t xml:space="preserve"> σε </w:t>
      </w:r>
      <w:proofErr w:type="spellStart"/>
      <w:r w:rsidRPr="00770C3A">
        <w:rPr>
          <w:rFonts w:asciiTheme="majorHAnsi" w:eastAsia="Hei" w:hAnsiTheme="majorHAnsi" w:cs="Helvetica CY"/>
          <w:i/>
          <w:color w:val="auto"/>
          <w:sz w:val="28"/>
          <w:szCs w:val="28"/>
          <w:lang w:val="el-GR"/>
        </w:rPr>
        <w:t>τροποποίησή</w:t>
      </w:r>
      <w:proofErr w:type="spellEnd"/>
      <w:r w:rsidRPr="00770C3A">
        <w:rPr>
          <w:rFonts w:asciiTheme="majorHAnsi" w:eastAsia="Hei" w:hAnsiTheme="majorHAnsi" w:cs="Helvetica CY"/>
          <w:i/>
          <w:color w:val="auto"/>
          <w:sz w:val="28"/>
          <w:szCs w:val="28"/>
          <w:lang w:val="el-GR"/>
        </w:rPr>
        <w:t xml:space="preserve"> του</w:t>
      </w:r>
      <w:r>
        <w:rPr>
          <w:rFonts w:asciiTheme="majorHAnsi" w:eastAsia="Hei" w:hAnsiTheme="majorHAnsi" w:cs="Helvetica CY"/>
          <w:i/>
          <w:color w:val="auto"/>
          <w:sz w:val="28"/>
          <w:szCs w:val="28"/>
          <w:lang w:val="el-GR"/>
        </w:rPr>
        <w:t xml:space="preserve">! </w:t>
      </w:r>
    </w:p>
    <w:p w:rsidR="00770C3A" w:rsidRDefault="00770C3A" w:rsidP="00B64546">
      <w:pPr>
        <w:jc w:val="both"/>
        <w:rPr>
          <w:rFonts w:asciiTheme="majorHAnsi" w:eastAsia="Hei" w:hAnsiTheme="majorHAnsi" w:cs="Helvetica CY"/>
          <w:color w:val="auto"/>
          <w:sz w:val="28"/>
          <w:szCs w:val="28"/>
          <w:lang w:val="el-GR"/>
        </w:rPr>
      </w:pPr>
    </w:p>
    <w:p w:rsidR="00EB6868" w:rsidRDefault="00770C3A" w:rsidP="00B64546">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lastRenderedPageBreak/>
        <w:t xml:space="preserve">Βεβαίως, ούτε ο ν. 2190 έμεινε αλώβητος στο </w:t>
      </w:r>
      <w:r w:rsidR="008D3F3F">
        <w:rPr>
          <w:rFonts w:asciiTheme="majorHAnsi" w:eastAsia="Hei" w:hAnsiTheme="majorHAnsi" w:cs="Helvetica CY"/>
          <w:color w:val="auto"/>
          <w:sz w:val="28"/>
          <w:szCs w:val="28"/>
          <w:lang w:val="el-GR"/>
        </w:rPr>
        <w:t>πέρασμα του χρόνου. Μ</w:t>
      </w:r>
      <w:r w:rsidR="00695AB3">
        <w:rPr>
          <w:rFonts w:asciiTheme="majorHAnsi" w:eastAsia="Hei" w:hAnsiTheme="majorHAnsi" w:cs="Helvetica CY"/>
          <w:color w:val="auto"/>
          <w:sz w:val="28"/>
          <w:szCs w:val="28"/>
          <w:lang w:val="el-GR"/>
        </w:rPr>
        <w:t>εσολάβησαν</w:t>
      </w:r>
      <w:r w:rsidR="008D3F3F">
        <w:rPr>
          <w:rFonts w:asciiTheme="majorHAnsi" w:eastAsia="Hei" w:hAnsiTheme="majorHAnsi" w:cs="Helvetica CY"/>
          <w:color w:val="auto"/>
          <w:sz w:val="28"/>
          <w:szCs w:val="28"/>
          <w:lang w:val="el-GR"/>
        </w:rPr>
        <w:t xml:space="preserve"> μέχρι σήμερα, όπως γνωρίζουμε,</w:t>
      </w:r>
      <w:r w:rsidR="00695AB3">
        <w:rPr>
          <w:rFonts w:asciiTheme="majorHAnsi" w:eastAsia="Hei" w:hAnsiTheme="majorHAnsi" w:cs="Helvetica CY"/>
          <w:color w:val="auto"/>
          <w:sz w:val="28"/>
          <w:szCs w:val="28"/>
          <w:lang w:val="el-GR"/>
        </w:rPr>
        <w:t xml:space="preserve"> αμέτρητες τροποποιήσεις του που κλόνισαν</w:t>
      </w:r>
      <w:r w:rsidR="002E29C6">
        <w:rPr>
          <w:rFonts w:asciiTheme="majorHAnsi" w:eastAsia="Hei" w:hAnsiTheme="majorHAnsi" w:cs="Helvetica CY"/>
          <w:color w:val="auto"/>
          <w:sz w:val="28"/>
          <w:szCs w:val="28"/>
          <w:lang w:val="el-GR"/>
        </w:rPr>
        <w:t xml:space="preserve"> τη συνοχή, τη συνέπεια αλλά, συχνά, και</w:t>
      </w:r>
      <w:r w:rsidR="00695AB3">
        <w:rPr>
          <w:rFonts w:asciiTheme="majorHAnsi" w:eastAsia="Hei" w:hAnsiTheme="majorHAnsi" w:cs="Helvetica CY"/>
          <w:color w:val="auto"/>
          <w:sz w:val="28"/>
          <w:szCs w:val="28"/>
          <w:lang w:val="el-GR"/>
        </w:rPr>
        <w:t xml:space="preserve"> την ακρίβεια των ρυθμίσεών του</w:t>
      </w:r>
      <w:r w:rsidR="008D3F3F">
        <w:rPr>
          <w:rFonts w:asciiTheme="majorHAnsi" w:eastAsia="Hei" w:hAnsiTheme="majorHAnsi" w:cs="Helvetica CY"/>
          <w:color w:val="auto"/>
          <w:sz w:val="28"/>
          <w:szCs w:val="28"/>
          <w:lang w:val="el-GR"/>
        </w:rPr>
        <w:t>. Παράλληλα, οιονεί «ανταγωνιστικές» ρυθμίσεις φορολογικού και ελεγκτικού δικαίου, ή δικαίου του ανταγωνισμού και της κεφαλαιαγοράς επηρέασαν</w:t>
      </w:r>
      <w:r w:rsidR="005D38D4">
        <w:rPr>
          <w:rFonts w:asciiTheme="majorHAnsi" w:eastAsia="Hei" w:hAnsiTheme="majorHAnsi" w:cs="Helvetica CY"/>
          <w:color w:val="auto"/>
          <w:sz w:val="28"/>
          <w:szCs w:val="28"/>
          <w:lang w:val="el-GR"/>
        </w:rPr>
        <w:t>, αλλοίωσαν ή «νόθευσαν», ανάλογα με την οπτική του καθενός</w:t>
      </w:r>
      <w:r w:rsidR="008D3F3F">
        <w:rPr>
          <w:rFonts w:asciiTheme="majorHAnsi" w:eastAsia="Hei" w:hAnsiTheme="majorHAnsi" w:cs="Helvetica CY"/>
          <w:color w:val="auto"/>
          <w:sz w:val="28"/>
          <w:szCs w:val="28"/>
          <w:lang w:val="el-GR"/>
        </w:rPr>
        <w:t xml:space="preserve"> τον κλάδο του εταιρικού δικαίου.</w:t>
      </w:r>
      <w:r w:rsidR="00EB6868">
        <w:rPr>
          <w:rFonts w:asciiTheme="majorHAnsi" w:eastAsia="Hei" w:hAnsiTheme="majorHAnsi" w:cs="Helvetica CY"/>
          <w:color w:val="auto"/>
          <w:sz w:val="28"/>
          <w:szCs w:val="28"/>
          <w:lang w:val="el-GR"/>
        </w:rPr>
        <w:t xml:space="preserve">  </w:t>
      </w:r>
    </w:p>
    <w:p w:rsidR="008D3F3F" w:rsidRPr="00F9543E" w:rsidRDefault="00EB6868" w:rsidP="00B64546">
      <w:pPr>
        <w:jc w:val="both"/>
        <w:rPr>
          <w:rFonts w:asciiTheme="majorHAnsi" w:eastAsia="Hei" w:hAnsiTheme="majorHAnsi" w:cs="Helvetica CY"/>
          <w:b/>
          <w:i/>
          <w:color w:val="auto"/>
          <w:sz w:val="28"/>
          <w:szCs w:val="28"/>
          <w:u w:val="wave"/>
          <w:lang w:val="el-GR"/>
        </w:rPr>
      </w:pPr>
      <w:r>
        <w:rPr>
          <w:rFonts w:asciiTheme="majorHAnsi" w:eastAsia="Hei" w:hAnsiTheme="majorHAnsi" w:cs="Helvetica CY"/>
          <w:color w:val="auto"/>
          <w:sz w:val="28"/>
          <w:szCs w:val="28"/>
          <w:lang w:val="el-GR"/>
        </w:rPr>
        <w:tab/>
      </w:r>
      <w:r w:rsidRPr="00F9543E">
        <w:rPr>
          <w:rFonts w:asciiTheme="majorHAnsi" w:eastAsia="Hei" w:hAnsiTheme="majorHAnsi" w:cs="Helvetica CY"/>
          <w:b/>
          <w:i/>
          <w:color w:val="auto"/>
          <w:sz w:val="28"/>
          <w:szCs w:val="28"/>
          <w:u w:val="wave"/>
          <w:lang w:val="el-GR"/>
        </w:rPr>
        <w:t>Ωστόσο, η δημόσια σύμπραξη και ο αυτονόητος κρατικός έλεγχος στην ίδρυση της ανώνυμης εταιρείας και στις τροποποιήσεις του καταστατικού της</w:t>
      </w:r>
      <w:r w:rsidR="008D3F3F" w:rsidRPr="00F9543E">
        <w:rPr>
          <w:rFonts w:asciiTheme="majorHAnsi" w:eastAsia="Hei" w:hAnsiTheme="majorHAnsi" w:cs="Helvetica CY"/>
          <w:b/>
          <w:i/>
          <w:color w:val="auto"/>
          <w:sz w:val="28"/>
          <w:szCs w:val="28"/>
          <w:u w:val="wave"/>
          <w:lang w:val="el-GR"/>
        </w:rPr>
        <w:t xml:space="preserve"> </w:t>
      </w:r>
      <w:r w:rsidRPr="00F9543E">
        <w:rPr>
          <w:rFonts w:asciiTheme="majorHAnsi" w:eastAsia="Hei" w:hAnsiTheme="majorHAnsi" w:cs="Helvetica CY"/>
          <w:b/>
          <w:i/>
          <w:color w:val="auto"/>
          <w:sz w:val="28"/>
          <w:szCs w:val="28"/>
          <w:u w:val="wave"/>
          <w:lang w:val="el-GR"/>
        </w:rPr>
        <w:t xml:space="preserve">προστάτευσαν αποτελεσματικά τόσο το συναλλακτικό περιβάλλον της αγοράς και τους αντισυμβαλλόμενους της ανώνυμης εταιρείας όσο και τους μικρομετόχους της από ακραίες </w:t>
      </w:r>
      <w:proofErr w:type="spellStart"/>
      <w:r w:rsidRPr="00F9543E">
        <w:rPr>
          <w:rFonts w:asciiTheme="majorHAnsi" w:eastAsia="Hei" w:hAnsiTheme="majorHAnsi" w:cs="Helvetica CY"/>
          <w:b/>
          <w:i/>
          <w:color w:val="auto"/>
          <w:sz w:val="28"/>
          <w:szCs w:val="28"/>
          <w:u w:val="wave"/>
          <w:lang w:val="el-GR"/>
        </w:rPr>
        <w:t>παραβατικές</w:t>
      </w:r>
      <w:proofErr w:type="spellEnd"/>
      <w:r w:rsidRPr="00F9543E">
        <w:rPr>
          <w:rFonts w:asciiTheme="majorHAnsi" w:eastAsia="Hei" w:hAnsiTheme="majorHAnsi" w:cs="Helvetica CY"/>
          <w:b/>
          <w:i/>
          <w:color w:val="auto"/>
          <w:sz w:val="28"/>
          <w:szCs w:val="28"/>
          <w:u w:val="wave"/>
          <w:lang w:val="el-GR"/>
        </w:rPr>
        <w:t xml:space="preserve"> συμπεριφορές της διοίκησής της ή των μετόχων της πλειοψηφίας.  Ενδεχόμενες αυθαιρεσίες της διοίκησης της ανώνυμης εταιρείας ή των μετόχων της πλειοψηφίας αφενός μεν θα προκαλούσαν τεράστια οικονομική ζημία στην αγορά και τους μικρομετόχους αφετέρου θα υπέσκαπταν την αξιοπιστία και το θεσμικό οργανωτικό κύρος του εταιρικού τύπου της ανώνυμης εταιρείας.  Είναι ακατανόητη παραδοξότητα, </w:t>
      </w:r>
      <w:proofErr w:type="spellStart"/>
      <w:r w:rsidRPr="00F9543E">
        <w:rPr>
          <w:rFonts w:asciiTheme="majorHAnsi" w:eastAsia="Hei" w:hAnsiTheme="majorHAnsi" w:cs="Helvetica CY"/>
          <w:b/>
          <w:i/>
          <w:color w:val="auto"/>
          <w:sz w:val="28"/>
          <w:szCs w:val="28"/>
          <w:u w:val="wave"/>
          <w:lang w:val="el-GR"/>
        </w:rPr>
        <w:t>δικαιοπολιτικά</w:t>
      </w:r>
      <w:proofErr w:type="spellEnd"/>
      <w:r w:rsidRPr="00F9543E">
        <w:rPr>
          <w:rFonts w:asciiTheme="majorHAnsi" w:eastAsia="Hei" w:hAnsiTheme="majorHAnsi" w:cs="Helvetica CY"/>
          <w:b/>
          <w:i/>
          <w:color w:val="auto"/>
          <w:sz w:val="28"/>
          <w:szCs w:val="28"/>
          <w:u w:val="wave"/>
          <w:lang w:val="el-GR"/>
        </w:rPr>
        <w:t xml:space="preserve"> αλλά και θεσμικά, να </w:t>
      </w:r>
      <w:proofErr w:type="spellStart"/>
      <w:r w:rsidRPr="00F9543E">
        <w:rPr>
          <w:rFonts w:asciiTheme="majorHAnsi" w:eastAsia="Hei" w:hAnsiTheme="majorHAnsi" w:cs="Helvetica CY"/>
          <w:b/>
          <w:i/>
          <w:color w:val="auto"/>
          <w:sz w:val="28"/>
          <w:szCs w:val="28"/>
          <w:u w:val="wave"/>
          <w:lang w:val="el-GR"/>
        </w:rPr>
        <w:t>απομειώνεται</w:t>
      </w:r>
      <w:proofErr w:type="spellEnd"/>
      <w:r w:rsidRPr="00F9543E">
        <w:rPr>
          <w:rFonts w:asciiTheme="majorHAnsi" w:eastAsia="Hei" w:hAnsiTheme="majorHAnsi" w:cs="Helvetica CY"/>
          <w:b/>
          <w:i/>
          <w:color w:val="auto"/>
          <w:sz w:val="28"/>
          <w:szCs w:val="28"/>
          <w:u w:val="wave"/>
          <w:lang w:val="el-GR"/>
        </w:rPr>
        <w:t xml:space="preserve">, στην παρούσα, μάλιστα, πολιτική συγκυρία και σε κάθε αλλαγή του δικαίου της ανώνυμης εταιρείας ο επιτυχημένος διοικητικός έλεγχος του Ν 2190/20 που του επέτρεψε να γίνει αιωνόβιος.      </w:t>
      </w:r>
    </w:p>
    <w:p w:rsidR="002E29C6" w:rsidRDefault="008D3F3F" w:rsidP="00B64546">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t xml:space="preserve">Η θεσμική κόπωση και σύγχρονες οικονομικές </w:t>
      </w:r>
      <w:r w:rsidR="005D38D4">
        <w:rPr>
          <w:rFonts w:asciiTheme="majorHAnsi" w:eastAsia="Hei" w:hAnsiTheme="majorHAnsi" w:cs="Helvetica CY"/>
          <w:color w:val="auto"/>
          <w:sz w:val="28"/>
          <w:szCs w:val="28"/>
          <w:lang w:val="el-GR"/>
        </w:rPr>
        <w:t xml:space="preserve">και κανονιστικές </w:t>
      </w:r>
      <w:r w:rsidR="00EB6868">
        <w:rPr>
          <w:rFonts w:asciiTheme="majorHAnsi" w:eastAsia="Hei" w:hAnsiTheme="majorHAnsi" w:cs="Helvetica CY"/>
          <w:color w:val="auto"/>
          <w:sz w:val="28"/>
          <w:szCs w:val="28"/>
          <w:lang w:val="el-GR"/>
        </w:rPr>
        <w:t>ανάγκες κατέστησαν, σίγουρα,</w:t>
      </w:r>
      <w:r>
        <w:rPr>
          <w:rFonts w:asciiTheme="majorHAnsi" w:eastAsia="Hei" w:hAnsiTheme="majorHAnsi" w:cs="Helvetica CY"/>
          <w:color w:val="auto"/>
          <w:sz w:val="28"/>
          <w:szCs w:val="28"/>
          <w:lang w:val="el-GR"/>
        </w:rPr>
        <w:t xml:space="preserve"> την εισαγωγή ενός «νεαρού» νομοθετήματος αναγκαία</w:t>
      </w:r>
      <w:r w:rsidR="005E2BA7">
        <w:rPr>
          <w:rFonts w:asciiTheme="majorHAnsi" w:eastAsia="Hei" w:hAnsiTheme="majorHAnsi" w:cs="Helvetica CY"/>
          <w:color w:val="auto"/>
          <w:sz w:val="28"/>
          <w:szCs w:val="28"/>
          <w:lang w:val="el-GR"/>
        </w:rPr>
        <w:t xml:space="preserve">.  </w:t>
      </w:r>
      <w:r>
        <w:rPr>
          <w:rFonts w:asciiTheme="majorHAnsi" w:eastAsia="Hei" w:hAnsiTheme="majorHAnsi" w:cs="Helvetica CY"/>
          <w:color w:val="auto"/>
          <w:sz w:val="28"/>
          <w:szCs w:val="28"/>
          <w:lang w:val="el-GR"/>
        </w:rPr>
        <w:t>Η</w:t>
      </w:r>
      <w:r w:rsidR="005E2BA7">
        <w:rPr>
          <w:rFonts w:asciiTheme="majorHAnsi" w:eastAsia="Hei" w:hAnsiTheme="majorHAnsi" w:cs="Helvetica CY"/>
          <w:color w:val="auto"/>
          <w:sz w:val="28"/>
          <w:szCs w:val="28"/>
          <w:lang w:val="el-GR"/>
        </w:rPr>
        <w:t xml:space="preserve"> σύγκριση</w:t>
      </w:r>
      <w:r w:rsidR="00EB6868">
        <w:rPr>
          <w:rFonts w:asciiTheme="majorHAnsi" w:eastAsia="Hei" w:hAnsiTheme="majorHAnsi" w:cs="Helvetica CY"/>
          <w:color w:val="auto"/>
          <w:sz w:val="28"/>
          <w:szCs w:val="28"/>
          <w:lang w:val="el-GR"/>
        </w:rPr>
        <w:t>, όμως,</w:t>
      </w:r>
      <w:r w:rsidR="005E2BA7">
        <w:rPr>
          <w:rFonts w:asciiTheme="majorHAnsi" w:eastAsia="Hei" w:hAnsiTheme="majorHAnsi" w:cs="Helvetica CY"/>
          <w:color w:val="auto"/>
          <w:sz w:val="28"/>
          <w:szCs w:val="28"/>
          <w:lang w:val="el-GR"/>
        </w:rPr>
        <w:t xml:space="preserve"> </w:t>
      </w:r>
      <w:r>
        <w:rPr>
          <w:rFonts w:asciiTheme="majorHAnsi" w:eastAsia="Hei" w:hAnsiTheme="majorHAnsi" w:cs="Helvetica CY"/>
          <w:color w:val="auto"/>
          <w:sz w:val="28"/>
          <w:szCs w:val="28"/>
          <w:lang w:val="el-GR"/>
        </w:rPr>
        <w:t xml:space="preserve">του «νέου» με το «παλιό» </w:t>
      </w:r>
      <w:r w:rsidR="005E2BA7">
        <w:rPr>
          <w:rFonts w:asciiTheme="majorHAnsi" w:eastAsia="Hei" w:hAnsiTheme="majorHAnsi" w:cs="Helvetica CY"/>
          <w:color w:val="auto"/>
          <w:sz w:val="28"/>
          <w:szCs w:val="28"/>
          <w:lang w:val="el-GR"/>
        </w:rPr>
        <w:t>θα είναι δύσκολη</w:t>
      </w:r>
      <w:r w:rsidR="002E29C6">
        <w:rPr>
          <w:rFonts w:asciiTheme="majorHAnsi" w:eastAsia="Hei" w:hAnsiTheme="majorHAnsi" w:cs="Helvetica CY"/>
          <w:color w:val="auto"/>
          <w:sz w:val="28"/>
          <w:szCs w:val="28"/>
          <w:lang w:val="el-GR"/>
        </w:rPr>
        <w:t>,</w:t>
      </w:r>
      <w:r w:rsidR="005E2BA7">
        <w:rPr>
          <w:rFonts w:asciiTheme="majorHAnsi" w:eastAsia="Hei" w:hAnsiTheme="majorHAnsi" w:cs="Helvetica CY"/>
          <w:color w:val="auto"/>
          <w:sz w:val="28"/>
          <w:szCs w:val="28"/>
          <w:lang w:val="el-GR"/>
        </w:rPr>
        <w:t xml:space="preserve"> τόσο ως προς το</w:t>
      </w:r>
      <w:r>
        <w:rPr>
          <w:rFonts w:asciiTheme="majorHAnsi" w:eastAsia="Hei" w:hAnsiTheme="majorHAnsi" w:cs="Helvetica CY"/>
          <w:color w:val="auto"/>
          <w:sz w:val="28"/>
          <w:szCs w:val="28"/>
          <w:lang w:val="el-GR"/>
        </w:rPr>
        <w:t xml:space="preserve"> ουσιαστικό</w:t>
      </w:r>
      <w:r w:rsidR="005E2BA7">
        <w:rPr>
          <w:rFonts w:asciiTheme="majorHAnsi" w:eastAsia="Hei" w:hAnsiTheme="majorHAnsi" w:cs="Helvetica CY"/>
          <w:color w:val="auto"/>
          <w:sz w:val="28"/>
          <w:szCs w:val="28"/>
          <w:lang w:val="el-GR"/>
        </w:rPr>
        <w:t xml:space="preserve"> περιεχόμενο των ρυθμίσεων</w:t>
      </w:r>
      <w:r>
        <w:rPr>
          <w:rFonts w:asciiTheme="majorHAnsi" w:eastAsia="Hei" w:hAnsiTheme="majorHAnsi" w:cs="Helvetica CY"/>
          <w:color w:val="auto"/>
          <w:sz w:val="28"/>
          <w:szCs w:val="28"/>
          <w:lang w:val="el-GR"/>
        </w:rPr>
        <w:t xml:space="preserve"> </w:t>
      </w:r>
      <w:r w:rsidR="005E2BA7">
        <w:rPr>
          <w:rFonts w:asciiTheme="majorHAnsi" w:eastAsia="Hei" w:hAnsiTheme="majorHAnsi" w:cs="Helvetica CY"/>
          <w:color w:val="auto"/>
          <w:sz w:val="28"/>
          <w:szCs w:val="28"/>
          <w:lang w:val="el-GR"/>
        </w:rPr>
        <w:t>όσο και ως προς τη διάρκεια της ισχύος του.</w:t>
      </w:r>
      <w:r>
        <w:rPr>
          <w:rFonts w:asciiTheme="majorHAnsi" w:eastAsia="Hei" w:hAnsiTheme="majorHAnsi" w:cs="Helvetica CY"/>
          <w:color w:val="auto"/>
          <w:sz w:val="28"/>
          <w:szCs w:val="28"/>
          <w:lang w:val="el-GR"/>
        </w:rPr>
        <w:t xml:space="preserve"> Ο Δικηγορικός Σύλλογος, με την σημερινή ημερίδα επιδεικνύει πάντως την ευαισθησία και την εγρήγορση </w:t>
      </w:r>
      <w:r w:rsidR="005D38D4">
        <w:rPr>
          <w:rFonts w:asciiTheme="majorHAnsi" w:eastAsia="Hei" w:hAnsiTheme="majorHAnsi" w:cs="Helvetica CY"/>
          <w:color w:val="auto"/>
          <w:sz w:val="28"/>
          <w:szCs w:val="28"/>
          <w:lang w:val="el-GR"/>
        </w:rPr>
        <w:t xml:space="preserve">που χρειάζεται </w:t>
      </w:r>
      <w:r>
        <w:rPr>
          <w:rFonts w:asciiTheme="majorHAnsi" w:eastAsia="Hei" w:hAnsiTheme="majorHAnsi" w:cs="Helvetica CY"/>
          <w:color w:val="auto"/>
          <w:sz w:val="28"/>
          <w:szCs w:val="28"/>
          <w:lang w:val="el-GR"/>
        </w:rPr>
        <w:t xml:space="preserve">προκειμένου να υπάρξει ζωντανός και γόνιμος νομικός διάλογος σχετικά με τα επίκαιρα ζητήματα που θέτουν οι νεοπαγείς ρυθμίσεις.  </w:t>
      </w:r>
    </w:p>
    <w:p w:rsidR="008D3F3F" w:rsidRDefault="008D3F3F" w:rsidP="00B64546">
      <w:pPr>
        <w:jc w:val="both"/>
        <w:rPr>
          <w:rFonts w:asciiTheme="majorHAnsi" w:eastAsia="Hei" w:hAnsiTheme="majorHAnsi" w:cs="Helvetica CY"/>
          <w:color w:val="auto"/>
          <w:sz w:val="28"/>
          <w:szCs w:val="28"/>
          <w:lang w:val="el-GR"/>
        </w:rPr>
      </w:pPr>
    </w:p>
    <w:p w:rsidR="008D3F3F" w:rsidRDefault="008D3F3F" w:rsidP="00B64546">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t xml:space="preserve">Θέλω πρώτα </w:t>
      </w:r>
      <w:proofErr w:type="spellStart"/>
      <w:r>
        <w:rPr>
          <w:rFonts w:asciiTheme="majorHAnsi" w:eastAsia="Hei" w:hAnsiTheme="majorHAnsi" w:cs="Helvetica CY"/>
          <w:color w:val="auto"/>
          <w:sz w:val="28"/>
          <w:szCs w:val="28"/>
          <w:lang w:val="el-GR"/>
        </w:rPr>
        <w:t>πρώτα</w:t>
      </w:r>
      <w:proofErr w:type="spellEnd"/>
      <w:r>
        <w:rPr>
          <w:rFonts w:asciiTheme="majorHAnsi" w:eastAsia="Hei" w:hAnsiTheme="majorHAnsi" w:cs="Helvetica CY"/>
          <w:color w:val="auto"/>
          <w:sz w:val="28"/>
          <w:szCs w:val="28"/>
          <w:lang w:val="el-GR"/>
        </w:rPr>
        <w:t xml:space="preserve"> να σταθώ στο </w:t>
      </w:r>
      <w:proofErr w:type="spellStart"/>
      <w:r>
        <w:rPr>
          <w:rFonts w:asciiTheme="majorHAnsi" w:eastAsia="Hei" w:hAnsiTheme="majorHAnsi" w:cs="Helvetica CY"/>
          <w:color w:val="auto"/>
          <w:sz w:val="28"/>
          <w:szCs w:val="28"/>
          <w:lang w:val="el-GR"/>
        </w:rPr>
        <w:t>νομοπαραγωγικό</w:t>
      </w:r>
      <w:proofErr w:type="spellEnd"/>
      <w:r>
        <w:rPr>
          <w:rFonts w:asciiTheme="majorHAnsi" w:eastAsia="Hei" w:hAnsiTheme="majorHAnsi" w:cs="Helvetica CY"/>
          <w:color w:val="auto"/>
          <w:sz w:val="28"/>
          <w:szCs w:val="28"/>
          <w:lang w:val="el-GR"/>
        </w:rPr>
        <w:t xml:space="preserve"> στάδιο. Φέρνει άραγε ο νέος νόμος την καινοτόμο ώθηση που αναμέναμε; </w:t>
      </w:r>
    </w:p>
    <w:p w:rsidR="00D050B4" w:rsidRPr="001C1D85" w:rsidRDefault="008D3F3F" w:rsidP="00B64546">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t>Για να απαντήσουμε στο ερώτημα πρέπει να αναλογιστούμε τις δυνητικές επιλογές του ιστορικού νομοθέτη. Η</w:t>
      </w:r>
      <w:r w:rsidR="002E29C6">
        <w:rPr>
          <w:rFonts w:asciiTheme="majorHAnsi" w:eastAsia="Hei" w:hAnsiTheme="majorHAnsi" w:cs="Helvetica CY"/>
          <w:color w:val="auto"/>
          <w:sz w:val="28"/>
          <w:szCs w:val="28"/>
          <w:lang w:val="el-GR"/>
        </w:rPr>
        <w:t xml:space="preserve"> σχετική νομοθετική πρωτοβουλία θα μπορούσε</w:t>
      </w:r>
      <w:r w:rsidR="00D050B4" w:rsidRPr="001C1D85">
        <w:rPr>
          <w:rFonts w:asciiTheme="majorHAnsi" w:eastAsia="Hei" w:hAnsiTheme="majorHAnsi" w:cs="Helvetica CY"/>
          <w:color w:val="auto"/>
          <w:sz w:val="28"/>
          <w:szCs w:val="28"/>
          <w:lang w:val="el-GR"/>
        </w:rPr>
        <w:t xml:space="preserve">:  </w:t>
      </w:r>
    </w:p>
    <w:p w:rsidR="008D3F3F" w:rsidRDefault="008D3F3F" w:rsidP="008D3F3F">
      <w:pPr>
        <w:pStyle w:val="a6"/>
        <w:numPr>
          <w:ilvl w:val="0"/>
          <w:numId w:val="2"/>
        </w:numPr>
        <w:jc w:val="both"/>
        <w:rPr>
          <w:rFonts w:asciiTheme="majorHAnsi" w:eastAsia="Hei" w:hAnsiTheme="majorHAnsi" w:cs="Helvetica CY"/>
          <w:color w:val="auto"/>
          <w:sz w:val="28"/>
          <w:szCs w:val="28"/>
          <w:lang w:val="el-GR"/>
        </w:rPr>
      </w:pPr>
      <w:r w:rsidRPr="008D3F3F">
        <w:rPr>
          <w:rFonts w:asciiTheme="majorHAnsi" w:eastAsia="Hei" w:hAnsiTheme="majorHAnsi" w:cs="Helvetica CY"/>
          <w:i/>
          <w:color w:val="auto"/>
          <w:sz w:val="28"/>
          <w:szCs w:val="28"/>
          <w:lang w:val="el-GR"/>
        </w:rPr>
        <w:t>ε</w:t>
      </w:r>
      <w:r w:rsidR="00D050B4" w:rsidRPr="008D3F3F">
        <w:rPr>
          <w:rFonts w:asciiTheme="majorHAnsi" w:eastAsia="Hei" w:hAnsiTheme="majorHAnsi" w:cs="Helvetica CY"/>
          <w:i/>
          <w:color w:val="auto"/>
          <w:sz w:val="28"/>
          <w:szCs w:val="28"/>
          <w:lang w:val="el-GR"/>
        </w:rPr>
        <w:t>ίτε</w:t>
      </w:r>
      <w:r w:rsidR="002E29C6" w:rsidRPr="008D3F3F">
        <w:rPr>
          <w:rFonts w:asciiTheme="majorHAnsi" w:eastAsia="Hei" w:hAnsiTheme="majorHAnsi" w:cs="Helvetica CY"/>
          <w:color w:val="auto"/>
          <w:sz w:val="28"/>
          <w:szCs w:val="28"/>
          <w:lang w:val="el-GR"/>
        </w:rPr>
        <w:t xml:space="preserve"> να εκδηλωθεί με αναμορφωτικό ζήλο και τολμηρή ρυθμιστική παρέμβαση που θα έλυνε, σοβαρότατα </w:t>
      </w:r>
      <w:r w:rsidR="00D050B4" w:rsidRPr="008D3F3F">
        <w:rPr>
          <w:rFonts w:asciiTheme="majorHAnsi" w:eastAsia="Hei" w:hAnsiTheme="majorHAnsi" w:cs="Helvetica CY"/>
          <w:color w:val="auto"/>
          <w:sz w:val="28"/>
          <w:szCs w:val="28"/>
          <w:lang w:val="el-GR"/>
        </w:rPr>
        <w:t>(και για πολλά χρόνια εκκρεμή)</w:t>
      </w:r>
      <w:r w:rsidR="002E29C6" w:rsidRPr="008D3F3F">
        <w:rPr>
          <w:rFonts w:asciiTheme="majorHAnsi" w:eastAsia="Hei" w:hAnsiTheme="majorHAnsi" w:cs="Helvetica CY"/>
          <w:color w:val="auto"/>
          <w:sz w:val="28"/>
          <w:szCs w:val="28"/>
          <w:lang w:val="el-GR"/>
        </w:rPr>
        <w:t xml:space="preserve"> ερμηνευτικά προβλήματα της νομικής</w:t>
      </w:r>
      <w:r w:rsidR="00D050B4" w:rsidRPr="008D3F3F">
        <w:rPr>
          <w:rFonts w:asciiTheme="majorHAnsi" w:eastAsia="Hei" w:hAnsiTheme="majorHAnsi" w:cs="Helvetica CY"/>
          <w:color w:val="auto"/>
          <w:sz w:val="28"/>
          <w:szCs w:val="28"/>
          <w:lang w:val="el-GR"/>
        </w:rPr>
        <w:t xml:space="preserve"> θεωρίας και</w:t>
      </w:r>
      <w:r w:rsidR="002E29C6" w:rsidRPr="008D3F3F">
        <w:rPr>
          <w:rFonts w:asciiTheme="majorHAnsi" w:eastAsia="Hei" w:hAnsiTheme="majorHAnsi" w:cs="Helvetica CY"/>
          <w:color w:val="auto"/>
          <w:sz w:val="28"/>
          <w:szCs w:val="28"/>
          <w:lang w:val="el-GR"/>
        </w:rPr>
        <w:t xml:space="preserve"> πράξης</w:t>
      </w:r>
      <w:r>
        <w:rPr>
          <w:rFonts w:asciiTheme="majorHAnsi" w:eastAsia="Hei" w:hAnsiTheme="majorHAnsi" w:cs="Helvetica CY"/>
          <w:color w:val="auto"/>
          <w:sz w:val="28"/>
          <w:szCs w:val="28"/>
          <w:lang w:val="el-GR"/>
        </w:rPr>
        <w:t>,</w:t>
      </w:r>
      <w:r w:rsidR="002E29C6" w:rsidRPr="008D3F3F">
        <w:rPr>
          <w:rFonts w:asciiTheme="majorHAnsi" w:eastAsia="Hei" w:hAnsiTheme="majorHAnsi" w:cs="Helvetica CY"/>
          <w:color w:val="auto"/>
          <w:sz w:val="28"/>
          <w:szCs w:val="28"/>
          <w:lang w:val="el-GR"/>
        </w:rPr>
        <w:t xml:space="preserve"> </w:t>
      </w:r>
    </w:p>
    <w:p w:rsidR="00D050B4" w:rsidRPr="008D3F3F" w:rsidRDefault="008D3F3F" w:rsidP="008D3F3F">
      <w:pPr>
        <w:pStyle w:val="a6"/>
        <w:numPr>
          <w:ilvl w:val="0"/>
          <w:numId w:val="2"/>
        </w:numPr>
        <w:jc w:val="both"/>
        <w:rPr>
          <w:rFonts w:asciiTheme="majorHAnsi" w:eastAsia="Hei" w:hAnsiTheme="majorHAnsi" w:cs="Helvetica CY"/>
          <w:color w:val="auto"/>
          <w:sz w:val="28"/>
          <w:szCs w:val="28"/>
          <w:lang w:val="el-GR"/>
        </w:rPr>
      </w:pPr>
      <w:r>
        <w:rPr>
          <w:rFonts w:asciiTheme="majorHAnsi" w:eastAsia="Hei" w:hAnsiTheme="majorHAnsi" w:cs="Helvetica CY"/>
          <w:i/>
          <w:color w:val="auto"/>
          <w:sz w:val="28"/>
          <w:szCs w:val="28"/>
          <w:lang w:val="el-GR"/>
        </w:rPr>
        <w:t>ε</w:t>
      </w:r>
      <w:r w:rsidR="00D050B4" w:rsidRPr="008D3F3F">
        <w:rPr>
          <w:rFonts w:asciiTheme="majorHAnsi" w:eastAsia="Hei" w:hAnsiTheme="majorHAnsi" w:cs="Helvetica CY"/>
          <w:i/>
          <w:color w:val="auto"/>
          <w:sz w:val="28"/>
          <w:szCs w:val="28"/>
          <w:lang w:val="el-GR"/>
        </w:rPr>
        <w:t>ίτε</w:t>
      </w:r>
      <w:r w:rsidR="00D050B4" w:rsidRPr="008D3F3F">
        <w:rPr>
          <w:rFonts w:asciiTheme="majorHAnsi" w:eastAsia="Hei" w:hAnsiTheme="majorHAnsi" w:cs="Helvetica CY"/>
          <w:color w:val="auto"/>
          <w:sz w:val="28"/>
          <w:szCs w:val="28"/>
          <w:lang w:val="el-GR"/>
        </w:rPr>
        <w:t xml:space="preserve"> να περιοριστεί σε ενσωμάτωση ρυθμίσεων του </w:t>
      </w:r>
      <w:proofErr w:type="spellStart"/>
      <w:r w:rsidR="00D050B4" w:rsidRPr="008D3F3F">
        <w:rPr>
          <w:rFonts w:asciiTheme="majorHAnsi" w:eastAsia="Hei" w:hAnsiTheme="majorHAnsi" w:cs="Helvetica CY"/>
          <w:color w:val="auto"/>
          <w:sz w:val="28"/>
          <w:szCs w:val="28"/>
          <w:lang w:val="el-GR"/>
        </w:rPr>
        <w:t>ενωσιακού</w:t>
      </w:r>
      <w:proofErr w:type="spellEnd"/>
      <w:r w:rsidR="00D050B4" w:rsidRPr="008D3F3F">
        <w:rPr>
          <w:rFonts w:asciiTheme="majorHAnsi" w:eastAsia="Hei" w:hAnsiTheme="majorHAnsi" w:cs="Helvetica CY"/>
          <w:color w:val="auto"/>
          <w:sz w:val="28"/>
          <w:szCs w:val="28"/>
          <w:lang w:val="el-GR"/>
        </w:rPr>
        <w:t xml:space="preserve"> εταιρικού δικαίου, στην αξιοποίηση της </w:t>
      </w:r>
      <w:r w:rsidRPr="008D3F3F">
        <w:rPr>
          <w:rFonts w:asciiTheme="majorHAnsi" w:eastAsia="Hei" w:hAnsiTheme="majorHAnsi" w:cs="Helvetica CY"/>
          <w:color w:val="auto"/>
          <w:sz w:val="28"/>
          <w:szCs w:val="28"/>
          <w:lang w:val="el-GR"/>
        </w:rPr>
        <w:t>σύγχρονης</w:t>
      </w:r>
      <w:r w:rsidR="00D050B4" w:rsidRPr="008D3F3F">
        <w:rPr>
          <w:rFonts w:asciiTheme="majorHAnsi" w:eastAsia="Hei" w:hAnsiTheme="majorHAnsi" w:cs="Helvetica CY"/>
          <w:color w:val="auto"/>
          <w:sz w:val="28"/>
          <w:szCs w:val="28"/>
          <w:lang w:val="el-GR"/>
        </w:rPr>
        <w:t xml:space="preserve"> ψηφιακής τεχνολογίας, στην νομοτεχνική βελτίωση και τη χρήση ενιαίας γλώσσας στις σχετικές ρυθμίσεις.</w:t>
      </w:r>
    </w:p>
    <w:p w:rsidR="00391BB2" w:rsidRDefault="00D050B4" w:rsidP="00B64546">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t>Ο Ν 4548/18 φαίνεται ότι κινείται</w:t>
      </w:r>
      <w:r w:rsidR="005F1766">
        <w:rPr>
          <w:rFonts w:asciiTheme="majorHAnsi" w:eastAsia="Hei" w:hAnsiTheme="majorHAnsi" w:cs="Helvetica CY"/>
          <w:color w:val="auto"/>
          <w:sz w:val="28"/>
          <w:szCs w:val="28"/>
          <w:lang w:val="el-GR"/>
        </w:rPr>
        <w:t>, περισσότερο,</w:t>
      </w:r>
      <w:r>
        <w:rPr>
          <w:rFonts w:asciiTheme="majorHAnsi" w:eastAsia="Hei" w:hAnsiTheme="majorHAnsi" w:cs="Helvetica CY"/>
          <w:color w:val="auto"/>
          <w:sz w:val="28"/>
          <w:szCs w:val="28"/>
          <w:lang w:val="el-GR"/>
        </w:rPr>
        <w:t xml:space="preserve"> προς τη δεύτερη κατεύθυνση,</w:t>
      </w:r>
      <w:r w:rsidR="008D3F3F">
        <w:rPr>
          <w:rFonts w:asciiTheme="majorHAnsi" w:eastAsia="Hei" w:hAnsiTheme="majorHAnsi" w:cs="Helvetica CY"/>
          <w:color w:val="auto"/>
          <w:sz w:val="28"/>
          <w:szCs w:val="28"/>
          <w:lang w:val="el-GR"/>
        </w:rPr>
        <w:t xml:space="preserve"> και κατά τούτο υπολείπεται, νομίζω</w:t>
      </w:r>
      <w:r w:rsidR="00872AF1">
        <w:rPr>
          <w:rFonts w:asciiTheme="majorHAnsi" w:eastAsia="Hei" w:hAnsiTheme="majorHAnsi" w:cs="Helvetica CY"/>
          <w:color w:val="auto"/>
          <w:sz w:val="28"/>
          <w:szCs w:val="28"/>
          <w:lang w:val="el-GR"/>
        </w:rPr>
        <w:t>,</w:t>
      </w:r>
      <w:r w:rsidR="008D3F3F">
        <w:rPr>
          <w:rFonts w:asciiTheme="majorHAnsi" w:eastAsia="Hei" w:hAnsiTheme="majorHAnsi" w:cs="Helvetica CY"/>
          <w:color w:val="auto"/>
          <w:sz w:val="28"/>
          <w:szCs w:val="28"/>
          <w:lang w:val="el-GR"/>
        </w:rPr>
        <w:t xml:space="preserve"> των προσδοκιών του </w:t>
      </w:r>
      <w:r w:rsidR="00E50200">
        <w:rPr>
          <w:rFonts w:asciiTheme="majorHAnsi" w:eastAsia="Hei" w:hAnsiTheme="majorHAnsi" w:cs="Helvetica CY"/>
          <w:color w:val="auto"/>
          <w:sz w:val="28"/>
          <w:szCs w:val="28"/>
          <w:lang w:val="el-GR"/>
        </w:rPr>
        <w:t>νομικού κόσμου.</w:t>
      </w:r>
    </w:p>
    <w:p w:rsidR="00391BB2" w:rsidRDefault="00391BB2" w:rsidP="00B64546">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t>Είμαι βέβαιος ότι οι εξαιρετικοί ομιλητές που ακολουθούν θα αναφερθούν με πληρότητα και επάρκεια στις βασικές κατευθύνσεις της επιχειρούμενης αναμόρφωσης του εταιρικού δικαίου</w:t>
      </w:r>
      <w:r w:rsidR="005541A8">
        <w:rPr>
          <w:rFonts w:asciiTheme="majorHAnsi" w:eastAsia="Hei" w:hAnsiTheme="majorHAnsi" w:cs="Helvetica CY"/>
          <w:color w:val="auto"/>
          <w:sz w:val="28"/>
          <w:szCs w:val="28"/>
          <w:lang w:val="el-GR"/>
        </w:rPr>
        <w:t>,</w:t>
      </w:r>
      <w:r>
        <w:rPr>
          <w:rFonts w:asciiTheme="majorHAnsi" w:eastAsia="Hei" w:hAnsiTheme="majorHAnsi" w:cs="Helvetica CY"/>
          <w:color w:val="auto"/>
          <w:sz w:val="28"/>
          <w:szCs w:val="28"/>
          <w:lang w:val="el-GR"/>
        </w:rPr>
        <w:t xml:space="preserve"> στην τελεολογία της και τα ερμηνευτικά διλήμματα για τον εφαρμοστή του δικαίου. Το μείζον ζήτημα της κατάργησης των ανώνυμων τίτλων, οι νέες ισορροπίες στην εταιρική διακυβέρνηση, η νέα δυνατότητα μονομελούς διοικητικού συμβουλίου -</w:t>
      </w:r>
      <w:r w:rsidR="00872AF1">
        <w:rPr>
          <w:rFonts w:asciiTheme="majorHAnsi" w:eastAsia="Hei" w:hAnsiTheme="majorHAnsi" w:cs="Helvetica CY"/>
          <w:color w:val="auto"/>
          <w:sz w:val="28"/>
          <w:szCs w:val="28"/>
          <w:lang w:val="el-GR"/>
        </w:rPr>
        <w:t xml:space="preserve"> </w:t>
      </w:r>
      <w:r>
        <w:rPr>
          <w:rFonts w:asciiTheme="majorHAnsi" w:eastAsia="Hei" w:hAnsiTheme="majorHAnsi" w:cs="Helvetica CY"/>
          <w:color w:val="auto"/>
          <w:sz w:val="28"/>
          <w:szCs w:val="28"/>
          <w:lang w:val="el-GR"/>
        </w:rPr>
        <w:t>ρύθμιση προσαρμοσμένη στις ανάγκες της πολύ μικρής και μικρής ΑΕ</w:t>
      </w:r>
      <w:r w:rsidR="00872AF1">
        <w:rPr>
          <w:rFonts w:asciiTheme="majorHAnsi" w:eastAsia="Hei" w:hAnsiTheme="majorHAnsi" w:cs="Helvetica CY"/>
          <w:color w:val="auto"/>
          <w:sz w:val="28"/>
          <w:szCs w:val="28"/>
          <w:lang w:val="el-GR"/>
        </w:rPr>
        <w:t xml:space="preserve"> </w:t>
      </w:r>
      <w:r>
        <w:rPr>
          <w:rFonts w:asciiTheme="majorHAnsi" w:eastAsia="Hei" w:hAnsiTheme="majorHAnsi" w:cs="Helvetica CY"/>
          <w:color w:val="auto"/>
          <w:sz w:val="28"/>
          <w:szCs w:val="28"/>
          <w:lang w:val="el-GR"/>
        </w:rPr>
        <w:t>-</w:t>
      </w:r>
      <w:r w:rsidR="00374E50">
        <w:rPr>
          <w:rFonts w:asciiTheme="majorHAnsi" w:eastAsia="Hei" w:hAnsiTheme="majorHAnsi" w:cs="Helvetica CY"/>
          <w:color w:val="auto"/>
          <w:sz w:val="28"/>
          <w:szCs w:val="28"/>
          <w:lang w:val="el-GR"/>
        </w:rPr>
        <w:t>,</w:t>
      </w:r>
      <w:r>
        <w:rPr>
          <w:rFonts w:asciiTheme="majorHAnsi" w:eastAsia="Hei" w:hAnsiTheme="majorHAnsi" w:cs="Helvetica CY"/>
          <w:color w:val="auto"/>
          <w:sz w:val="28"/>
          <w:szCs w:val="28"/>
          <w:lang w:val="el-GR"/>
        </w:rPr>
        <w:t xml:space="preserve"> η δυνατότητα παράκαμψης </w:t>
      </w:r>
      <w:r w:rsidR="00374E50">
        <w:rPr>
          <w:rFonts w:asciiTheme="majorHAnsi" w:eastAsia="Hei" w:hAnsiTheme="majorHAnsi" w:cs="Helvetica CY"/>
          <w:color w:val="auto"/>
          <w:sz w:val="28"/>
          <w:szCs w:val="28"/>
          <w:lang w:val="el-GR"/>
        </w:rPr>
        <w:t>του σταδίου της</w:t>
      </w:r>
      <w:r>
        <w:rPr>
          <w:rFonts w:asciiTheme="majorHAnsi" w:eastAsia="Hei" w:hAnsiTheme="majorHAnsi" w:cs="Helvetica CY"/>
          <w:color w:val="auto"/>
          <w:sz w:val="28"/>
          <w:szCs w:val="28"/>
          <w:lang w:val="el-GR"/>
        </w:rPr>
        <w:t xml:space="preserve"> εκκαθά</w:t>
      </w:r>
      <w:r w:rsidR="005541A8">
        <w:rPr>
          <w:rFonts w:asciiTheme="majorHAnsi" w:eastAsia="Hei" w:hAnsiTheme="majorHAnsi" w:cs="Helvetica CY"/>
          <w:color w:val="auto"/>
          <w:sz w:val="28"/>
          <w:szCs w:val="28"/>
          <w:lang w:val="el-GR"/>
        </w:rPr>
        <w:t>ρισης ελλείψει ενεργητικού</w:t>
      </w:r>
      <w:r>
        <w:rPr>
          <w:rFonts w:asciiTheme="majorHAnsi" w:eastAsia="Hei" w:hAnsiTheme="majorHAnsi" w:cs="Helvetica CY"/>
          <w:color w:val="auto"/>
          <w:sz w:val="28"/>
          <w:szCs w:val="28"/>
          <w:lang w:val="el-GR"/>
        </w:rPr>
        <w:t xml:space="preserve">, </w:t>
      </w:r>
      <w:r w:rsidR="00374E50">
        <w:rPr>
          <w:rFonts w:asciiTheme="majorHAnsi" w:eastAsia="Hei" w:hAnsiTheme="majorHAnsi" w:cs="Helvetica CY"/>
          <w:color w:val="auto"/>
          <w:sz w:val="28"/>
          <w:szCs w:val="28"/>
          <w:lang w:val="el-GR"/>
        </w:rPr>
        <w:t xml:space="preserve">θα αποτελέσουν νομίζω έναυσμα ζωηρού -και θέλω να πιστεύω γόνιμου- διαλόγου. </w:t>
      </w:r>
    </w:p>
    <w:p w:rsidR="00374E50" w:rsidRDefault="00374E50" w:rsidP="00B64546">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t xml:space="preserve">Από το σύνολο των νέων ρυθμίσεων θεωρώ ενδιαφέρουσα την δεδηλωμένη (και στην Αιτ. Έκθεση) βούληση του νομοθέτη να ενθαρρύνει τον θεσμό της διαιτησίας και να ωθήσει τους ιδρυτές να προτιμήσουν την διαιτητική επίλυση των εταιρικών διαφορών. Οι διαιτητικές ρήτρες ήταν και παλαιότερα συνήθεις στα καταστατικά. Απουσίαζαν όμως οι οργανωμένες δομές διαιτησίας, που θα κάλυπταν μια υπαρκτή αναγκαιότητα της αγοράς. Ευελπιστώ ότι η μόνιμη διαιτησία που ιδρύουμε στον ΔΣΑ, με βασικά χαρακτηριστικά την αντικειμενικότητα, τη διαφάνεια και την υψηλή κατάρτιση και πείρα των διαιτητών, θα αποτελέσει θεσμό κοινής εμπιστοσύνης όλων των νομικών παραστατών.      </w:t>
      </w:r>
    </w:p>
    <w:p w:rsidR="00523C39" w:rsidRPr="001C1D85" w:rsidRDefault="00374E50" w:rsidP="00B64546">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t xml:space="preserve">Εκείνο το οποίο όμως θέλω περισσότερο να </w:t>
      </w:r>
      <w:r w:rsidR="00E50200">
        <w:rPr>
          <w:rFonts w:asciiTheme="majorHAnsi" w:eastAsia="Hei" w:hAnsiTheme="majorHAnsi" w:cs="Helvetica CY"/>
          <w:color w:val="auto"/>
          <w:sz w:val="28"/>
          <w:szCs w:val="28"/>
          <w:lang w:val="el-GR"/>
        </w:rPr>
        <w:t>υπογραμμίσω</w:t>
      </w:r>
      <w:r>
        <w:rPr>
          <w:rFonts w:asciiTheme="majorHAnsi" w:eastAsia="Hei" w:hAnsiTheme="majorHAnsi" w:cs="Helvetica CY"/>
          <w:color w:val="auto"/>
          <w:sz w:val="28"/>
          <w:szCs w:val="28"/>
          <w:lang w:val="el-GR"/>
        </w:rPr>
        <w:t xml:space="preserve"> σήμερα είναι</w:t>
      </w:r>
      <w:r w:rsidR="00D050B4">
        <w:rPr>
          <w:rFonts w:asciiTheme="majorHAnsi" w:eastAsia="Hei" w:hAnsiTheme="majorHAnsi" w:cs="Helvetica CY"/>
          <w:color w:val="auto"/>
          <w:sz w:val="28"/>
          <w:szCs w:val="28"/>
          <w:lang w:val="el-GR"/>
        </w:rPr>
        <w:t xml:space="preserve"> </w:t>
      </w:r>
      <w:r>
        <w:rPr>
          <w:rFonts w:asciiTheme="majorHAnsi" w:eastAsia="Hei" w:hAnsiTheme="majorHAnsi" w:cs="Helvetica CY"/>
          <w:color w:val="auto"/>
          <w:sz w:val="28"/>
          <w:szCs w:val="28"/>
          <w:lang w:val="el-GR"/>
        </w:rPr>
        <w:t xml:space="preserve">τι </w:t>
      </w:r>
      <w:r w:rsidRPr="00E50200">
        <w:rPr>
          <w:rFonts w:asciiTheme="majorHAnsi" w:eastAsia="Hei" w:hAnsiTheme="majorHAnsi" w:cs="Helvetica CY"/>
          <w:b/>
          <w:color w:val="auto"/>
          <w:sz w:val="28"/>
          <w:szCs w:val="28"/>
          <w:lang w:val="el-GR"/>
        </w:rPr>
        <w:t>δεν</w:t>
      </w:r>
      <w:r>
        <w:rPr>
          <w:rFonts w:asciiTheme="majorHAnsi" w:eastAsia="Hei" w:hAnsiTheme="majorHAnsi" w:cs="Helvetica CY"/>
          <w:color w:val="auto"/>
          <w:sz w:val="28"/>
          <w:szCs w:val="28"/>
          <w:lang w:val="el-GR"/>
        </w:rPr>
        <w:t xml:space="preserve"> ρύθμισε ο νομοθέτης. Εκπροσωπώντας το δικηγορικό σώμα, και σχολιάζοντας ένα νομοθέτημα μεγάλης πρακτικής σημασίας για όλους τους δικηγόρους δεν μπορώ να αφήσω ασχολίαστο ότι </w:t>
      </w:r>
      <w:r w:rsidR="00D050B4">
        <w:rPr>
          <w:rFonts w:asciiTheme="majorHAnsi" w:eastAsia="Hei" w:hAnsiTheme="majorHAnsi" w:cs="Helvetica CY"/>
          <w:color w:val="auto"/>
          <w:sz w:val="28"/>
          <w:szCs w:val="28"/>
          <w:lang w:val="el-GR"/>
        </w:rPr>
        <w:t>δεν περιέλαβε διατάξεις για</w:t>
      </w:r>
      <w:r w:rsidR="00523C39">
        <w:rPr>
          <w:rFonts w:asciiTheme="majorHAnsi" w:eastAsia="Hei" w:hAnsiTheme="majorHAnsi" w:cs="Helvetica CY"/>
          <w:color w:val="auto"/>
          <w:sz w:val="28"/>
          <w:szCs w:val="28"/>
          <w:lang w:val="el-GR"/>
        </w:rPr>
        <w:t xml:space="preserve"> τα ακόλουθα ζ</w:t>
      </w:r>
      <w:r>
        <w:rPr>
          <w:rFonts w:asciiTheme="majorHAnsi" w:eastAsia="Hei" w:hAnsiTheme="majorHAnsi" w:cs="Helvetica CY"/>
          <w:color w:val="auto"/>
          <w:sz w:val="28"/>
          <w:szCs w:val="28"/>
          <w:lang w:val="el-GR"/>
        </w:rPr>
        <w:t>η</w:t>
      </w:r>
      <w:r w:rsidR="00523C39">
        <w:rPr>
          <w:rFonts w:asciiTheme="majorHAnsi" w:eastAsia="Hei" w:hAnsiTheme="majorHAnsi" w:cs="Helvetica CY"/>
          <w:color w:val="auto"/>
          <w:sz w:val="28"/>
          <w:szCs w:val="28"/>
          <w:lang w:val="el-GR"/>
        </w:rPr>
        <w:t>τήματα που αποτελούν</w:t>
      </w:r>
      <w:r w:rsidR="00E50200">
        <w:rPr>
          <w:rFonts w:asciiTheme="majorHAnsi" w:eastAsia="Hei" w:hAnsiTheme="majorHAnsi" w:cs="Helvetica CY"/>
          <w:color w:val="auto"/>
          <w:sz w:val="28"/>
          <w:szCs w:val="28"/>
          <w:lang w:val="el-GR"/>
        </w:rPr>
        <w:t xml:space="preserve"> διαχρονικά</w:t>
      </w:r>
      <w:r w:rsidR="00523C39">
        <w:rPr>
          <w:rFonts w:asciiTheme="majorHAnsi" w:eastAsia="Hei" w:hAnsiTheme="majorHAnsi" w:cs="Helvetica CY"/>
          <w:color w:val="auto"/>
          <w:sz w:val="28"/>
          <w:szCs w:val="28"/>
          <w:lang w:val="el-GR"/>
        </w:rPr>
        <w:t xml:space="preserve"> «σταυρό» στην πλάτη των δικηγόρων</w:t>
      </w:r>
      <w:r w:rsidR="00523C39" w:rsidRPr="001C1D85">
        <w:rPr>
          <w:rFonts w:asciiTheme="majorHAnsi" w:eastAsia="Hei" w:hAnsiTheme="majorHAnsi" w:cs="Helvetica CY"/>
          <w:color w:val="auto"/>
          <w:sz w:val="28"/>
          <w:szCs w:val="28"/>
          <w:lang w:val="el-GR"/>
        </w:rPr>
        <w:t>:</w:t>
      </w:r>
    </w:p>
    <w:p w:rsidR="00523C39" w:rsidRPr="001C1D85" w:rsidRDefault="00523C39" w:rsidP="00B64546">
      <w:pPr>
        <w:jc w:val="both"/>
        <w:rPr>
          <w:rFonts w:asciiTheme="majorHAnsi" w:eastAsia="Hei" w:hAnsiTheme="majorHAnsi" w:cs="Helvetica CY"/>
          <w:color w:val="auto"/>
          <w:sz w:val="28"/>
          <w:szCs w:val="28"/>
          <w:lang w:val="el-GR"/>
        </w:rPr>
      </w:pPr>
    </w:p>
    <w:p w:rsidR="00523C39" w:rsidRDefault="00D050B4" w:rsidP="00523C39">
      <w:pPr>
        <w:pStyle w:val="a6"/>
        <w:numPr>
          <w:ilvl w:val="0"/>
          <w:numId w:val="1"/>
        </w:numPr>
        <w:jc w:val="both"/>
        <w:rPr>
          <w:rFonts w:asciiTheme="majorHAnsi" w:eastAsia="Hei" w:hAnsiTheme="majorHAnsi" w:cs="Helvetica CY"/>
          <w:b/>
          <w:color w:val="auto"/>
          <w:sz w:val="28"/>
          <w:szCs w:val="28"/>
          <w:lang w:val="el-GR"/>
        </w:rPr>
      </w:pPr>
      <w:r w:rsidRPr="00523C39">
        <w:rPr>
          <w:rFonts w:asciiTheme="majorHAnsi" w:eastAsia="Hei" w:hAnsiTheme="majorHAnsi" w:cs="Helvetica CY"/>
          <w:b/>
          <w:color w:val="auto"/>
          <w:sz w:val="28"/>
          <w:szCs w:val="28"/>
          <w:lang w:val="el-GR"/>
        </w:rPr>
        <w:t>την επιτρεπτή διαμόρφωση του καταστατικού της ανώνυμης εταιρείας</w:t>
      </w:r>
      <w:r w:rsidR="00523C39">
        <w:rPr>
          <w:rFonts w:asciiTheme="majorHAnsi" w:eastAsia="Hei" w:hAnsiTheme="majorHAnsi" w:cs="Helvetica CY"/>
          <w:b/>
          <w:color w:val="auto"/>
          <w:sz w:val="28"/>
          <w:szCs w:val="28"/>
          <w:lang w:val="el-GR"/>
        </w:rPr>
        <w:t>, κυρίως, σε σχέση με τις</w:t>
      </w:r>
      <w:r w:rsidR="0051691E">
        <w:rPr>
          <w:rFonts w:asciiTheme="majorHAnsi" w:eastAsia="Hei" w:hAnsiTheme="majorHAnsi" w:cs="Helvetica CY"/>
          <w:b/>
          <w:color w:val="auto"/>
          <w:sz w:val="28"/>
          <w:szCs w:val="28"/>
          <w:lang w:val="el-GR"/>
        </w:rPr>
        <w:t>,</w:t>
      </w:r>
      <w:r w:rsidR="00523C39">
        <w:rPr>
          <w:rFonts w:asciiTheme="majorHAnsi" w:eastAsia="Hei" w:hAnsiTheme="majorHAnsi" w:cs="Helvetica CY"/>
          <w:b/>
          <w:color w:val="auto"/>
          <w:sz w:val="28"/>
          <w:szCs w:val="28"/>
          <w:lang w:val="el-GR"/>
        </w:rPr>
        <w:t xml:space="preserve"> αναγκαστικού δικαίου</w:t>
      </w:r>
      <w:r w:rsidR="0051691E">
        <w:rPr>
          <w:rFonts w:asciiTheme="majorHAnsi" w:eastAsia="Hei" w:hAnsiTheme="majorHAnsi" w:cs="Helvetica CY"/>
          <w:b/>
          <w:color w:val="auto"/>
          <w:sz w:val="28"/>
          <w:szCs w:val="28"/>
          <w:lang w:val="el-GR"/>
        </w:rPr>
        <w:t>,</w:t>
      </w:r>
      <w:r w:rsidR="00523C39">
        <w:rPr>
          <w:rFonts w:asciiTheme="majorHAnsi" w:eastAsia="Hei" w:hAnsiTheme="majorHAnsi" w:cs="Helvetica CY"/>
          <w:b/>
          <w:color w:val="auto"/>
          <w:sz w:val="28"/>
          <w:szCs w:val="28"/>
          <w:lang w:val="el-GR"/>
        </w:rPr>
        <w:t xml:space="preserve"> οργανωτικές της διατάξεις</w:t>
      </w:r>
      <w:r w:rsidRPr="00523C39">
        <w:rPr>
          <w:rFonts w:asciiTheme="majorHAnsi" w:eastAsia="Hei" w:hAnsiTheme="majorHAnsi" w:cs="Helvetica CY"/>
          <w:b/>
          <w:color w:val="auto"/>
          <w:sz w:val="28"/>
          <w:szCs w:val="28"/>
          <w:lang w:val="el-GR"/>
        </w:rPr>
        <w:t xml:space="preserve">, </w:t>
      </w:r>
    </w:p>
    <w:p w:rsidR="00523C39" w:rsidRPr="00523C39" w:rsidRDefault="00523C39" w:rsidP="00523C39">
      <w:pPr>
        <w:jc w:val="both"/>
        <w:rPr>
          <w:rFonts w:asciiTheme="majorHAnsi" w:eastAsia="Hei" w:hAnsiTheme="majorHAnsi" w:cs="Helvetica CY"/>
          <w:b/>
          <w:color w:val="auto"/>
          <w:sz w:val="28"/>
          <w:szCs w:val="28"/>
          <w:lang w:val="el-GR"/>
        </w:rPr>
      </w:pPr>
    </w:p>
    <w:p w:rsidR="00523C39" w:rsidRPr="001C1D85" w:rsidRDefault="00523C39" w:rsidP="00523C39">
      <w:pPr>
        <w:pStyle w:val="a6"/>
        <w:numPr>
          <w:ilvl w:val="0"/>
          <w:numId w:val="1"/>
        </w:numPr>
        <w:jc w:val="both"/>
        <w:rPr>
          <w:rFonts w:asciiTheme="majorHAnsi" w:eastAsia="Hei" w:hAnsiTheme="majorHAnsi" w:cs="Helvetica CY"/>
          <w:b/>
          <w:color w:val="auto"/>
          <w:sz w:val="28"/>
          <w:szCs w:val="28"/>
          <w:lang w:val="el-GR"/>
        </w:rPr>
      </w:pPr>
      <w:r w:rsidRPr="00523C39">
        <w:rPr>
          <w:rFonts w:asciiTheme="majorHAnsi" w:eastAsia="Hei" w:hAnsiTheme="majorHAnsi" w:cs="Helvetica CY"/>
          <w:b/>
          <w:color w:val="auto"/>
          <w:sz w:val="28"/>
          <w:szCs w:val="28"/>
          <w:lang w:val="el-GR"/>
        </w:rPr>
        <w:t xml:space="preserve">την υποχρέωση πίστης του μετόχου, </w:t>
      </w:r>
    </w:p>
    <w:p w:rsidR="00523C39" w:rsidRPr="001C1D85" w:rsidRDefault="00523C39" w:rsidP="00523C39">
      <w:pPr>
        <w:jc w:val="both"/>
        <w:rPr>
          <w:rFonts w:asciiTheme="majorHAnsi" w:eastAsia="Hei" w:hAnsiTheme="majorHAnsi" w:cs="Helvetica CY"/>
          <w:b/>
          <w:color w:val="auto"/>
          <w:sz w:val="28"/>
          <w:szCs w:val="28"/>
          <w:lang w:val="el-GR"/>
        </w:rPr>
      </w:pPr>
    </w:p>
    <w:p w:rsidR="00523C39" w:rsidRPr="001C1D85" w:rsidRDefault="00523C39" w:rsidP="00523C39">
      <w:pPr>
        <w:pStyle w:val="a6"/>
        <w:numPr>
          <w:ilvl w:val="0"/>
          <w:numId w:val="1"/>
        </w:numPr>
        <w:jc w:val="both"/>
        <w:rPr>
          <w:rFonts w:asciiTheme="majorHAnsi" w:eastAsia="Hei" w:hAnsiTheme="majorHAnsi" w:cs="Helvetica CY"/>
          <w:b/>
          <w:color w:val="auto"/>
          <w:sz w:val="28"/>
          <w:szCs w:val="28"/>
          <w:lang w:val="el-GR"/>
        </w:rPr>
      </w:pPr>
      <w:r w:rsidRPr="00523C39">
        <w:rPr>
          <w:rFonts w:asciiTheme="majorHAnsi" w:eastAsia="Hei" w:hAnsiTheme="majorHAnsi" w:cs="Helvetica CY"/>
          <w:b/>
          <w:color w:val="auto"/>
          <w:sz w:val="28"/>
          <w:szCs w:val="28"/>
          <w:lang w:val="el-GR"/>
        </w:rPr>
        <w:t>τις εταιρικές διατυπώσεις λειτουργίας των οργάνων στις οικογενειακές εταιρικές επιχειρήσεις που έχουν τον τύπο της ανώνυμης εταιρείας,</w:t>
      </w:r>
    </w:p>
    <w:p w:rsidR="00523C39" w:rsidRPr="001C1D85" w:rsidRDefault="00523C39" w:rsidP="00523C39">
      <w:pPr>
        <w:jc w:val="both"/>
        <w:rPr>
          <w:rFonts w:asciiTheme="majorHAnsi" w:eastAsia="Hei" w:hAnsiTheme="majorHAnsi" w:cs="Helvetica CY"/>
          <w:b/>
          <w:color w:val="auto"/>
          <w:sz w:val="28"/>
          <w:szCs w:val="28"/>
          <w:lang w:val="el-GR"/>
        </w:rPr>
      </w:pPr>
      <w:r w:rsidRPr="00523C39">
        <w:rPr>
          <w:rFonts w:asciiTheme="majorHAnsi" w:eastAsia="Hei" w:hAnsiTheme="majorHAnsi" w:cs="Helvetica CY"/>
          <w:b/>
          <w:color w:val="auto"/>
          <w:sz w:val="28"/>
          <w:szCs w:val="28"/>
          <w:lang w:val="el-GR"/>
        </w:rPr>
        <w:t xml:space="preserve"> </w:t>
      </w:r>
    </w:p>
    <w:p w:rsidR="00523C39" w:rsidRPr="001C1D85" w:rsidRDefault="00523C39" w:rsidP="00523C39">
      <w:pPr>
        <w:pStyle w:val="a6"/>
        <w:numPr>
          <w:ilvl w:val="0"/>
          <w:numId w:val="1"/>
        </w:numPr>
        <w:jc w:val="both"/>
        <w:rPr>
          <w:rFonts w:asciiTheme="majorHAnsi" w:eastAsia="Hei" w:hAnsiTheme="majorHAnsi" w:cs="Helvetica CY"/>
          <w:b/>
          <w:color w:val="auto"/>
          <w:sz w:val="28"/>
          <w:szCs w:val="28"/>
          <w:lang w:val="el-GR"/>
        </w:rPr>
      </w:pPr>
      <w:r w:rsidRPr="00523C39">
        <w:rPr>
          <w:rFonts w:asciiTheme="majorHAnsi" w:eastAsia="Hei" w:hAnsiTheme="majorHAnsi" w:cs="Helvetica CY"/>
          <w:b/>
          <w:color w:val="auto"/>
          <w:sz w:val="28"/>
          <w:szCs w:val="28"/>
          <w:lang w:val="el-GR"/>
        </w:rPr>
        <w:t>την άρση της αυτοτέλειας του νομικού προσώπου της ανώνυμης εταιρείας,</w:t>
      </w:r>
    </w:p>
    <w:p w:rsidR="00523C39" w:rsidRPr="001C1D85" w:rsidRDefault="00523C39" w:rsidP="00523C39">
      <w:pPr>
        <w:jc w:val="both"/>
        <w:rPr>
          <w:rFonts w:asciiTheme="majorHAnsi" w:eastAsia="Hei" w:hAnsiTheme="majorHAnsi" w:cs="Helvetica CY"/>
          <w:b/>
          <w:color w:val="auto"/>
          <w:sz w:val="28"/>
          <w:szCs w:val="28"/>
          <w:lang w:val="el-GR"/>
        </w:rPr>
      </w:pPr>
    </w:p>
    <w:p w:rsidR="00523C39" w:rsidRPr="001C1D85" w:rsidRDefault="00523C39" w:rsidP="00523C39">
      <w:pPr>
        <w:pStyle w:val="a6"/>
        <w:numPr>
          <w:ilvl w:val="0"/>
          <w:numId w:val="1"/>
        </w:numPr>
        <w:jc w:val="both"/>
        <w:rPr>
          <w:rFonts w:asciiTheme="majorHAnsi" w:eastAsia="Hei" w:hAnsiTheme="majorHAnsi" w:cs="Helvetica CY"/>
          <w:b/>
          <w:color w:val="auto"/>
          <w:sz w:val="28"/>
          <w:szCs w:val="28"/>
          <w:lang w:val="el-GR"/>
        </w:rPr>
      </w:pPr>
      <w:r w:rsidRPr="00523C39">
        <w:rPr>
          <w:rFonts w:asciiTheme="majorHAnsi" w:eastAsia="Hei" w:hAnsiTheme="majorHAnsi" w:cs="Helvetica CY"/>
          <w:b/>
          <w:color w:val="auto"/>
          <w:sz w:val="28"/>
          <w:szCs w:val="28"/>
          <w:lang w:val="el-GR"/>
        </w:rPr>
        <w:t xml:space="preserve">τις </w:t>
      </w:r>
      <w:proofErr w:type="spellStart"/>
      <w:r w:rsidRPr="00523C39">
        <w:rPr>
          <w:rFonts w:asciiTheme="majorHAnsi" w:eastAsia="Hei" w:hAnsiTheme="majorHAnsi" w:cs="Helvetica CY"/>
          <w:b/>
          <w:color w:val="auto"/>
          <w:sz w:val="28"/>
          <w:szCs w:val="28"/>
          <w:lang w:val="el-GR"/>
        </w:rPr>
        <w:t>εξωεταιρικές</w:t>
      </w:r>
      <w:proofErr w:type="spellEnd"/>
      <w:r w:rsidRPr="00523C39">
        <w:rPr>
          <w:rFonts w:asciiTheme="majorHAnsi" w:eastAsia="Hei" w:hAnsiTheme="majorHAnsi" w:cs="Helvetica CY"/>
          <w:b/>
          <w:color w:val="auto"/>
          <w:sz w:val="28"/>
          <w:szCs w:val="28"/>
          <w:lang w:val="el-GR"/>
        </w:rPr>
        <w:t xml:space="preserve"> συμφωνίες μεταξύ των μετόχων,</w:t>
      </w:r>
    </w:p>
    <w:p w:rsidR="00523C39" w:rsidRPr="001C1D85" w:rsidRDefault="00523C39" w:rsidP="00523C39">
      <w:pPr>
        <w:jc w:val="both"/>
        <w:rPr>
          <w:rFonts w:asciiTheme="majorHAnsi" w:eastAsia="Hei" w:hAnsiTheme="majorHAnsi" w:cs="Helvetica CY"/>
          <w:b/>
          <w:color w:val="auto"/>
          <w:sz w:val="28"/>
          <w:szCs w:val="28"/>
          <w:lang w:val="el-GR"/>
        </w:rPr>
      </w:pPr>
      <w:r w:rsidRPr="00523C39">
        <w:rPr>
          <w:rFonts w:asciiTheme="majorHAnsi" w:eastAsia="Hei" w:hAnsiTheme="majorHAnsi" w:cs="Helvetica CY"/>
          <w:b/>
          <w:color w:val="auto"/>
          <w:sz w:val="28"/>
          <w:szCs w:val="28"/>
          <w:lang w:val="el-GR"/>
        </w:rPr>
        <w:t xml:space="preserve"> </w:t>
      </w:r>
    </w:p>
    <w:p w:rsidR="0051691E" w:rsidRPr="001C1D85" w:rsidRDefault="00523C39" w:rsidP="00523C39">
      <w:pPr>
        <w:pStyle w:val="a6"/>
        <w:numPr>
          <w:ilvl w:val="0"/>
          <w:numId w:val="1"/>
        </w:numPr>
        <w:jc w:val="both"/>
        <w:rPr>
          <w:rFonts w:asciiTheme="majorHAnsi" w:eastAsia="Hei" w:hAnsiTheme="majorHAnsi" w:cs="Helvetica CY"/>
          <w:b/>
          <w:color w:val="auto"/>
          <w:sz w:val="28"/>
          <w:szCs w:val="28"/>
          <w:lang w:val="el-GR"/>
        </w:rPr>
      </w:pPr>
      <w:r w:rsidRPr="00523C39">
        <w:rPr>
          <w:rFonts w:asciiTheme="majorHAnsi" w:eastAsia="Hei" w:hAnsiTheme="majorHAnsi" w:cs="Helvetica CY"/>
          <w:b/>
          <w:color w:val="auto"/>
          <w:sz w:val="28"/>
          <w:szCs w:val="28"/>
          <w:lang w:val="el-GR"/>
        </w:rPr>
        <w:t>την κατανομή των εξουσιών μεταξύ των δύο συλλογικών εταιρικών οργάνων, δηλ. του Διοικητικού Συμβουλίου και της Γενικής Συνέλευσης</w:t>
      </w:r>
      <w:r w:rsidR="0051691E">
        <w:rPr>
          <w:rFonts w:asciiTheme="majorHAnsi" w:eastAsia="Hei" w:hAnsiTheme="majorHAnsi" w:cs="Helvetica CY"/>
          <w:b/>
          <w:color w:val="auto"/>
          <w:sz w:val="28"/>
          <w:szCs w:val="28"/>
          <w:lang w:val="el-GR"/>
        </w:rPr>
        <w:t>,</w:t>
      </w:r>
    </w:p>
    <w:p w:rsidR="0051691E" w:rsidRPr="0051691E" w:rsidRDefault="0051691E" w:rsidP="0051691E">
      <w:pPr>
        <w:jc w:val="both"/>
        <w:rPr>
          <w:rFonts w:asciiTheme="majorHAnsi" w:eastAsia="Hei" w:hAnsiTheme="majorHAnsi" w:cs="Helvetica CY"/>
          <w:b/>
          <w:color w:val="auto"/>
          <w:sz w:val="28"/>
          <w:szCs w:val="28"/>
          <w:lang w:val="el-GR"/>
        </w:rPr>
      </w:pPr>
    </w:p>
    <w:p w:rsidR="0051691E" w:rsidRPr="001C1D85" w:rsidRDefault="0051691E" w:rsidP="00523C39">
      <w:pPr>
        <w:pStyle w:val="a6"/>
        <w:numPr>
          <w:ilvl w:val="0"/>
          <w:numId w:val="1"/>
        </w:numPr>
        <w:jc w:val="both"/>
        <w:rPr>
          <w:rFonts w:asciiTheme="majorHAnsi" w:eastAsia="Hei" w:hAnsiTheme="majorHAnsi" w:cs="Helvetica CY"/>
          <w:b/>
          <w:color w:val="auto"/>
          <w:sz w:val="28"/>
          <w:szCs w:val="28"/>
          <w:lang w:val="el-GR"/>
        </w:rPr>
      </w:pPr>
      <w:r>
        <w:rPr>
          <w:rFonts w:asciiTheme="majorHAnsi" w:eastAsia="Hei" w:hAnsiTheme="majorHAnsi" w:cs="Helvetica CY"/>
          <w:b/>
          <w:color w:val="auto"/>
          <w:sz w:val="28"/>
          <w:szCs w:val="28"/>
          <w:lang w:val="el-GR"/>
        </w:rPr>
        <w:t>το δίκαιο των Ομίλων που αφορά, ανώνυμες, κατά κανόνα, εταιρείες, και, το σπουδαιότερο,</w:t>
      </w:r>
    </w:p>
    <w:p w:rsidR="00C077E2" w:rsidRDefault="00872AF1" w:rsidP="00C077E2">
      <w:pPr>
        <w:jc w:val="both"/>
        <w:rPr>
          <w:rFonts w:asciiTheme="majorHAnsi" w:eastAsia="Hei" w:hAnsiTheme="majorHAnsi" w:cs="Helvetica CY"/>
          <w:b/>
          <w:color w:val="auto"/>
          <w:sz w:val="28"/>
          <w:szCs w:val="28"/>
          <w:lang w:val="el-GR"/>
        </w:rPr>
      </w:pPr>
      <w:r w:rsidRPr="00C077E2">
        <w:rPr>
          <w:rFonts w:asciiTheme="majorHAnsi" w:eastAsia="Hei" w:hAnsiTheme="majorHAnsi" w:cs="Helvetica CY"/>
          <w:b/>
          <w:color w:val="auto"/>
          <w:sz w:val="28"/>
          <w:szCs w:val="28"/>
          <w:lang w:val="el-GR"/>
        </w:rPr>
        <w:t xml:space="preserve">  </w:t>
      </w:r>
    </w:p>
    <w:p w:rsidR="009955F9" w:rsidRPr="00C077E2" w:rsidRDefault="00872AF1" w:rsidP="00C077E2">
      <w:pPr>
        <w:jc w:val="both"/>
        <w:rPr>
          <w:rFonts w:asciiTheme="majorHAnsi" w:eastAsia="Hei" w:hAnsiTheme="majorHAnsi" w:cs="Helvetica CY"/>
          <w:b/>
          <w:i/>
          <w:color w:val="auto"/>
          <w:sz w:val="28"/>
          <w:szCs w:val="28"/>
          <w:u w:val="wave"/>
          <w:lang w:val="el-GR"/>
        </w:rPr>
      </w:pPr>
      <w:r w:rsidRPr="00C077E2">
        <w:rPr>
          <w:rFonts w:asciiTheme="majorHAnsi" w:eastAsia="Hei" w:hAnsiTheme="majorHAnsi" w:cs="Helvetica CY"/>
          <w:b/>
          <w:i/>
          <w:color w:val="auto"/>
          <w:sz w:val="28"/>
          <w:szCs w:val="28"/>
          <w:u w:val="wave"/>
          <w:lang w:val="el-GR"/>
        </w:rPr>
        <w:t xml:space="preserve">Σε </w:t>
      </w:r>
      <w:r w:rsidR="00C077E2">
        <w:rPr>
          <w:rFonts w:asciiTheme="majorHAnsi" w:eastAsia="Hei" w:hAnsiTheme="majorHAnsi" w:cs="Helvetica CY"/>
          <w:b/>
          <w:i/>
          <w:color w:val="auto"/>
          <w:sz w:val="28"/>
          <w:szCs w:val="28"/>
          <w:u w:val="wave"/>
          <w:lang w:val="el-GR"/>
        </w:rPr>
        <w:t xml:space="preserve">ό,τι αφορά ειδικά </w:t>
      </w:r>
      <w:r w:rsidRPr="00C077E2">
        <w:rPr>
          <w:rFonts w:asciiTheme="majorHAnsi" w:eastAsia="Hei" w:hAnsiTheme="majorHAnsi" w:cs="Helvetica CY"/>
          <w:b/>
          <w:i/>
          <w:color w:val="auto"/>
          <w:sz w:val="28"/>
          <w:szCs w:val="28"/>
          <w:u w:val="wave"/>
          <w:lang w:val="el-GR"/>
        </w:rPr>
        <w:t>τη νομοθετική επιλογή</w:t>
      </w:r>
      <w:r w:rsidR="00C077E2">
        <w:rPr>
          <w:rFonts w:asciiTheme="majorHAnsi" w:eastAsia="Hei" w:hAnsiTheme="majorHAnsi" w:cs="Helvetica CY"/>
          <w:b/>
          <w:i/>
          <w:color w:val="auto"/>
          <w:sz w:val="28"/>
          <w:szCs w:val="28"/>
          <w:u w:val="wave"/>
          <w:lang w:val="el-GR"/>
        </w:rPr>
        <w:t xml:space="preserve"> </w:t>
      </w:r>
      <w:r w:rsidR="00C077E2">
        <w:rPr>
          <w:rFonts w:asciiTheme="majorHAnsi" w:eastAsia="Hei" w:hAnsiTheme="majorHAnsi" w:cs="Helvetica CY"/>
          <w:b/>
          <w:color w:val="auto"/>
          <w:sz w:val="28"/>
          <w:szCs w:val="28"/>
          <w:lang w:val="el-GR"/>
        </w:rPr>
        <w:t>για την</w:t>
      </w:r>
      <w:r w:rsidR="00C077E2" w:rsidRPr="00C077E2">
        <w:rPr>
          <w:rFonts w:asciiTheme="majorHAnsi" w:eastAsia="Hei" w:hAnsiTheme="majorHAnsi" w:cs="Helvetica CY"/>
          <w:b/>
          <w:color w:val="auto"/>
          <w:sz w:val="28"/>
          <w:szCs w:val="28"/>
          <w:lang w:val="el-GR"/>
        </w:rPr>
        <w:t xml:space="preserve"> διοικητική εποπτεία στην ανώνυμη εταιρεία, </w:t>
      </w:r>
      <w:r w:rsidRPr="00C077E2">
        <w:rPr>
          <w:rFonts w:asciiTheme="majorHAnsi" w:eastAsia="Hei" w:hAnsiTheme="majorHAnsi" w:cs="Helvetica CY"/>
          <w:b/>
          <w:i/>
          <w:color w:val="auto"/>
          <w:sz w:val="28"/>
          <w:szCs w:val="28"/>
          <w:u w:val="wave"/>
          <w:lang w:val="el-GR"/>
        </w:rPr>
        <w:t xml:space="preserve">θα ήθελα να επιμείνω, εκφράζοντας την έκπληξή μου για την </w:t>
      </w:r>
      <w:proofErr w:type="spellStart"/>
      <w:r w:rsidRPr="00C077E2">
        <w:rPr>
          <w:rFonts w:asciiTheme="majorHAnsi" w:eastAsia="Hei" w:hAnsiTheme="majorHAnsi" w:cs="Helvetica CY"/>
          <w:b/>
          <w:i/>
          <w:color w:val="auto"/>
          <w:sz w:val="28"/>
          <w:szCs w:val="28"/>
          <w:u w:val="wave"/>
          <w:lang w:val="el-GR"/>
        </w:rPr>
        <w:t>εμμονική</w:t>
      </w:r>
      <w:proofErr w:type="spellEnd"/>
      <w:r w:rsidRPr="00C077E2">
        <w:rPr>
          <w:rFonts w:asciiTheme="majorHAnsi" w:eastAsia="Hei" w:hAnsiTheme="majorHAnsi" w:cs="Helvetica CY"/>
          <w:b/>
          <w:i/>
          <w:color w:val="auto"/>
          <w:sz w:val="28"/>
          <w:szCs w:val="28"/>
          <w:u w:val="wave"/>
          <w:lang w:val="el-GR"/>
        </w:rPr>
        <w:t xml:space="preserve"> υποχώρηση του δημοσίου ελέγχου και την άτακτη κατάργηση της διοικητικής εποπτείας τόσο στην ίδρυση όσο και στις καταστατικές τροποποιήσεις της ανώνυμης εταιρείας.  Στην παρούσα φάση της ιστορίας της εθνικής μας αγοράς, δηλ. στη φάση της έκτακτης </w:t>
      </w:r>
      <w:proofErr w:type="spellStart"/>
      <w:r w:rsidRPr="00C077E2">
        <w:rPr>
          <w:rFonts w:asciiTheme="majorHAnsi" w:eastAsia="Hei" w:hAnsiTheme="majorHAnsi" w:cs="Helvetica CY"/>
          <w:b/>
          <w:i/>
          <w:color w:val="auto"/>
          <w:sz w:val="28"/>
          <w:szCs w:val="28"/>
          <w:u w:val="wave"/>
          <w:lang w:val="el-GR"/>
        </w:rPr>
        <w:t>χρηματοικονομικής</w:t>
      </w:r>
      <w:proofErr w:type="spellEnd"/>
      <w:r w:rsidRPr="00C077E2">
        <w:rPr>
          <w:rFonts w:asciiTheme="majorHAnsi" w:eastAsia="Hei" w:hAnsiTheme="majorHAnsi" w:cs="Helvetica CY"/>
          <w:b/>
          <w:i/>
          <w:color w:val="auto"/>
          <w:sz w:val="28"/>
          <w:szCs w:val="28"/>
          <w:u w:val="wave"/>
          <w:lang w:val="el-GR"/>
        </w:rPr>
        <w:t xml:space="preserve"> κρίσης και των ανατρεπτικών οικονομικών σκανδάλων, αποτελεί </w:t>
      </w:r>
      <w:proofErr w:type="spellStart"/>
      <w:r w:rsidRPr="00C077E2">
        <w:rPr>
          <w:rFonts w:asciiTheme="majorHAnsi" w:eastAsia="Hei" w:hAnsiTheme="majorHAnsi" w:cs="Helvetica CY"/>
          <w:b/>
          <w:i/>
          <w:color w:val="auto"/>
          <w:sz w:val="28"/>
          <w:szCs w:val="28"/>
          <w:u w:val="wave"/>
          <w:lang w:val="el-GR"/>
        </w:rPr>
        <w:t>δικαιοπολιτική</w:t>
      </w:r>
      <w:proofErr w:type="spellEnd"/>
      <w:r w:rsidRPr="00C077E2">
        <w:rPr>
          <w:rFonts w:asciiTheme="majorHAnsi" w:eastAsia="Hei" w:hAnsiTheme="majorHAnsi" w:cs="Helvetica CY"/>
          <w:b/>
          <w:i/>
          <w:color w:val="auto"/>
          <w:sz w:val="28"/>
          <w:szCs w:val="28"/>
          <w:u w:val="wave"/>
          <w:lang w:val="el-GR"/>
        </w:rPr>
        <w:t xml:space="preserve"> παραδοξότητα η νομοθετημένη κατάργηση της διοικητικής εποπτείας στην ίδρυση της ανώνυμης εταιρείας και στις τροποποιήσεις του καταστατικού της.  Αν δε συνυπολογίσουμε και το, σημερινό,</w:t>
      </w:r>
      <w:r w:rsidR="00F9543E" w:rsidRPr="00C077E2">
        <w:rPr>
          <w:rFonts w:asciiTheme="majorHAnsi" w:eastAsia="Hei" w:hAnsiTheme="majorHAnsi" w:cs="Helvetica CY"/>
          <w:b/>
          <w:i/>
          <w:color w:val="auto"/>
          <w:sz w:val="28"/>
          <w:szCs w:val="28"/>
          <w:u w:val="wave"/>
          <w:lang w:val="el-GR"/>
        </w:rPr>
        <w:t xml:space="preserve"> </w:t>
      </w:r>
      <w:proofErr w:type="spellStart"/>
      <w:r w:rsidR="00F9543E" w:rsidRPr="00C077E2">
        <w:rPr>
          <w:rFonts w:asciiTheme="majorHAnsi" w:eastAsia="Hei" w:hAnsiTheme="majorHAnsi" w:cs="Helvetica CY"/>
          <w:b/>
          <w:i/>
          <w:color w:val="auto"/>
          <w:sz w:val="28"/>
          <w:szCs w:val="28"/>
          <w:u w:val="wave"/>
          <w:lang w:val="el-GR"/>
        </w:rPr>
        <w:t>κοινωνικο</w:t>
      </w:r>
      <w:proofErr w:type="spellEnd"/>
      <w:r w:rsidR="00F9543E" w:rsidRPr="00C077E2">
        <w:rPr>
          <w:rFonts w:asciiTheme="majorHAnsi" w:eastAsia="Hei" w:hAnsiTheme="majorHAnsi" w:cs="Helvetica CY"/>
          <w:b/>
          <w:i/>
          <w:color w:val="auto"/>
          <w:sz w:val="28"/>
          <w:szCs w:val="28"/>
          <w:u w:val="wave"/>
          <w:lang w:val="el-GR"/>
        </w:rPr>
        <w:t xml:space="preserve"> -</w:t>
      </w:r>
      <w:r w:rsidRPr="00C077E2">
        <w:rPr>
          <w:rFonts w:asciiTheme="majorHAnsi" w:eastAsia="Hei" w:hAnsiTheme="majorHAnsi" w:cs="Helvetica CY"/>
          <w:b/>
          <w:i/>
          <w:color w:val="auto"/>
          <w:sz w:val="28"/>
          <w:szCs w:val="28"/>
          <w:u w:val="wave"/>
          <w:lang w:val="el-GR"/>
        </w:rPr>
        <w:t xml:space="preserve"> πολιτικό συσχετισμό δυνάμεων καθώς και την κυρίαρχη, ΠΡΟΟΔΕΥΤΙΚΗ, κυβερνητική ρητορική, η κατάργηση της διοικητικής εποπτείας επί της ανώνυμης εταιρείας, ΟΠΩΣ ΣΟΦΑ ΤΗΝ ΠΡΟΒΛΕΨΕ ΓΙΑ ΕΚΑΤΟ (100) ΧΡΟΝΙΑ</w:t>
      </w:r>
      <w:r w:rsidR="00F9543E" w:rsidRPr="00C077E2">
        <w:rPr>
          <w:rFonts w:asciiTheme="majorHAnsi" w:eastAsia="Hei" w:hAnsiTheme="majorHAnsi" w:cs="Helvetica CY"/>
          <w:b/>
          <w:i/>
          <w:color w:val="auto"/>
          <w:sz w:val="28"/>
          <w:szCs w:val="28"/>
          <w:u w:val="wave"/>
          <w:lang w:val="el-GR"/>
        </w:rPr>
        <w:t xml:space="preserve"> Ο Ν 2190/20, αποτελεί ΡΥΘΜΙΣΗ, κυριολεκτικώς, ΕΚΤΟΣ ΤΟΠΟΥ ΚΑΙ ΧΡΟΝΟΥ.  </w:t>
      </w:r>
      <w:r w:rsidRPr="00C077E2">
        <w:rPr>
          <w:rFonts w:asciiTheme="majorHAnsi" w:eastAsia="Hei" w:hAnsiTheme="majorHAnsi" w:cs="Helvetica CY"/>
          <w:b/>
          <w:i/>
          <w:color w:val="auto"/>
          <w:sz w:val="28"/>
          <w:szCs w:val="28"/>
          <w:u w:val="wave"/>
          <w:lang w:val="el-GR"/>
        </w:rPr>
        <w:t xml:space="preserve">    </w:t>
      </w:r>
    </w:p>
    <w:p w:rsidR="009955F9" w:rsidRDefault="009955F9" w:rsidP="009955F9">
      <w:pPr>
        <w:jc w:val="both"/>
        <w:rPr>
          <w:rFonts w:asciiTheme="majorHAnsi" w:eastAsia="Hei" w:hAnsiTheme="majorHAnsi" w:cs="Helvetica CY"/>
          <w:b/>
          <w:color w:val="auto"/>
          <w:sz w:val="28"/>
          <w:szCs w:val="28"/>
          <w:lang w:val="el-GR"/>
        </w:rPr>
      </w:pPr>
    </w:p>
    <w:p w:rsidR="00374E50" w:rsidRDefault="00374E50" w:rsidP="009B3E58">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t xml:space="preserve">Πρόκειται για σημεία αιχμής στην πράξη που χρήζουν </w:t>
      </w:r>
      <w:r w:rsidR="00E50200">
        <w:rPr>
          <w:rFonts w:asciiTheme="majorHAnsi" w:eastAsia="Hei" w:hAnsiTheme="majorHAnsi" w:cs="Helvetica CY"/>
          <w:color w:val="auto"/>
          <w:sz w:val="28"/>
          <w:szCs w:val="28"/>
          <w:lang w:val="el-GR"/>
        </w:rPr>
        <w:t xml:space="preserve"> </w:t>
      </w:r>
      <w:proofErr w:type="spellStart"/>
      <w:r w:rsidR="00E50200">
        <w:rPr>
          <w:rFonts w:asciiTheme="majorHAnsi" w:eastAsia="Hei" w:hAnsiTheme="majorHAnsi" w:cs="Helvetica CY"/>
          <w:color w:val="auto"/>
          <w:sz w:val="28"/>
          <w:szCs w:val="28"/>
          <w:lang w:val="el-GR"/>
        </w:rPr>
        <w:t>λυσιτελέστερης</w:t>
      </w:r>
      <w:proofErr w:type="spellEnd"/>
      <w:r w:rsidR="00E50200">
        <w:rPr>
          <w:rFonts w:asciiTheme="majorHAnsi" w:eastAsia="Hei" w:hAnsiTheme="majorHAnsi" w:cs="Helvetica CY"/>
          <w:color w:val="auto"/>
          <w:sz w:val="28"/>
          <w:szCs w:val="28"/>
          <w:lang w:val="el-GR"/>
        </w:rPr>
        <w:t xml:space="preserve"> </w:t>
      </w:r>
      <w:r>
        <w:rPr>
          <w:rFonts w:asciiTheme="majorHAnsi" w:eastAsia="Hei" w:hAnsiTheme="majorHAnsi" w:cs="Helvetica CY"/>
          <w:color w:val="auto"/>
          <w:sz w:val="28"/>
          <w:szCs w:val="28"/>
          <w:lang w:val="el-GR"/>
        </w:rPr>
        <w:t xml:space="preserve">νομοθετικής αντιμετώπισης. Το δίκαιο μπορεί να συμβάλει καθοριστικά στη θεσμική ανασυγκρότηση της χώρας και </w:t>
      </w:r>
      <w:r w:rsidR="009B3E58">
        <w:rPr>
          <w:rFonts w:asciiTheme="majorHAnsi" w:eastAsia="Hei" w:hAnsiTheme="majorHAnsi" w:cs="Helvetica CY"/>
          <w:color w:val="auto"/>
          <w:sz w:val="28"/>
          <w:szCs w:val="28"/>
          <w:lang w:val="el-GR"/>
        </w:rPr>
        <w:t xml:space="preserve">να γίνει </w:t>
      </w:r>
      <w:r w:rsidR="009B3E58" w:rsidRPr="009B3E58">
        <w:rPr>
          <w:rFonts w:asciiTheme="majorHAnsi" w:eastAsia="Hei" w:hAnsiTheme="majorHAnsi" w:cs="Helvetica CY"/>
          <w:color w:val="auto"/>
          <w:sz w:val="28"/>
          <w:szCs w:val="28"/>
          <w:lang w:val="el-GR"/>
        </w:rPr>
        <w:t>θρυαλλίδα της επενδυτικής επανεκκίνησης και της παραγωγικής ανασυγκρότησης της χώρας</w:t>
      </w:r>
      <w:r w:rsidR="009B3E58">
        <w:rPr>
          <w:rFonts w:asciiTheme="majorHAnsi" w:eastAsia="Hei" w:hAnsiTheme="majorHAnsi" w:cs="Helvetica CY"/>
          <w:color w:val="auto"/>
          <w:sz w:val="28"/>
          <w:szCs w:val="28"/>
          <w:lang w:val="el-GR"/>
        </w:rPr>
        <w:t xml:space="preserve">, αρκεί να αποβλέπει στην </w:t>
      </w:r>
      <w:r w:rsidR="009B3E58" w:rsidRPr="009B3E58">
        <w:rPr>
          <w:rFonts w:asciiTheme="majorHAnsi" w:eastAsia="Hei" w:hAnsiTheme="majorHAnsi" w:cs="Helvetica CY"/>
          <w:b/>
          <w:color w:val="auto"/>
          <w:sz w:val="28"/>
          <w:szCs w:val="28"/>
          <w:lang w:val="el-GR"/>
        </w:rPr>
        <w:t>ασφάλεια δικαίου</w:t>
      </w:r>
      <w:r w:rsidRPr="009B3E58">
        <w:rPr>
          <w:rFonts w:asciiTheme="majorHAnsi" w:eastAsia="Hei" w:hAnsiTheme="majorHAnsi" w:cs="Helvetica CY"/>
          <w:b/>
          <w:color w:val="auto"/>
          <w:sz w:val="28"/>
          <w:szCs w:val="28"/>
          <w:lang w:val="el-GR"/>
        </w:rPr>
        <w:t>,</w:t>
      </w:r>
      <w:r>
        <w:rPr>
          <w:rFonts w:asciiTheme="majorHAnsi" w:eastAsia="Hei" w:hAnsiTheme="majorHAnsi" w:cs="Helvetica CY"/>
          <w:color w:val="auto"/>
          <w:sz w:val="28"/>
          <w:szCs w:val="28"/>
          <w:lang w:val="el-GR"/>
        </w:rPr>
        <w:t xml:space="preserve"> </w:t>
      </w:r>
      <w:r w:rsidR="009B3E58">
        <w:rPr>
          <w:rFonts w:asciiTheme="majorHAnsi" w:eastAsia="Hei" w:hAnsiTheme="majorHAnsi" w:cs="Helvetica CY"/>
          <w:color w:val="auto"/>
          <w:sz w:val="28"/>
          <w:szCs w:val="28"/>
          <w:lang w:val="el-GR"/>
        </w:rPr>
        <w:t xml:space="preserve">που αποτελεί </w:t>
      </w:r>
      <w:r w:rsidR="00E50200">
        <w:rPr>
          <w:rFonts w:asciiTheme="majorHAnsi" w:eastAsia="Hei" w:hAnsiTheme="majorHAnsi" w:cs="Helvetica CY"/>
          <w:color w:val="auto"/>
          <w:sz w:val="28"/>
          <w:szCs w:val="28"/>
          <w:lang w:val="el-GR"/>
        </w:rPr>
        <w:t xml:space="preserve">δυστυχώς </w:t>
      </w:r>
      <w:r w:rsidR="009B3E58">
        <w:rPr>
          <w:rFonts w:asciiTheme="majorHAnsi" w:eastAsia="Hei" w:hAnsiTheme="majorHAnsi" w:cs="Helvetica CY"/>
          <w:color w:val="auto"/>
          <w:sz w:val="28"/>
          <w:szCs w:val="28"/>
          <w:lang w:val="el-GR"/>
        </w:rPr>
        <w:t xml:space="preserve">στη χώρα μας διαρκές ζητούμενο. </w:t>
      </w:r>
    </w:p>
    <w:p w:rsidR="009B3E58" w:rsidRDefault="009B3E58" w:rsidP="009B3E58">
      <w:pPr>
        <w:jc w:val="both"/>
        <w:rPr>
          <w:rFonts w:asciiTheme="majorHAnsi" w:eastAsia="Hei" w:hAnsiTheme="majorHAnsi" w:cs="Helvetica CY"/>
          <w:color w:val="auto"/>
          <w:sz w:val="28"/>
          <w:szCs w:val="28"/>
          <w:lang w:val="el-GR"/>
        </w:rPr>
      </w:pPr>
      <w:r w:rsidRPr="009B3E58">
        <w:rPr>
          <w:rFonts w:asciiTheme="majorHAnsi" w:eastAsia="Hei" w:hAnsiTheme="majorHAnsi" w:cs="Helvetica CY"/>
          <w:color w:val="auto"/>
          <w:sz w:val="28"/>
          <w:szCs w:val="28"/>
          <w:lang w:val="el-GR"/>
        </w:rPr>
        <w:t xml:space="preserve">Προϋπόθεση της υγιούς συναλλακτικής δραστηριότητας είναι η εμπιστοσύνη. Εχθρός </w:t>
      </w:r>
      <w:r w:rsidR="00E50200">
        <w:rPr>
          <w:rFonts w:asciiTheme="majorHAnsi" w:eastAsia="Hei" w:hAnsiTheme="majorHAnsi" w:cs="Helvetica CY"/>
          <w:color w:val="auto"/>
          <w:sz w:val="28"/>
          <w:szCs w:val="28"/>
          <w:lang w:val="el-GR"/>
        </w:rPr>
        <w:t>της</w:t>
      </w:r>
      <w:r w:rsidRPr="009B3E58">
        <w:rPr>
          <w:rFonts w:asciiTheme="majorHAnsi" w:eastAsia="Hei" w:hAnsiTheme="majorHAnsi" w:cs="Helvetica CY"/>
          <w:color w:val="auto"/>
          <w:sz w:val="28"/>
          <w:szCs w:val="28"/>
          <w:lang w:val="el-GR"/>
        </w:rPr>
        <w:t xml:space="preserve"> είναι η ανασφάλεια δικαίου. Δεν υπάρχει αμφιβολία ότι η πολυνομία και η κακονομία αποτελούν οπισθέλκουσα δύναμη, υπονομευτική της όποιας απόπειρας οικονομικής ανάταξης.</w:t>
      </w:r>
      <w:r>
        <w:rPr>
          <w:rFonts w:asciiTheme="majorHAnsi" w:eastAsia="Hei" w:hAnsiTheme="majorHAnsi" w:cs="Helvetica CY"/>
          <w:color w:val="auto"/>
          <w:sz w:val="28"/>
          <w:szCs w:val="28"/>
          <w:lang w:val="el-GR"/>
        </w:rPr>
        <w:t xml:space="preserve"> </w:t>
      </w:r>
    </w:p>
    <w:p w:rsidR="009B3E58" w:rsidRDefault="009B3E58" w:rsidP="009B3E58">
      <w:pPr>
        <w:jc w:val="both"/>
        <w:rPr>
          <w:rFonts w:asciiTheme="majorHAnsi" w:eastAsia="Hei" w:hAnsiTheme="majorHAnsi" w:cs="Helvetica CY"/>
          <w:color w:val="auto"/>
          <w:sz w:val="28"/>
          <w:szCs w:val="28"/>
          <w:lang w:val="el-GR"/>
        </w:rPr>
      </w:pPr>
      <w:r>
        <w:rPr>
          <w:rFonts w:asciiTheme="majorHAnsi" w:eastAsia="Hei" w:hAnsiTheme="majorHAnsi" w:cs="Helvetica CY"/>
          <w:color w:val="auto"/>
          <w:sz w:val="28"/>
          <w:szCs w:val="28"/>
          <w:lang w:val="el-GR"/>
        </w:rPr>
        <w:t>Ας ελπίσουμε ότι με την επιστημονική και επαγγελματική συνδρομή ημών των νομικών ο νέος νόμος θα επιτύχει την βασική του στόχευση</w:t>
      </w:r>
      <w:r w:rsidR="00E50200">
        <w:rPr>
          <w:rFonts w:asciiTheme="majorHAnsi" w:eastAsia="Hei" w:hAnsiTheme="majorHAnsi" w:cs="Helvetica CY"/>
          <w:color w:val="auto"/>
          <w:sz w:val="28"/>
          <w:szCs w:val="28"/>
          <w:lang w:val="el-GR"/>
        </w:rPr>
        <w:t>. Σ</w:t>
      </w:r>
      <w:r>
        <w:rPr>
          <w:rFonts w:asciiTheme="majorHAnsi" w:eastAsia="Hei" w:hAnsiTheme="majorHAnsi" w:cs="Helvetica CY"/>
          <w:color w:val="auto"/>
          <w:sz w:val="28"/>
          <w:szCs w:val="28"/>
          <w:lang w:val="el-GR"/>
        </w:rPr>
        <w:t>υγχρόνως</w:t>
      </w:r>
      <w:r w:rsidR="00E50200">
        <w:rPr>
          <w:rFonts w:asciiTheme="majorHAnsi" w:eastAsia="Hei" w:hAnsiTheme="majorHAnsi" w:cs="Helvetica CY"/>
          <w:color w:val="auto"/>
          <w:sz w:val="28"/>
          <w:szCs w:val="28"/>
          <w:lang w:val="el-GR"/>
        </w:rPr>
        <w:t xml:space="preserve"> όμως ας ελπίσουμε </w:t>
      </w:r>
      <w:r>
        <w:rPr>
          <w:rFonts w:asciiTheme="majorHAnsi" w:eastAsia="Hei" w:hAnsiTheme="majorHAnsi" w:cs="Helvetica CY"/>
          <w:color w:val="auto"/>
          <w:sz w:val="28"/>
          <w:szCs w:val="28"/>
          <w:lang w:val="el-GR"/>
        </w:rPr>
        <w:t xml:space="preserve"> ότι οι εμπνευστές του θα τείνουν </w:t>
      </w:r>
      <w:r w:rsidRPr="009B3E58">
        <w:rPr>
          <w:rFonts w:asciiTheme="majorHAnsi" w:eastAsia="Hei" w:hAnsiTheme="majorHAnsi" w:cs="Helvetica CY"/>
          <w:i/>
          <w:color w:val="auto"/>
          <w:sz w:val="28"/>
          <w:szCs w:val="28"/>
          <w:lang w:val="el-GR"/>
        </w:rPr>
        <w:t xml:space="preserve">ευήκοον ους </w:t>
      </w:r>
      <w:r>
        <w:rPr>
          <w:rFonts w:asciiTheme="majorHAnsi" w:eastAsia="Hei" w:hAnsiTheme="majorHAnsi" w:cs="Helvetica CY"/>
          <w:color w:val="auto"/>
          <w:sz w:val="28"/>
          <w:szCs w:val="28"/>
          <w:lang w:val="el-GR"/>
        </w:rPr>
        <w:t xml:space="preserve">στις διορθωτικές προτάσεις και παρεμβάσεις της δικηγορικής κοινότητας και εν γένει του νομικού κόσμου. </w:t>
      </w:r>
    </w:p>
    <w:p w:rsidR="00F178E4" w:rsidRPr="001C1D85" w:rsidRDefault="009B3E58" w:rsidP="009955F9">
      <w:pPr>
        <w:jc w:val="both"/>
        <w:rPr>
          <w:rFonts w:asciiTheme="majorHAnsi" w:eastAsia="Hei" w:hAnsiTheme="majorHAnsi" w:cs="Helvetica CY"/>
          <w:b/>
          <w:color w:val="auto"/>
          <w:sz w:val="28"/>
          <w:szCs w:val="28"/>
          <w:lang w:val="el-GR"/>
        </w:rPr>
      </w:pPr>
      <w:r>
        <w:rPr>
          <w:rFonts w:asciiTheme="majorHAnsi" w:eastAsia="Hei" w:hAnsiTheme="majorHAnsi" w:cs="Helvetica CY"/>
          <w:color w:val="auto"/>
          <w:sz w:val="28"/>
          <w:szCs w:val="28"/>
          <w:lang w:val="el-GR"/>
        </w:rPr>
        <w:t xml:space="preserve">Ευχαριστώ θερμά. </w:t>
      </w:r>
      <w:r w:rsidR="005E2BA7" w:rsidRPr="009955F9">
        <w:rPr>
          <w:rFonts w:asciiTheme="majorHAnsi" w:eastAsia="Hei" w:hAnsiTheme="majorHAnsi" w:cs="Helvetica CY"/>
          <w:b/>
          <w:color w:val="auto"/>
          <w:sz w:val="28"/>
          <w:szCs w:val="28"/>
          <w:lang w:val="el-GR"/>
        </w:rPr>
        <w:t xml:space="preserve"> </w:t>
      </w:r>
    </w:p>
    <w:sectPr w:rsidR="00F178E4" w:rsidRPr="001C1D85" w:rsidSect="004662C9">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1B2" w:rsidRDefault="009241B2" w:rsidP="002E2CDC">
      <w:pPr>
        <w:spacing w:after="0" w:line="240" w:lineRule="auto"/>
      </w:pPr>
      <w:r>
        <w:separator/>
      </w:r>
    </w:p>
  </w:endnote>
  <w:endnote w:type="continuationSeparator" w:id="0">
    <w:p w:rsidR="009241B2" w:rsidRDefault="009241B2" w:rsidP="002E2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6FF" w:usb1="420024FF" w:usb2="02000000" w:usb3="00000000" w:csb0="0000019F" w:csb1="00000000"/>
  </w:font>
  <w:font w:name="Hei">
    <w:charset w:val="50"/>
    <w:family w:val="auto"/>
    <w:pitch w:val="variable"/>
    <w:sig w:usb0="00000001" w:usb1="080E0000" w:usb2="00000010" w:usb3="00000000" w:csb0="00040000" w:csb1="00000000"/>
  </w:font>
  <w:font w:name="Helvetica CY">
    <w:charset w:val="59"/>
    <w:family w:val="auto"/>
    <w:pitch w:val="variable"/>
    <w:sig w:usb0="00000203" w:usb1="00000000" w:usb2="00000000" w:usb3="00000000" w:csb0="000001C6"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F1" w:rsidRDefault="00626510" w:rsidP="008020F8">
    <w:pPr>
      <w:pStyle w:val="a4"/>
      <w:framePr w:wrap="around" w:vAnchor="text" w:hAnchor="margin" w:xAlign="right" w:y="1"/>
      <w:rPr>
        <w:rStyle w:val="a5"/>
      </w:rPr>
    </w:pPr>
    <w:r>
      <w:rPr>
        <w:rStyle w:val="a5"/>
      </w:rPr>
      <w:fldChar w:fldCharType="begin"/>
    </w:r>
    <w:r w:rsidR="00872AF1">
      <w:rPr>
        <w:rStyle w:val="a5"/>
      </w:rPr>
      <w:instrText xml:space="preserve">PAGE  </w:instrText>
    </w:r>
    <w:r>
      <w:rPr>
        <w:rStyle w:val="a5"/>
      </w:rPr>
      <w:fldChar w:fldCharType="end"/>
    </w:r>
  </w:p>
  <w:p w:rsidR="00872AF1" w:rsidRDefault="00872AF1" w:rsidP="002E2CD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AF1" w:rsidRDefault="00626510" w:rsidP="008020F8">
    <w:pPr>
      <w:pStyle w:val="a4"/>
      <w:framePr w:wrap="around" w:vAnchor="text" w:hAnchor="margin" w:xAlign="right" w:y="1"/>
      <w:rPr>
        <w:rStyle w:val="a5"/>
      </w:rPr>
    </w:pPr>
    <w:r>
      <w:rPr>
        <w:rStyle w:val="a5"/>
      </w:rPr>
      <w:fldChar w:fldCharType="begin"/>
    </w:r>
    <w:r w:rsidR="00872AF1">
      <w:rPr>
        <w:rStyle w:val="a5"/>
      </w:rPr>
      <w:instrText xml:space="preserve">PAGE  </w:instrText>
    </w:r>
    <w:r>
      <w:rPr>
        <w:rStyle w:val="a5"/>
      </w:rPr>
      <w:fldChar w:fldCharType="separate"/>
    </w:r>
    <w:r w:rsidR="002C43B1">
      <w:rPr>
        <w:rStyle w:val="a5"/>
        <w:noProof/>
      </w:rPr>
      <w:t>1</w:t>
    </w:r>
    <w:r>
      <w:rPr>
        <w:rStyle w:val="a5"/>
      </w:rPr>
      <w:fldChar w:fldCharType="end"/>
    </w:r>
  </w:p>
  <w:p w:rsidR="00872AF1" w:rsidRDefault="00872AF1" w:rsidP="002E2CD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1B2" w:rsidRDefault="009241B2" w:rsidP="002E2CDC">
      <w:pPr>
        <w:spacing w:after="0" w:line="240" w:lineRule="auto"/>
      </w:pPr>
      <w:r>
        <w:separator/>
      </w:r>
    </w:p>
  </w:footnote>
  <w:footnote w:type="continuationSeparator" w:id="0">
    <w:p w:rsidR="009241B2" w:rsidRDefault="009241B2" w:rsidP="002E2C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F413F"/>
    <w:multiLevelType w:val="hybridMultilevel"/>
    <w:tmpl w:val="3D3215B6"/>
    <w:lvl w:ilvl="0" w:tplc="4EBE26AE">
      <w:numFmt w:val="bullet"/>
      <w:lvlText w:val="-"/>
      <w:lvlJc w:val="left"/>
      <w:pPr>
        <w:ind w:left="760" w:hanging="400"/>
      </w:pPr>
      <w:rPr>
        <w:rFonts w:ascii="Cambria" w:eastAsia="Hei" w:hAnsi="Cambria" w:cs="Helvetica C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4033D4"/>
    <w:multiLevelType w:val="hybridMultilevel"/>
    <w:tmpl w:val="D9D8AB4E"/>
    <w:lvl w:ilvl="0" w:tplc="23E6931A">
      <w:start w:val="35"/>
      <w:numFmt w:val="bullet"/>
      <w:lvlText w:val="-"/>
      <w:lvlJc w:val="left"/>
      <w:pPr>
        <w:ind w:left="1080" w:hanging="360"/>
      </w:pPr>
      <w:rPr>
        <w:rFonts w:ascii="Cambria" w:eastAsia="Hei" w:hAnsi="Cambria" w:cs="Helvetica CY"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footnotePr>
    <w:footnote w:id="-1"/>
    <w:footnote w:id="0"/>
  </w:footnotePr>
  <w:endnotePr>
    <w:endnote w:id="-1"/>
    <w:endnote w:id="0"/>
  </w:endnotePr>
  <w:compat/>
  <w:rsids>
    <w:rsidRoot w:val="00BE742B"/>
    <w:rsid w:val="00054DD1"/>
    <w:rsid w:val="000D1B2A"/>
    <w:rsid w:val="000E38BF"/>
    <w:rsid w:val="001C1D85"/>
    <w:rsid w:val="00246EF3"/>
    <w:rsid w:val="002C43B1"/>
    <w:rsid w:val="002E29C6"/>
    <w:rsid w:val="002E2CDC"/>
    <w:rsid w:val="00374E50"/>
    <w:rsid w:val="00391BB2"/>
    <w:rsid w:val="003C1B05"/>
    <w:rsid w:val="003D75EC"/>
    <w:rsid w:val="004662C9"/>
    <w:rsid w:val="004D36AA"/>
    <w:rsid w:val="0051691E"/>
    <w:rsid w:val="00523C39"/>
    <w:rsid w:val="00525FE5"/>
    <w:rsid w:val="005541A8"/>
    <w:rsid w:val="005774ED"/>
    <w:rsid w:val="005A0827"/>
    <w:rsid w:val="005D38D4"/>
    <w:rsid w:val="005E2BA7"/>
    <w:rsid w:val="005F1766"/>
    <w:rsid w:val="00626510"/>
    <w:rsid w:val="00695AB3"/>
    <w:rsid w:val="006E31B8"/>
    <w:rsid w:val="00770C3A"/>
    <w:rsid w:val="008020F8"/>
    <w:rsid w:val="00844120"/>
    <w:rsid w:val="00872AF1"/>
    <w:rsid w:val="008A0E38"/>
    <w:rsid w:val="008D3F3F"/>
    <w:rsid w:val="008E0C31"/>
    <w:rsid w:val="009036D3"/>
    <w:rsid w:val="009241B2"/>
    <w:rsid w:val="009810BE"/>
    <w:rsid w:val="009904BC"/>
    <w:rsid w:val="009955F9"/>
    <w:rsid w:val="009B3E58"/>
    <w:rsid w:val="00A03F63"/>
    <w:rsid w:val="00AA7B6F"/>
    <w:rsid w:val="00AB12C4"/>
    <w:rsid w:val="00AC1B5D"/>
    <w:rsid w:val="00B64546"/>
    <w:rsid w:val="00BE742B"/>
    <w:rsid w:val="00C077E2"/>
    <w:rsid w:val="00C33060"/>
    <w:rsid w:val="00CE5968"/>
    <w:rsid w:val="00D050B4"/>
    <w:rsid w:val="00D9706B"/>
    <w:rsid w:val="00E16634"/>
    <w:rsid w:val="00E47ED3"/>
    <w:rsid w:val="00E50200"/>
    <w:rsid w:val="00EB6868"/>
    <w:rsid w:val="00EE713E"/>
    <w:rsid w:val="00F178E4"/>
    <w:rsid w:val="00F9543E"/>
    <w:rsid w:val="00FD627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color w:val="0062AC"/>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BE742B"/>
    <w:pPr>
      <w:spacing w:after="0" w:line="240" w:lineRule="auto"/>
    </w:pPr>
    <w:rPr>
      <w:rFonts w:ascii="Consolas" w:eastAsia="Times New Roman" w:hAnsi="Consolas" w:cs="Times New Roman"/>
      <w:color w:val="auto"/>
      <w:sz w:val="21"/>
      <w:szCs w:val="21"/>
      <w:lang w:eastAsia="en-GB"/>
    </w:rPr>
  </w:style>
  <w:style w:type="character" w:customStyle="1" w:styleId="Char">
    <w:name w:val="Απλό κείμενο Char"/>
    <w:basedOn w:val="a0"/>
    <w:link w:val="a3"/>
    <w:uiPriority w:val="99"/>
    <w:semiHidden/>
    <w:rsid w:val="00BE742B"/>
    <w:rPr>
      <w:rFonts w:ascii="Consolas" w:eastAsia="Times New Roman" w:hAnsi="Consolas" w:cs="Times New Roman"/>
      <w:color w:val="auto"/>
      <w:sz w:val="21"/>
      <w:szCs w:val="21"/>
      <w:lang w:eastAsia="en-GB"/>
    </w:rPr>
  </w:style>
  <w:style w:type="paragraph" w:styleId="a4">
    <w:name w:val="footer"/>
    <w:basedOn w:val="a"/>
    <w:link w:val="Char0"/>
    <w:uiPriority w:val="99"/>
    <w:unhideWhenUsed/>
    <w:rsid w:val="002E2CDC"/>
    <w:pPr>
      <w:tabs>
        <w:tab w:val="center" w:pos="4320"/>
        <w:tab w:val="right" w:pos="8640"/>
      </w:tabs>
      <w:spacing w:after="0" w:line="240" w:lineRule="auto"/>
    </w:pPr>
  </w:style>
  <w:style w:type="character" w:customStyle="1" w:styleId="Char0">
    <w:name w:val="Υποσέλιδο Char"/>
    <w:basedOn w:val="a0"/>
    <w:link w:val="a4"/>
    <w:uiPriority w:val="99"/>
    <w:rsid w:val="002E2CDC"/>
  </w:style>
  <w:style w:type="character" w:styleId="a5">
    <w:name w:val="page number"/>
    <w:basedOn w:val="a0"/>
    <w:uiPriority w:val="99"/>
    <w:semiHidden/>
    <w:unhideWhenUsed/>
    <w:rsid w:val="002E2CDC"/>
  </w:style>
  <w:style w:type="paragraph" w:styleId="a6">
    <w:name w:val="List Paragraph"/>
    <w:basedOn w:val="a"/>
    <w:uiPriority w:val="34"/>
    <w:qFormat/>
    <w:rsid w:val="00523C39"/>
    <w:pPr>
      <w:ind w:left="720"/>
      <w:contextualSpacing/>
    </w:pPr>
  </w:style>
</w:styles>
</file>

<file path=word/webSettings.xml><?xml version="1.0" encoding="utf-8"?>
<w:webSettings xmlns:r="http://schemas.openxmlformats.org/officeDocument/2006/relationships" xmlns:w="http://schemas.openxmlformats.org/wordprocessingml/2006/main">
  <w:divs>
    <w:div w:id="7650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7393</Characters>
  <Application>Microsoft Office Word</Application>
  <DocSecurity>4</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Canellopoulos</dc:creator>
  <cp:lastModifiedBy>Gr-Proedrou2</cp:lastModifiedBy>
  <cp:revision>2</cp:revision>
  <cp:lastPrinted>2018-12-12T15:02:00Z</cp:lastPrinted>
  <dcterms:created xsi:type="dcterms:W3CDTF">2018-12-12T15:02:00Z</dcterms:created>
  <dcterms:modified xsi:type="dcterms:W3CDTF">2018-12-12T15:02:00Z</dcterms:modified>
</cp:coreProperties>
</file>