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A81" w:rsidRDefault="006D4A81" w:rsidP="00123053">
      <w:pPr>
        <w:spacing w:line="48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Χαιρετισμός Προέδρου ΔΣΑ Β. Αλεξανδρή στην εκδήλωση για την 2</w:t>
      </w:r>
      <w:r w:rsidRPr="006D4A81">
        <w:rPr>
          <w:rFonts w:ascii="Arial" w:hAnsi="Arial" w:cs="Arial"/>
          <w:sz w:val="32"/>
          <w:szCs w:val="32"/>
          <w:vertAlign w:val="superscript"/>
        </w:rPr>
        <w:t>η</w:t>
      </w:r>
      <w:r>
        <w:rPr>
          <w:rFonts w:ascii="Arial" w:hAnsi="Arial" w:cs="Arial"/>
          <w:sz w:val="32"/>
          <w:szCs w:val="32"/>
        </w:rPr>
        <w:t xml:space="preserve"> ημέρα Ευρωπαίου Δικηγόρου.</w:t>
      </w:r>
    </w:p>
    <w:p w:rsidR="006D4A81" w:rsidRDefault="00FC0EDB" w:rsidP="00123053">
      <w:pPr>
        <w:spacing w:line="480" w:lineRule="auto"/>
        <w:jc w:val="both"/>
        <w:rPr>
          <w:rFonts w:ascii="Arial" w:hAnsi="Arial" w:cs="Arial"/>
          <w:sz w:val="32"/>
          <w:szCs w:val="32"/>
        </w:rPr>
      </w:pPr>
      <w:r w:rsidRPr="002E031D">
        <w:rPr>
          <w:rFonts w:ascii="Arial" w:hAnsi="Arial" w:cs="Arial"/>
          <w:sz w:val="32"/>
          <w:szCs w:val="32"/>
        </w:rPr>
        <w:tab/>
      </w:r>
    </w:p>
    <w:p w:rsidR="00D01F4A" w:rsidRPr="002E031D" w:rsidRDefault="00FC0EDB" w:rsidP="00123053">
      <w:pPr>
        <w:spacing w:line="480" w:lineRule="auto"/>
        <w:jc w:val="both"/>
        <w:rPr>
          <w:rFonts w:ascii="Arial" w:hAnsi="Arial" w:cs="Arial"/>
          <w:sz w:val="32"/>
          <w:szCs w:val="32"/>
        </w:rPr>
      </w:pPr>
      <w:r w:rsidRPr="002E031D">
        <w:rPr>
          <w:rFonts w:ascii="Arial" w:hAnsi="Arial" w:cs="Arial"/>
          <w:sz w:val="32"/>
          <w:szCs w:val="32"/>
        </w:rPr>
        <w:t>Η ελευθερία της έκφρασης –στην οποία είναι αφιερωμένη η 2</w:t>
      </w:r>
      <w:r w:rsidRPr="002E031D">
        <w:rPr>
          <w:rFonts w:ascii="Arial" w:hAnsi="Arial" w:cs="Arial"/>
          <w:sz w:val="32"/>
          <w:szCs w:val="32"/>
          <w:vertAlign w:val="superscript"/>
        </w:rPr>
        <w:t>η</w:t>
      </w:r>
      <w:r w:rsidRPr="002E031D">
        <w:rPr>
          <w:rFonts w:ascii="Arial" w:hAnsi="Arial" w:cs="Arial"/>
          <w:sz w:val="32"/>
          <w:szCs w:val="32"/>
        </w:rPr>
        <w:t xml:space="preserve"> Ευρωπαϊκή Ημέρα Δικηγόρου– και δη </w:t>
      </w:r>
      <w:r w:rsidRPr="002E031D">
        <w:rPr>
          <w:rFonts w:ascii="Arial" w:hAnsi="Arial" w:cs="Arial"/>
          <w:b/>
          <w:sz w:val="32"/>
          <w:szCs w:val="32"/>
        </w:rPr>
        <w:t>σε σχέση με την άσκηση του δικηγορικού λειτουργήματος, είναι πρόδηλα καίριας σημασίας.</w:t>
      </w:r>
      <w:r w:rsidRPr="002E031D">
        <w:rPr>
          <w:rFonts w:ascii="Arial" w:hAnsi="Arial" w:cs="Arial"/>
          <w:sz w:val="32"/>
          <w:szCs w:val="32"/>
        </w:rPr>
        <w:t xml:space="preserve"> Μπορεί νομίζω καθένας μας να αναλογιστεί πόσο θα αναιρείτο ο ρόλος μας, αν δεν είχαμε τη δυνατότητα να εκφραζόμαστε ελεύθερα. Το σχετικό δικαίωμα είναι θεμελιώδες και απορρέει τόσο από το Σύνταγμά μας και την ΕΣΔΑ, όσο και από άλλα </w:t>
      </w:r>
      <w:proofErr w:type="spellStart"/>
      <w:r w:rsidRPr="002E031D">
        <w:rPr>
          <w:rFonts w:ascii="Arial" w:hAnsi="Arial" w:cs="Arial"/>
          <w:sz w:val="32"/>
          <w:szCs w:val="32"/>
        </w:rPr>
        <w:t>υπερνομοθετικής</w:t>
      </w:r>
      <w:proofErr w:type="spellEnd"/>
      <w:r w:rsidRPr="002E031D">
        <w:rPr>
          <w:rFonts w:ascii="Arial" w:hAnsi="Arial" w:cs="Arial"/>
          <w:sz w:val="32"/>
          <w:szCs w:val="32"/>
        </w:rPr>
        <w:t xml:space="preserve"> ισχύος κείμενα – στη γενική πάντως σύλληψή του.</w:t>
      </w:r>
    </w:p>
    <w:p w:rsidR="0075283D" w:rsidRPr="002E031D" w:rsidRDefault="00FC0EDB" w:rsidP="00123053">
      <w:pPr>
        <w:spacing w:line="480" w:lineRule="auto"/>
        <w:jc w:val="both"/>
        <w:rPr>
          <w:rFonts w:ascii="Arial" w:hAnsi="Arial" w:cs="Arial"/>
          <w:sz w:val="32"/>
          <w:szCs w:val="32"/>
        </w:rPr>
      </w:pPr>
      <w:r w:rsidRPr="002E031D">
        <w:rPr>
          <w:rFonts w:ascii="Arial" w:hAnsi="Arial" w:cs="Arial"/>
          <w:sz w:val="32"/>
          <w:szCs w:val="32"/>
        </w:rPr>
        <w:tab/>
      </w:r>
      <w:r w:rsidR="0075283D" w:rsidRPr="002E031D">
        <w:rPr>
          <w:rFonts w:ascii="Arial" w:hAnsi="Arial" w:cs="Arial"/>
          <w:sz w:val="32"/>
          <w:szCs w:val="32"/>
        </w:rPr>
        <w:t xml:space="preserve">Αλλά πριν προχωρήσουμε, ας αναλογιστούμε ότι η ελευθερία, </w:t>
      </w:r>
      <w:r w:rsidR="0075283D" w:rsidRPr="002E031D">
        <w:rPr>
          <w:rFonts w:ascii="Arial" w:hAnsi="Arial" w:cs="Arial"/>
          <w:b/>
          <w:sz w:val="32"/>
          <w:szCs w:val="32"/>
        </w:rPr>
        <w:t>ακριβέστερα</w:t>
      </w:r>
      <w:r w:rsidR="0075283D" w:rsidRPr="002E031D">
        <w:rPr>
          <w:rFonts w:ascii="Arial" w:hAnsi="Arial" w:cs="Arial"/>
          <w:sz w:val="32"/>
          <w:szCs w:val="32"/>
        </w:rPr>
        <w:t xml:space="preserve"> η ευψυχία του υπερασπιστικού λόγου δοκιμάστηκε ιδιαίτερα στις αίθουσες των εκτά</w:t>
      </w:r>
      <w:r w:rsidR="00F0711E" w:rsidRPr="002E031D">
        <w:rPr>
          <w:rFonts w:ascii="Arial" w:hAnsi="Arial" w:cs="Arial"/>
          <w:sz w:val="32"/>
          <w:szCs w:val="32"/>
        </w:rPr>
        <w:t>κ</w:t>
      </w:r>
      <w:r w:rsidR="0075283D" w:rsidRPr="002E031D">
        <w:rPr>
          <w:rFonts w:ascii="Arial" w:hAnsi="Arial" w:cs="Arial"/>
          <w:sz w:val="32"/>
          <w:szCs w:val="32"/>
        </w:rPr>
        <w:t xml:space="preserve">των Στρατοδικείων την περίοδο 1967-1974 όπου οι συνήγοροι των κατηγορουμένων εν μέσω στρατιωτικού νόμου </w:t>
      </w:r>
      <w:proofErr w:type="spellStart"/>
      <w:r w:rsidR="0075283D" w:rsidRPr="002E031D">
        <w:rPr>
          <w:rFonts w:ascii="Arial" w:hAnsi="Arial" w:cs="Arial"/>
          <w:sz w:val="32"/>
          <w:szCs w:val="32"/>
        </w:rPr>
        <w:lastRenderedPageBreak/>
        <w:t>απευθύνοντο</w:t>
      </w:r>
      <w:proofErr w:type="spellEnd"/>
      <w:r w:rsidR="0075283D" w:rsidRPr="002E031D">
        <w:rPr>
          <w:rFonts w:ascii="Arial" w:hAnsi="Arial" w:cs="Arial"/>
          <w:sz w:val="32"/>
          <w:szCs w:val="32"/>
        </w:rPr>
        <w:t xml:space="preserve"> σε ένστολες συνθέσεις των Δικαστηρίων με υψηλό φρόνημα και επιχειρηματολογία που στρεφόταν ευθέως κατά των μέτρων καταστολής και περιορισμού της ελευθερίας που επέβαλε το Απριλιανό καθεστώς. </w:t>
      </w:r>
      <w:r w:rsidR="0075283D" w:rsidRPr="002E031D">
        <w:rPr>
          <w:rFonts w:ascii="Arial" w:hAnsi="Arial" w:cs="Arial"/>
          <w:b/>
          <w:sz w:val="32"/>
          <w:szCs w:val="32"/>
        </w:rPr>
        <w:t>Την ευταξία της αίθουσα είχε αναλάβει η ΕΣΑ.</w:t>
      </w:r>
      <w:r w:rsidR="0075283D" w:rsidRPr="002E031D">
        <w:rPr>
          <w:rFonts w:ascii="Arial" w:hAnsi="Arial" w:cs="Arial"/>
          <w:sz w:val="32"/>
          <w:szCs w:val="32"/>
        </w:rPr>
        <w:t xml:space="preserve"> Ο βασικός ομιλητής Χριστόφορος Αργυρόπουλος έχει βιωματική σχέση</w:t>
      </w:r>
      <w:r w:rsidR="00F0711E" w:rsidRPr="002E031D">
        <w:rPr>
          <w:rFonts w:ascii="Arial" w:hAnsi="Arial" w:cs="Arial"/>
          <w:sz w:val="32"/>
          <w:szCs w:val="32"/>
        </w:rPr>
        <w:t xml:space="preserve"> στην ιστορική αυτή αναφορά</w:t>
      </w:r>
      <w:r w:rsidR="0075283D" w:rsidRPr="002E031D">
        <w:rPr>
          <w:rFonts w:ascii="Arial" w:hAnsi="Arial" w:cs="Arial"/>
          <w:sz w:val="32"/>
          <w:szCs w:val="32"/>
        </w:rPr>
        <w:t>.</w:t>
      </w:r>
    </w:p>
    <w:p w:rsidR="00123053" w:rsidRPr="002E031D" w:rsidRDefault="00123053" w:rsidP="00123053">
      <w:pPr>
        <w:spacing w:line="480" w:lineRule="auto"/>
        <w:jc w:val="both"/>
        <w:rPr>
          <w:rFonts w:ascii="Arial" w:hAnsi="Arial" w:cs="Arial"/>
          <w:sz w:val="32"/>
          <w:szCs w:val="32"/>
        </w:rPr>
      </w:pPr>
      <w:r w:rsidRPr="002E031D">
        <w:rPr>
          <w:rFonts w:ascii="Arial" w:hAnsi="Arial" w:cs="Arial"/>
          <w:b/>
          <w:sz w:val="32"/>
          <w:szCs w:val="32"/>
        </w:rPr>
        <w:t>Στο πλαίσιο της ΕΣΔΑ,</w:t>
      </w:r>
      <w:r w:rsidRPr="002E031D">
        <w:rPr>
          <w:rFonts w:ascii="Arial" w:hAnsi="Arial" w:cs="Arial"/>
          <w:sz w:val="32"/>
          <w:szCs w:val="32"/>
        </w:rPr>
        <w:t xml:space="preserve"> </w:t>
      </w:r>
      <w:r w:rsidRPr="00697D88">
        <w:rPr>
          <w:rFonts w:ascii="Arial" w:hAnsi="Arial" w:cs="Arial"/>
          <w:b/>
          <w:sz w:val="32"/>
          <w:szCs w:val="32"/>
        </w:rPr>
        <w:t xml:space="preserve">έχει κριθεί από το Ευρωπαϊκό Δικαστήριο ότι </w:t>
      </w:r>
      <w:r w:rsidR="00113EED" w:rsidRPr="00697D88">
        <w:rPr>
          <w:rFonts w:ascii="Arial" w:hAnsi="Arial" w:cs="Arial"/>
          <w:b/>
          <w:sz w:val="32"/>
          <w:szCs w:val="32"/>
        </w:rPr>
        <w:t>οποιαδήποτε μέτρα παρεμβαίνουν στην ελευθερία έκφρασης του συνηγόρου κατά τη διάρκεια μι</w:t>
      </w:r>
      <w:r w:rsidR="0075283D" w:rsidRPr="00697D88">
        <w:rPr>
          <w:rFonts w:ascii="Arial" w:hAnsi="Arial" w:cs="Arial"/>
          <w:b/>
          <w:sz w:val="32"/>
          <w:szCs w:val="32"/>
        </w:rPr>
        <w:t>α</w:t>
      </w:r>
      <w:r w:rsidR="00113EED" w:rsidRPr="00697D88">
        <w:rPr>
          <w:rFonts w:ascii="Arial" w:hAnsi="Arial" w:cs="Arial"/>
          <w:b/>
          <w:sz w:val="32"/>
          <w:szCs w:val="32"/>
        </w:rPr>
        <w:t xml:space="preserve">ς δίκης, </w:t>
      </w:r>
      <w:r w:rsidR="0075283D" w:rsidRPr="00697D88">
        <w:rPr>
          <w:rFonts w:ascii="Arial" w:hAnsi="Arial" w:cs="Arial"/>
          <w:b/>
          <w:sz w:val="32"/>
          <w:szCs w:val="32"/>
        </w:rPr>
        <w:t xml:space="preserve">συνιστούν ευθεία απειλή σύγκρουσης προς </w:t>
      </w:r>
      <w:r w:rsidR="00113EED" w:rsidRPr="00697D88">
        <w:rPr>
          <w:rFonts w:ascii="Arial" w:hAnsi="Arial" w:cs="Arial"/>
          <w:b/>
          <w:sz w:val="32"/>
          <w:szCs w:val="32"/>
        </w:rPr>
        <w:t>τις εγγυήσεις της δίκαιης δίκης του άρθρου 6 της ΕΣΔΑ.</w:t>
      </w:r>
      <w:r w:rsidR="00113EED" w:rsidRPr="002E031D">
        <w:rPr>
          <w:rFonts w:ascii="Arial" w:hAnsi="Arial" w:cs="Arial"/>
          <w:sz w:val="32"/>
          <w:szCs w:val="32"/>
        </w:rPr>
        <w:t xml:space="preserve"> </w:t>
      </w:r>
      <w:r w:rsidR="00F0711E" w:rsidRPr="002E031D">
        <w:rPr>
          <w:rFonts w:ascii="Arial" w:hAnsi="Arial" w:cs="Arial"/>
          <w:sz w:val="32"/>
          <w:szCs w:val="32"/>
        </w:rPr>
        <w:t>Κ</w:t>
      </w:r>
      <w:r w:rsidR="006C4D15" w:rsidRPr="002E031D">
        <w:rPr>
          <w:rFonts w:ascii="Arial" w:hAnsi="Arial" w:cs="Arial"/>
          <w:sz w:val="32"/>
          <w:szCs w:val="32"/>
        </w:rPr>
        <w:t>ρίθηκε</w:t>
      </w:r>
      <w:r w:rsidR="00F0711E" w:rsidRPr="002E031D">
        <w:rPr>
          <w:rFonts w:ascii="Arial" w:hAnsi="Arial" w:cs="Arial"/>
          <w:sz w:val="32"/>
          <w:szCs w:val="32"/>
        </w:rPr>
        <w:t xml:space="preserve"> επίσης,</w:t>
      </w:r>
      <w:r w:rsidR="006C4D15" w:rsidRPr="002E031D">
        <w:rPr>
          <w:rFonts w:ascii="Arial" w:hAnsi="Arial" w:cs="Arial"/>
          <w:sz w:val="32"/>
          <w:szCs w:val="32"/>
        </w:rPr>
        <w:t xml:space="preserve"> ότι </w:t>
      </w:r>
      <w:r w:rsidR="00113EED" w:rsidRPr="002E031D">
        <w:rPr>
          <w:rFonts w:ascii="Arial" w:hAnsi="Arial" w:cs="Arial"/>
          <w:sz w:val="32"/>
          <w:szCs w:val="32"/>
        </w:rPr>
        <w:t xml:space="preserve">καταδίκη για ασέβεια προς το εθνικό δικαστήριο, </w:t>
      </w:r>
      <w:r w:rsidR="00113EED" w:rsidRPr="00697D88">
        <w:rPr>
          <w:rFonts w:ascii="Arial" w:hAnsi="Arial" w:cs="Arial"/>
          <w:b/>
          <w:sz w:val="32"/>
          <w:szCs w:val="32"/>
        </w:rPr>
        <w:t xml:space="preserve">για παρατηρήσεις του συνηγόρου </w:t>
      </w:r>
      <w:r w:rsidR="00937E87" w:rsidRPr="00697D88">
        <w:rPr>
          <w:rFonts w:ascii="Arial" w:hAnsi="Arial" w:cs="Arial"/>
          <w:b/>
          <w:sz w:val="32"/>
          <w:szCs w:val="32"/>
        </w:rPr>
        <w:t xml:space="preserve">υπεράσπισης </w:t>
      </w:r>
      <w:r w:rsidR="00113EED" w:rsidRPr="00697D88">
        <w:rPr>
          <w:rFonts w:ascii="Arial" w:hAnsi="Arial" w:cs="Arial"/>
          <w:b/>
          <w:sz w:val="32"/>
          <w:szCs w:val="32"/>
        </w:rPr>
        <w:t xml:space="preserve">προς τους δικαστές της έδρας επειδή δεν πρόσεχαν τις ερωτήσεις του σε μάρτυρα </w:t>
      </w:r>
      <w:r w:rsidR="00937E87" w:rsidRPr="00697D88">
        <w:rPr>
          <w:rFonts w:ascii="Arial" w:hAnsi="Arial" w:cs="Arial"/>
          <w:b/>
          <w:sz w:val="32"/>
          <w:szCs w:val="32"/>
        </w:rPr>
        <w:t xml:space="preserve">για υπόθεση κακουργήματος, αν και «ασεβείς» προς το δικαστήριο, αφορούσαν στην πορεία της υπόθεσης και δεν έπρεπε να </w:t>
      </w:r>
      <w:r w:rsidR="006C4D15" w:rsidRPr="00697D88">
        <w:rPr>
          <w:rFonts w:ascii="Arial" w:hAnsi="Arial" w:cs="Arial"/>
          <w:b/>
          <w:sz w:val="32"/>
          <w:szCs w:val="32"/>
        </w:rPr>
        <w:t xml:space="preserve">είχε </w:t>
      </w:r>
      <w:r w:rsidR="00937E87" w:rsidRPr="00697D88">
        <w:rPr>
          <w:rFonts w:ascii="Arial" w:hAnsi="Arial" w:cs="Arial"/>
          <w:b/>
          <w:sz w:val="32"/>
          <w:szCs w:val="32"/>
        </w:rPr>
        <w:lastRenderedPageBreak/>
        <w:t>καταδικαστεί ο συνήγορος από τα εθνικά δικαστήρια</w:t>
      </w:r>
      <w:r w:rsidR="00937E87" w:rsidRPr="00697D88">
        <w:rPr>
          <w:rStyle w:val="a4"/>
          <w:rFonts w:ascii="Arial" w:hAnsi="Arial" w:cs="Arial"/>
          <w:b/>
          <w:sz w:val="32"/>
          <w:szCs w:val="32"/>
        </w:rPr>
        <w:footnoteReference w:id="1"/>
      </w:r>
      <w:r w:rsidR="00937E87" w:rsidRPr="00697D88">
        <w:rPr>
          <w:rFonts w:ascii="Arial" w:hAnsi="Arial" w:cs="Arial"/>
          <w:b/>
          <w:sz w:val="32"/>
          <w:szCs w:val="32"/>
        </w:rPr>
        <w:t>.</w:t>
      </w:r>
      <w:r w:rsidR="00937E87" w:rsidRPr="002E031D">
        <w:rPr>
          <w:rFonts w:ascii="Arial" w:hAnsi="Arial" w:cs="Arial"/>
          <w:sz w:val="32"/>
          <w:szCs w:val="32"/>
        </w:rPr>
        <w:t xml:space="preserve"> Περαιτέρω, σε άλλη περίπτωση, ακόμα και μια απλή παραίνεση από ένα πειθαρχικό συμβούλιο στον συνήγορο υπεράσπισης για </w:t>
      </w:r>
      <w:r w:rsidR="006D4A81">
        <w:rPr>
          <w:rFonts w:ascii="Arial" w:hAnsi="Arial" w:cs="Arial"/>
          <w:sz w:val="32"/>
          <w:szCs w:val="32"/>
        </w:rPr>
        <w:t>την διατύπωση του ισχυρισμού</w:t>
      </w:r>
      <w:r w:rsidR="00937E87" w:rsidRPr="002E031D">
        <w:rPr>
          <w:rFonts w:ascii="Arial" w:hAnsi="Arial" w:cs="Arial"/>
          <w:sz w:val="32"/>
          <w:szCs w:val="32"/>
        </w:rPr>
        <w:t xml:space="preserve"> ότι ο πελάτης του είχε δεχθεί πίεση από έναν ανακριτικό υπάλληλο κρίθηκε από το Ευρωπαϊκό Δικαστήριο </w:t>
      </w:r>
      <w:r w:rsidR="00937E87" w:rsidRPr="002E031D">
        <w:rPr>
          <w:rFonts w:ascii="Arial" w:hAnsi="Arial" w:cs="Arial"/>
          <w:b/>
          <w:sz w:val="32"/>
          <w:szCs w:val="32"/>
        </w:rPr>
        <w:t>ότι έχει αδικαιολόγητη «αποθαρρυντική» επίπτωση</w:t>
      </w:r>
      <w:r w:rsidR="00937E87" w:rsidRPr="002E031D">
        <w:rPr>
          <w:rStyle w:val="a4"/>
          <w:rFonts w:ascii="Arial" w:hAnsi="Arial" w:cs="Arial"/>
          <w:sz w:val="32"/>
          <w:szCs w:val="32"/>
        </w:rPr>
        <w:footnoteReference w:id="2"/>
      </w:r>
      <w:r w:rsidR="00937E87" w:rsidRPr="002E031D">
        <w:rPr>
          <w:rFonts w:ascii="Arial" w:hAnsi="Arial" w:cs="Arial"/>
          <w:sz w:val="32"/>
          <w:szCs w:val="32"/>
        </w:rPr>
        <w:t>.</w:t>
      </w:r>
    </w:p>
    <w:p w:rsidR="00F0711E" w:rsidRPr="002E031D" w:rsidRDefault="00F0711E" w:rsidP="00F0711E">
      <w:pPr>
        <w:spacing w:line="480" w:lineRule="auto"/>
        <w:jc w:val="both"/>
        <w:rPr>
          <w:rFonts w:ascii="Arial" w:hAnsi="Arial" w:cs="Arial"/>
          <w:sz w:val="32"/>
          <w:szCs w:val="32"/>
        </w:rPr>
      </w:pPr>
      <w:r w:rsidRPr="002E031D">
        <w:rPr>
          <w:rFonts w:ascii="Arial" w:hAnsi="Arial" w:cs="Arial"/>
          <w:b/>
          <w:sz w:val="32"/>
          <w:szCs w:val="32"/>
        </w:rPr>
        <w:t xml:space="preserve">ΑΠΟ ΤΗΝ ΑΛΛΗ ΜΕΡΙΑ, </w:t>
      </w:r>
      <w:r w:rsidR="00937E87" w:rsidRPr="002E031D">
        <w:rPr>
          <w:rFonts w:ascii="Arial" w:hAnsi="Arial" w:cs="Arial"/>
          <w:sz w:val="32"/>
          <w:szCs w:val="32"/>
        </w:rPr>
        <w:t xml:space="preserve">η ελευθερία της έκφρασης κατά την άσκηση του δικηγορικού λειτουργήματος </w:t>
      </w:r>
      <w:r w:rsidR="00937E87" w:rsidRPr="002E031D">
        <w:rPr>
          <w:rFonts w:ascii="Arial" w:hAnsi="Arial" w:cs="Arial"/>
          <w:b/>
          <w:sz w:val="32"/>
          <w:szCs w:val="32"/>
          <w:u w:val="single"/>
        </w:rPr>
        <w:t>δεν είναι απόλυτη</w:t>
      </w:r>
      <w:r w:rsidR="00937E87" w:rsidRPr="002E031D">
        <w:rPr>
          <w:rFonts w:ascii="Arial" w:hAnsi="Arial" w:cs="Arial"/>
          <w:sz w:val="32"/>
          <w:szCs w:val="32"/>
        </w:rPr>
        <w:t xml:space="preserve">. Για παράδειγμα, ήδη </w:t>
      </w:r>
      <w:r w:rsidR="00937E87" w:rsidRPr="002E031D">
        <w:rPr>
          <w:rFonts w:ascii="Arial" w:hAnsi="Arial" w:cs="Arial"/>
          <w:b/>
          <w:sz w:val="32"/>
          <w:szCs w:val="32"/>
        </w:rPr>
        <w:t>στον Κώδικα Δεοντολογίας μας προβλέπεται ότι «</w:t>
      </w:r>
      <w:r w:rsidR="006C4D15" w:rsidRPr="002E031D">
        <w:rPr>
          <w:rFonts w:ascii="Arial" w:hAnsi="Arial" w:cs="Arial"/>
          <w:b/>
          <w:i/>
          <w:sz w:val="32"/>
          <w:szCs w:val="32"/>
          <w:u w:val="single"/>
        </w:rPr>
        <w:t>απαγορεύεται στον Δικηγόρο να αναπαράγει στα Μ.Μ.Ε. τις δίκες</w:t>
      </w:r>
      <w:r w:rsidR="006C4D15" w:rsidRPr="002E031D">
        <w:rPr>
          <w:rFonts w:ascii="Arial" w:hAnsi="Arial" w:cs="Arial"/>
          <w:b/>
          <w:i/>
          <w:sz w:val="32"/>
          <w:szCs w:val="32"/>
        </w:rPr>
        <w:t xml:space="preserve"> που διεξάγονται ή εκκρεμούν ενώπιον της Δικαιοσύνης (</w:t>
      </w:r>
      <w:proofErr w:type="spellStart"/>
      <w:r w:rsidR="006C4D15" w:rsidRPr="002E031D">
        <w:rPr>
          <w:rFonts w:ascii="Arial" w:hAnsi="Arial" w:cs="Arial"/>
          <w:b/>
          <w:i/>
          <w:sz w:val="32"/>
          <w:szCs w:val="32"/>
        </w:rPr>
        <w:t>τηλεδίκες</w:t>
      </w:r>
      <w:proofErr w:type="spellEnd"/>
      <w:r w:rsidR="006C4D15" w:rsidRPr="002E031D">
        <w:rPr>
          <w:rFonts w:ascii="Arial" w:hAnsi="Arial" w:cs="Arial"/>
          <w:b/>
          <w:i/>
          <w:sz w:val="32"/>
          <w:szCs w:val="32"/>
        </w:rPr>
        <w:t>)</w:t>
      </w:r>
      <w:r w:rsidR="00937E87" w:rsidRPr="002E031D">
        <w:rPr>
          <w:rFonts w:ascii="Arial" w:hAnsi="Arial" w:cs="Arial"/>
          <w:b/>
          <w:sz w:val="32"/>
          <w:szCs w:val="32"/>
        </w:rPr>
        <w:t>»</w:t>
      </w:r>
      <w:r w:rsidR="006C4D15" w:rsidRPr="002E031D">
        <w:rPr>
          <w:rFonts w:ascii="Arial" w:hAnsi="Arial" w:cs="Arial"/>
          <w:b/>
          <w:sz w:val="32"/>
          <w:szCs w:val="32"/>
        </w:rPr>
        <w:t xml:space="preserve"> (άρθρο 10 </w:t>
      </w:r>
      <w:proofErr w:type="spellStart"/>
      <w:r w:rsidR="006C4D15" w:rsidRPr="002E031D">
        <w:rPr>
          <w:rFonts w:ascii="Arial" w:hAnsi="Arial" w:cs="Arial"/>
          <w:b/>
          <w:sz w:val="32"/>
          <w:szCs w:val="32"/>
        </w:rPr>
        <w:t>περ</w:t>
      </w:r>
      <w:proofErr w:type="spellEnd"/>
      <w:r w:rsidR="006C4D15" w:rsidRPr="002E031D">
        <w:rPr>
          <w:rFonts w:ascii="Arial" w:hAnsi="Arial" w:cs="Arial"/>
          <w:b/>
          <w:sz w:val="32"/>
          <w:szCs w:val="32"/>
        </w:rPr>
        <w:t>. η’)</w:t>
      </w:r>
      <w:r w:rsidR="00937E87" w:rsidRPr="002E031D">
        <w:rPr>
          <w:rFonts w:ascii="Arial" w:hAnsi="Arial" w:cs="Arial"/>
          <w:b/>
          <w:sz w:val="32"/>
          <w:szCs w:val="32"/>
        </w:rPr>
        <w:t>.</w:t>
      </w:r>
      <w:r w:rsidR="00937E87" w:rsidRPr="002E031D">
        <w:rPr>
          <w:rFonts w:ascii="Arial" w:hAnsi="Arial" w:cs="Arial"/>
          <w:sz w:val="32"/>
          <w:szCs w:val="32"/>
        </w:rPr>
        <w:t xml:space="preserve"> </w:t>
      </w:r>
    </w:p>
    <w:p w:rsidR="00937E87" w:rsidRDefault="002B1608" w:rsidP="00F0711E">
      <w:pPr>
        <w:spacing w:line="480" w:lineRule="auto"/>
        <w:jc w:val="both"/>
        <w:rPr>
          <w:rFonts w:ascii="Arial" w:hAnsi="Arial" w:cs="Arial"/>
          <w:sz w:val="32"/>
          <w:szCs w:val="32"/>
        </w:rPr>
      </w:pPr>
      <w:r w:rsidRPr="002E031D">
        <w:rPr>
          <w:rFonts w:ascii="Arial" w:hAnsi="Arial" w:cs="Arial"/>
          <w:sz w:val="32"/>
          <w:szCs w:val="32"/>
        </w:rPr>
        <w:t>Τ</w:t>
      </w:r>
      <w:r w:rsidR="00937E87" w:rsidRPr="002E031D">
        <w:rPr>
          <w:rFonts w:ascii="Arial" w:hAnsi="Arial" w:cs="Arial"/>
          <w:sz w:val="32"/>
          <w:szCs w:val="32"/>
        </w:rPr>
        <w:t xml:space="preserve">ο δε </w:t>
      </w:r>
      <w:bookmarkStart w:id="0" w:name="_GoBack"/>
      <w:bookmarkEnd w:id="0"/>
      <w:r w:rsidRPr="002E031D">
        <w:rPr>
          <w:rFonts w:ascii="Arial" w:hAnsi="Arial" w:cs="Arial"/>
          <w:sz w:val="32"/>
          <w:szCs w:val="32"/>
        </w:rPr>
        <w:t>Ευρωπαϊκό</w:t>
      </w:r>
      <w:r w:rsidR="00937E87" w:rsidRPr="002E031D">
        <w:rPr>
          <w:rFonts w:ascii="Arial" w:hAnsi="Arial" w:cs="Arial"/>
          <w:sz w:val="32"/>
          <w:szCs w:val="32"/>
        </w:rPr>
        <w:t xml:space="preserve"> Δικαστήριο του </w:t>
      </w:r>
      <w:r w:rsidRPr="002E031D">
        <w:rPr>
          <w:rFonts w:ascii="Arial" w:hAnsi="Arial" w:cs="Arial"/>
          <w:sz w:val="32"/>
          <w:szCs w:val="32"/>
        </w:rPr>
        <w:t xml:space="preserve">Στρασβούργου έκρινε ότι δεν παραβιάσθηκε το άρθρο 10 της ΕΣΔΑ (δικαίωμα στην ελευθερία έκφρασης) στην περίπτωση επιβολής </w:t>
      </w:r>
      <w:r w:rsidRPr="002E031D">
        <w:rPr>
          <w:rFonts w:ascii="Arial" w:hAnsi="Arial" w:cs="Arial"/>
          <w:b/>
          <w:sz w:val="32"/>
          <w:szCs w:val="32"/>
        </w:rPr>
        <w:lastRenderedPageBreak/>
        <w:t xml:space="preserve">πειθαρχικής ποινής σε δικηγόρο που άσκησε αιχμηρή κριτική των δικαστηρίων </w:t>
      </w:r>
      <w:r w:rsidRPr="002E031D">
        <w:rPr>
          <w:rFonts w:ascii="Arial" w:hAnsi="Arial" w:cs="Arial"/>
          <w:b/>
          <w:sz w:val="32"/>
          <w:szCs w:val="32"/>
          <w:u w:val="single"/>
        </w:rPr>
        <w:t>σε συνέντευξη Τύπου,</w:t>
      </w:r>
      <w:r w:rsidRPr="002E031D">
        <w:rPr>
          <w:rFonts w:ascii="Arial" w:hAnsi="Arial" w:cs="Arial"/>
          <w:b/>
          <w:sz w:val="32"/>
          <w:szCs w:val="32"/>
        </w:rPr>
        <w:t xml:space="preserve"> αναφορικά με εκκρεμούσα ποινική υπόθεση</w:t>
      </w:r>
      <w:r w:rsidR="00967930" w:rsidRPr="002E031D">
        <w:rPr>
          <w:rFonts w:ascii="Arial" w:hAnsi="Arial" w:cs="Arial"/>
          <w:b/>
          <w:sz w:val="32"/>
          <w:szCs w:val="32"/>
        </w:rPr>
        <w:t>,</w:t>
      </w:r>
      <w:r w:rsidR="00967930" w:rsidRPr="002E031D">
        <w:rPr>
          <w:rFonts w:ascii="Arial" w:hAnsi="Arial" w:cs="Arial"/>
          <w:sz w:val="32"/>
          <w:szCs w:val="32"/>
        </w:rPr>
        <w:t xml:space="preserve"> </w:t>
      </w:r>
      <w:r w:rsidRPr="002E031D">
        <w:rPr>
          <w:rFonts w:ascii="Arial" w:hAnsi="Arial" w:cs="Arial"/>
          <w:sz w:val="32"/>
          <w:szCs w:val="32"/>
        </w:rPr>
        <w:t>λόγω του ουσιώδους ρόλου που θεωρήθηκε ότι</w:t>
      </w:r>
      <w:r w:rsidR="006D4A81">
        <w:rPr>
          <w:rFonts w:ascii="Arial" w:hAnsi="Arial" w:cs="Arial"/>
          <w:sz w:val="32"/>
          <w:szCs w:val="32"/>
        </w:rPr>
        <w:t xml:space="preserve"> διαδραματίζουν</w:t>
      </w:r>
      <w:r w:rsidRPr="002E031D">
        <w:rPr>
          <w:rFonts w:ascii="Arial" w:hAnsi="Arial" w:cs="Arial"/>
          <w:sz w:val="32"/>
          <w:szCs w:val="32"/>
        </w:rPr>
        <w:t xml:space="preserve"> οι δικηγόροι στην απονομή της δικαιοσύνης</w:t>
      </w:r>
      <w:r w:rsidR="006D4A81">
        <w:rPr>
          <w:rFonts w:ascii="Arial" w:hAnsi="Arial" w:cs="Arial"/>
          <w:sz w:val="32"/>
          <w:szCs w:val="32"/>
        </w:rPr>
        <w:t xml:space="preserve"> αλλά</w:t>
      </w:r>
      <w:r w:rsidRPr="002E031D">
        <w:rPr>
          <w:rFonts w:ascii="Arial" w:hAnsi="Arial" w:cs="Arial"/>
          <w:sz w:val="32"/>
          <w:szCs w:val="32"/>
        </w:rPr>
        <w:t xml:space="preserve"> και στη διατήρηση της δημόσιας εμπιστοσύνης σε αυτή</w:t>
      </w:r>
      <w:r w:rsidRPr="002E031D">
        <w:rPr>
          <w:rStyle w:val="a4"/>
          <w:rFonts w:ascii="Arial" w:hAnsi="Arial" w:cs="Arial"/>
          <w:sz w:val="32"/>
          <w:szCs w:val="32"/>
        </w:rPr>
        <w:footnoteReference w:id="3"/>
      </w:r>
      <w:r w:rsidRPr="002E031D">
        <w:rPr>
          <w:rFonts w:ascii="Arial" w:hAnsi="Arial" w:cs="Arial"/>
          <w:sz w:val="32"/>
          <w:szCs w:val="32"/>
        </w:rPr>
        <w:t>.</w:t>
      </w:r>
    </w:p>
    <w:p w:rsidR="00F93725" w:rsidRDefault="006D4A81" w:rsidP="00F0711E">
      <w:pPr>
        <w:spacing w:line="48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Είναι γνωστό ότι</w:t>
      </w:r>
      <w:r w:rsidR="00F93725">
        <w:rPr>
          <w:rFonts w:ascii="Arial" w:hAnsi="Arial" w:cs="Arial"/>
          <w:sz w:val="32"/>
          <w:szCs w:val="32"/>
        </w:rPr>
        <w:t xml:space="preserve"> από τον Κώδικα των Δικηγόρων προκύπτουν δικαιώματα και ευθύνες. Προϋπόθεση αλλά και εγγύηση διαφ</w:t>
      </w:r>
      <w:r w:rsidR="00777E57">
        <w:rPr>
          <w:rFonts w:ascii="Arial" w:hAnsi="Arial" w:cs="Arial"/>
          <w:sz w:val="32"/>
          <w:szCs w:val="32"/>
        </w:rPr>
        <w:t>ύ</w:t>
      </w:r>
      <w:r w:rsidR="00F93725">
        <w:rPr>
          <w:rFonts w:ascii="Arial" w:hAnsi="Arial" w:cs="Arial"/>
          <w:sz w:val="32"/>
          <w:szCs w:val="32"/>
        </w:rPr>
        <w:t xml:space="preserve">λαξης </w:t>
      </w:r>
      <w:r w:rsidR="00777E57">
        <w:rPr>
          <w:rFonts w:ascii="Arial" w:hAnsi="Arial" w:cs="Arial"/>
          <w:sz w:val="32"/>
          <w:szCs w:val="32"/>
        </w:rPr>
        <w:t xml:space="preserve">και σεβασμού της ελευθερίας έκφρασης και γνώμης του συνηγόρου αποτελεί το ανεξάρτητο και αμερόληπτο δικαστήριο. </w:t>
      </w:r>
      <w:proofErr w:type="spellStart"/>
      <w:r>
        <w:rPr>
          <w:rFonts w:ascii="Arial" w:hAnsi="Arial" w:cs="Arial"/>
          <w:b/>
          <w:sz w:val="32"/>
          <w:szCs w:val="32"/>
        </w:rPr>
        <w:t>Αλλωστε</w:t>
      </w:r>
      <w:proofErr w:type="spellEnd"/>
      <w:r w:rsidR="00777E57" w:rsidRPr="00777E57">
        <w:rPr>
          <w:rFonts w:ascii="Arial" w:hAnsi="Arial" w:cs="Arial"/>
          <w:b/>
          <w:sz w:val="32"/>
          <w:szCs w:val="32"/>
        </w:rPr>
        <w:t xml:space="preserve"> ο σεβασμός του δικαιώματος αυτού συνιστά τήρηση στοιχειώδους δικονομικής εγγύησης</w:t>
      </w:r>
      <w:r>
        <w:rPr>
          <w:rFonts w:ascii="Arial" w:hAnsi="Arial" w:cs="Arial"/>
          <w:b/>
          <w:sz w:val="32"/>
          <w:szCs w:val="32"/>
        </w:rPr>
        <w:t xml:space="preserve"> α</w:t>
      </w:r>
      <w:r w:rsidR="00777E57">
        <w:rPr>
          <w:rFonts w:ascii="Arial" w:hAnsi="Arial" w:cs="Arial"/>
          <w:sz w:val="32"/>
          <w:szCs w:val="32"/>
        </w:rPr>
        <w:t>φού η ικανότητα δημιουργικής ακρόασης εκ μέρους του δικαστή προϋποθέτει ευπροσηγορία,  συναισθημ</w:t>
      </w:r>
      <w:r>
        <w:rPr>
          <w:rFonts w:ascii="Arial" w:hAnsi="Arial" w:cs="Arial"/>
          <w:sz w:val="32"/>
          <w:szCs w:val="32"/>
        </w:rPr>
        <w:t>ατική ωριμότητα και νηφαλιότητα.</w:t>
      </w:r>
    </w:p>
    <w:p w:rsidR="006D4A81" w:rsidRDefault="006D4A81" w:rsidP="00F0711E">
      <w:pPr>
        <w:spacing w:line="480" w:lineRule="auto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Ευχαριστώ για την προσοχή σας.</w:t>
      </w:r>
    </w:p>
    <w:p w:rsidR="00777E57" w:rsidRPr="002E031D" w:rsidRDefault="00777E57" w:rsidP="00F0711E">
      <w:pPr>
        <w:spacing w:line="480" w:lineRule="auto"/>
        <w:jc w:val="both"/>
        <w:rPr>
          <w:rFonts w:ascii="Arial" w:hAnsi="Arial" w:cs="Arial"/>
          <w:sz w:val="32"/>
          <w:szCs w:val="32"/>
        </w:rPr>
      </w:pPr>
    </w:p>
    <w:p w:rsidR="00123053" w:rsidRPr="002E031D" w:rsidRDefault="00123053" w:rsidP="00123053">
      <w:pPr>
        <w:spacing w:line="480" w:lineRule="auto"/>
        <w:jc w:val="both"/>
        <w:rPr>
          <w:rFonts w:ascii="Arial" w:hAnsi="Arial" w:cs="Arial"/>
          <w:sz w:val="32"/>
          <w:szCs w:val="32"/>
        </w:rPr>
      </w:pPr>
      <w:r w:rsidRPr="002E031D">
        <w:rPr>
          <w:rFonts w:ascii="Arial" w:hAnsi="Arial" w:cs="Arial"/>
          <w:sz w:val="32"/>
          <w:szCs w:val="32"/>
        </w:rPr>
        <w:tab/>
      </w:r>
    </w:p>
    <w:sectPr w:rsidR="00123053" w:rsidRPr="002E031D" w:rsidSect="00D2679D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451" w:rsidRDefault="008C6451" w:rsidP="00937E87">
      <w:pPr>
        <w:spacing w:after="0" w:line="240" w:lineRule="auto"/>
      </w:pPr>
      <w:r>
        <w:separator/>
      </w:r>
    </w:p>
  </w:endnote>
  <w:endnote w:type="continuationSeparator" w:id="0">
    <w:p w:rsidR="008C6451" w:rsidRDefault="008C6451" w:rsidP="00937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A1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8763598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7E87" w:rsidRDefault="00391B84">
        <w:pPr>
          <w:pStyle w:val="a6"/>
          <w:jc w:val="center"/>
        </w:pPr>
        <w:r>
          <w:fldChar w:fldCharType="begin"/>
        </w:r>
        <w:r w:rsidR="00937E87">
          <w:instrText xml:space="preserve"> PAGE   \* MERGEFORMAT </w:instrText>
        </w:r>
        <w:r>
          <w:fldChar w:fldCharType="separate"/>
        </w:r>
        <w:r w:rsidR="0017453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37E87" w:rsidRDefault="00937E8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451" w:rsidRDefault="008C6451" w:rsidP="00937E87">
      <w:pPr>
        <w:spacing w:after="0" w:line="240" w:lineRule="auto"/>
      </w:pPr>
      <w:r>
        <w:separator/>
      </w:r>
    </w:p>
  </w:footnote>
  <w:footnote w:type="continuationSeparator" w:id="0">
    <w:p w:rsidR="008C6451" w:rsidRDefault="008C6451" w:rsidP="00937E87">
      <w:pPr>
        <w:spacing w:after="0" w:line="240" w:lineRule="auto"/>
      </w:pPr>
      <w:r>
        <w:continuationSeparator/>
      </w:r>
    </w:p>
  </w:footnote>
  <w:footnote w:id="1">
    <w:p w:rsidR="00937E87" w:rsidRPr="00937E87" w:rsidRDefault="00937E87">
      <w:pPr>
        <w:pStyle w:val="a3"/>
        <w:rPr>
          <w:sz w:val="24"/>
          <w:szCs w:val="24"/>
        </w:rPr>
      </w:pPr>
      <w:r w:rsidRPr="00937E87">
        <w:rPr>
          <w:rStyle w:val="a4"/>
          <w:sz w:val="24"/>
          <w:szCs w:val="24"/>
        </w:rPr>
        <w:footnoteRef/>
      </w:r>
      <w:r w:rsidRPr="00937E87">
        <w:rPr>
          <w:sz w:val="24"/>
          <w:szCs w:val="24"/>
        </w:rPr>
        <w:t xml:space="preserve"> Απόφαση ΕΔΔΑ «</w:t>
      </w:r>
      <w:r w:rsidRPr="00937E87">
        <w:rPr>
          <w:i/>
          <w:sz w:val="24"/>
          <w:szCs w:val="24"/>
        </w:rPr>
        <w:t>Κυπριανού κατά Κύπρου</w:t>
      </w:r>
      <w:r w:rsidRPr="00937E87">
        <w:rPr>
          <w:sz w:val="24"/>
          <w:szCs w:val="24"/>
        </w:rPr>
        <w:t xml:space="preserve">», της </w:t>
      </w:r>
      <w:r>
        <w:rPr>
          <w:sz w:val="24"/>
          <w:szCs w:val="24"/>
        </w:rPr>
        <w:t>15</w:t>
      </w:r>
      <w:r w:rsidRPr="00937E87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937E87">
        <w:rPr>
          <w:sz w:val="24"/>
          <w:szCs w:val="24"/>
        </w:rPr>
        <w:t>.200</w:t>
      </w:r>
      <w:r>
        <w:rPr>
          <w:sz w:val="24"/>
          <w:szCs w:val="24"/>
        </w:rPr>
        <w:t>5</w:t>
      </w:r>
      <w:r w:rsidRPr="00937E87">
        <w:rPr>
          <w:sz w:val="24"/>
          <w:szCs w:val="24"/>
        </w:rPr>
        <w:t>.</w:t>
      </w:r>
    </w:p>
  </w:footnote>
  <w:footnote w:id="2">
    <w:p w:rsidR="00937E87" w:rsidRPr="002B1608" w:rsidRDefault="00937E87" w:rsidP="002B1608">
      <w:pPr>
        <w:pStyle w:val="a3"/>
        <w:spacing w:line="360" w:lineRule="auto"/>
        <w:rPr>
          <w:sz w:val="24"/>
          <w:szCs w:val="24"/>
        </w:rPr>
      </w:pPr>
      <w:r w:rsidRPr="002B1608">
        <w:rPr>
          <w:rStyle w:val="a4"/>
          <w:sz w:val="24"/>
          <w:szCs w:val="24"/>
        </w:rPr>
        <w:footnoteRef/>
      </w:r>
      <w:r w:rsidRPr="002B1608">
        <w:rPr>
          <w:sz w:val="24"/>
          <w:szCs w:val="24"/>
        </w:rPr>
        <w:t xml:space="preserve"> Απόφαση ΕΔΔΑ «</w:t>
      </w:r>
      <w:proofErr w:type="spellStart"/>
      <w:r w:rsidRPr="002B1608">
        <w:rPr>
          <w:i/>
          <w:sz w:val="24"/>
          <w:szCs w:val="24"/>
          <w:lang w:val="en-US"/>
        </w:rPr>
        <w:t>Steur</w:t>
      </w:r>
      <w:proofErr w:type="spellEnd"/>
      <w:r w:rsidRPr="002B1608">
        <w:rPr>
          <w:i/>
          <w:sz w:val="24"/>
          <w:szCs w:val="24"/>
        </w:rPr>
        <w:t xml:space="preserve"> κατά Ολλανδίας</w:t>
      </w:r>
      <w:r w:rsidRPr="002B1608">
        <w:rPr>
          <w:sz w:val="24"/>
          <w:szCs w:val="24"/>
        </w:rPr>
        <w:t>», της 28.10.2003.</w:t>
      </w:r>
    </w:p>
  </w:footnote>
  <w:footnote w:id="3">
    <w:p w:rsidR="002B1608" w:rsidRPr="002B1608" w:rsidRDefault="002B1608" w:rsidP="002B1608">
      <w:pPr>
        <w:pStyle w:val="a3"/>
        <w:spacing w:line="360" w:lineRule="auto"/>
        <w:rPr>
          <w:sz w:val="24"/>
          <w:szCs w:val="24"/>
        </w:rPr>
      </w:pPr>
      <w:r w:rsidRPr="002B1608">
        <w:rPr>
          <w:rStyle w:val="a4"/>
          <w:sz w:val="24"/>
          <w:szCs w:val="24"/>
        </w:rPr>
        <w:footnoteRef/>
      </w:r>
      <w:r w:rsidRPr="002B1608">
        <w:rPr>
          <w:sz w:val="24"/>
          <w:szCs w:val="24"/>
        </w:rPr>
        <w:t xml:space="preserve"> Απόφαση ΕΔΔΑ «</w:t>
      </w:r>
      <w:proofErr w:type="spellStart"/>
      <w:r w:rsidRPr="002B1608">
        <w:rPr>
          <w:i/>
          <w:sz w:val="24"/>
          <w:szCs w:val="24"/>
          <w:lang w:val="en-US"/>
        </w:rPr>
        <w:t>Sch</w:t>
      </w:r>
      <w:proofErr w:type="spellEnd"/>
      <w:r w:rsidRPr="002B1608">
        <w:rPr>
          <w:i/>
          <w:sz w:val="24"/>
          <w:szCs w:val="24"/>
        </w:rPr>
        <w:t>ö</w:t>
      </w:r>
      <w:proofErr w:type="spellStart"/>
      <w:r w:rsidRPr="002B1608">
        <w:rPr>
          <w:i/>
          <w:sz w:val="24"/>
          <w:szCs w:val="24"/>
          <w:lang w:val="en-US"/>
        </w:rPr>
        <w:t>pfer</w:t>
      </w:r>
      <w:proofErr w:type="spellEnd"/>
      <w:r w:rsidRPr="002B1608">
        <w:rPr>
          <w:i/>
          <w:sz w:val="24"/>
          <w:szCs w:val="24"/>
        </w:rPr>
        <w:t xml:space="preserve"> κατά Ελβετίας</w:t>
      </w:r>
      <w:r w:rsidRPr="002B1608">
        <w:rPr>
          <w:sz w:val="24"/>
          <w:szCs w:val="24"/>
        </w:rPr>
        <w:t>», της 20.5.1998.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2349"/>
    <w:rsid w:val="00113EED"/>
    <w:rsid w:val="00123053"/>
    <w:rsid w:val="00174535"/>
    <w:rsid w:val="002B1608"/>
    <w:rsid w:val="002E031D"/>
    <w:rsid w:val="00383D1E"/>
    <w:rsid w:val="00391B84"/>
    <w:rsid w:val="0042208E"/>
    <w:rsid w:val="004A2349"/>
    <w:rsid w:val="00622F7B"/>
    <w:rsid w:val="00692E0F"/>
    <w:rsid w:val="00697D88"/>
    <w:rsid w:val="006C4D15"/>
    <w:rsid w:val="006D4A81"/>
    <w:rsid w:val="0075283D"/>
    <w:rsid w:val="00777E57"/>
    <w:rsid w:val="008626BF"/>
    <w:rsid w:val="008C6451"/>
    <w:rsid w:val="008F6855"/>
    <w:rsid w:val="00906520"/>
    <w:rsid w:val="00937E87"/>
    <w:rsid w:val="00967930"/>
    <w:rsid w:val="00B57E93"/>
    <w:rsid w:val="00C33C01"/>
    <w:rsid w:val="00C5776B"/>
    <w:rsid w:val="00D01F4A"/>
    <w:rsid w:val="00D2679D"/>
    <w:rsid w:val="00F0711E"/>
    <w:rsid w:val="00F93725"/>
    <w:rsid w:val="00FC0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937E87"/>
    <w:pPr>
      <w:spacing w:after="0" w:line="240" w:lineRule="auto"/>
    </w:pPr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937E87"/>
    <w:rPr>
      <w:sz w:val="20"/>
      <w:szCs w:val="20"/>
    </w:rPr>
  </w:style>
  <w:style w:type="character" w:styleId="a4">
    <w:name w:val="footnote reference"/>
    <w:basedOn w:val="a0"/>
    <w:uiPriority w:val="99"/>
    <w:semiHidden/>
    <w:unhideWhenUsed/>
    <w:rsid w:val="00937E87"/>
    <w:rPr>
      <w:vertAlign w:val="superscript"/>
    </w:rPr>
  </w:style>
  <w:style w:type="paragraph" w:styleId="a5">
    <w:name w:val="header"/>
    <w:basedOn w:val="a"/>
    <w:link w:val="Char0"/>
    <w:uiPriority w:val="99"/>
    <w:unhideWhenUsed/>
    <w:rsid w:val="00937E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937E87"/>
  </w:style>
  <w:style w:type="paragraph" w:styleId="a6">
    <w:name w:val="footer"/>
    <w:basedOn w:val="a"/>
    <w:link w:val="Char1"/>
    <w:uiPriority w:val="99"/>
    <w:unhideWhenUsed/>
    <w:rsid w:val="00937E8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937E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0BD69-8E3E-4748-AA98-1C024A41B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522</Words>
  <Characters>2820</Characters>
  <Application>Microsoft Office Word</Application>
  <DocSecurity>0</DocSecurity>
  <Lines>23</Lines>
  <Paragraphs>6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press</cp:lastModifiedBy>
  <cp:revision>11</cp:revision>
  <cp:lastPrinted>2015-12-10T15:45:00Z</cp:lastPrinted>
  <dcterms:created xsi:type="dcterms:W3CDTF">2015-12-10T14:49:00Z</dcterms:created>
  <dcterms:modified xsi:type="dcterms:W3CDTF">2015-12-16T16:36:00Z</dcterms:modified>
</cp:coreProperties>
</file>