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D7" w:rsidRDefault="003773D7" w:rsidP="00292C89">
      <w:pPr>
        <w:pStyle w:val="asbaufzhlung2Pkt"/>
        <w:numPr>
          <w:ilvl w:val="0"/>
          <w:numId w:val="0"/>
        </w:numPr>
        <w:jc w:val="center"/>
        <w:rPr>
          <w:rFonts w:ascii="Verdana" w:hAnsi="Verdana"/>
          <w:b/>
          <w:smallCaps/>
          <w:color w:val="0070C0"/>
          <w:sz w:val="40"/>
          <w:szCs w:val="40"/>
        </w:rPr>
      </w:pPr>
    </w:p>
    <w:p w:rsidR="003773D7" w:rsidRPr="00292C89" w:rsidRDefault="003773D7" w:rsidP="00292C89">
      <w:pPr>
        <w:pStyle w:val="asbaufzhlung2Pkt"/>
        <w:numPr>
          <w:ilvl w:val="0"/>
          <w:numId w:val="0"/>
        </w:numPr>
        <w:jc w:val="center"/>
        <w:rPr>
          <w:rFonts w:ascii="Verdana" w:hAnsi="Verdana"/>
          <w:b/>
          <w:smallCaps/>
          <w:color w:val="0070C0"/>
          <w:sz w:val="48"/>
          <w:szCs w:val="40"/>
        </w:rPr>
      </w:pPr>
      <w:r w:rsidRPr="00292C89">
        <w:rPr>
          <w:rFonts w:ascii="Verdana" w:hAnsi="Verdana"/>
          <w:b/>
          <w:smallCaps/>
          <w:color w:val="0070C0"/>
          <w:sz w:val="40"/>
          <w:szCs w:val="40"/>
        </w:rPr>
        <w:t xml:space="preserve">TACKLING </w:t>
      </w:r>
      <w:r>
        <w:rPr>
          <w:rFonts w:ascii="Verdana" w:hAnsi="Verdana"/>
          <w:b/>
          <w:smallCaps/>
          <w:color w:val="0070C0"/>
          <w:sz w:val="40"/>
          <w:szCs w:val="40"/>
        </w:rPr>
        <w:t xml:space="preserve">HOUSEHOLD OVERINDEBTEDNESS </w:t>
      </w:r>
    </w:p>
    <w:p w:rsidR="003773D7" w:rsidRDefault="003773D7" w:rsidP="00812E24">
      <w:pPr>
        <w:pStyle w:val="asbaufzhlung2Pkt"/>
        <w:numPr>
          <w:ilvl w:val="0"/>
          <w:numId w:val="0"/>
        </w:numPr>
        <w:jc w:val="center"/>
        <w:rPr>
          <w:rFonts w:ascii="Verdana" w:hAnsi="Verdana"/>
          <w:b/>
          <w:smallCaps/>
          <w:color w:val="0070C0"/>
          <w:sz w:val="32"/>
          <w:szCs w:val="40"/>
        </w:rPr>
      </w:pPr>
    </w:p>
    <w:p w:rsidR="003773D7" w:rsidRDefault="003773D7" w:rsidP="00D6398E">
      <w:pPr>
        <w:pStyle w:val="asbaufzhlung2Pkt"/>
        <w:numPr>
          <w:ilvl w:val="0"/>
          <w:numId w:val="0"/>
        </w:numPr>
        <w:jc w:val="center"/>
        <w:rPr>
          <w:rFonts w:ascii="Verdana" w:hAnsi="Verdana"/>
          <w:b/>
          <w:smallCaps/>
          <w:color w:val="0070C0"/>
          <w:sz w:val="32"/>
          <w:szCs w:val="40"/>
        </w:rPr>
      </w:pPr>
      <w:r>
        <w:rPr>
          <w:rFonts w:ascii="Verdana" w:hAnsi="Verdana"/>
          <w:b/>
          <w:smallCaps/>
          <w:color w:val="0070C0"/>
          <w:sz w:val="32"/>
          <w:szCs w:val="40"/>
        </w:rPr>
        <w:t>European Conference</w:t>
      </w:r>
    </w:p>
    <w:p w:rsidR="003773D7" w:rsidRPr="00D6398E" w:rsidRDefault="003773D7" w:rsidP="00D6398E">
      <w:pPr>
        <w:pStyle w:val="asbaufzhlung2Pkt"/>
        <w:numPr>
          <w:ilvl w:val="0"/>
          <w:numId w:val="0"/>
        </w:numPr>
        <w:jc w:val="center"/>
        <w:rPr>
          <w:rFonts w:ascii="Verdana" w:hAnsi="Verdana"/>
          <w:b/>
          <w:smallCaps/>
          <w:color w:val="0070C0"/>
          <w:sz w:val="32"/>
          <w:szCs w:val="40"/>
        </w:rPr>
      </w:pPr>
      <w:r w:rsidRPr="00D6398E">
        <w:rPr>
          <w:rFonts w:ascii="Verdana" w:hAnsi="Verdana"/>
          <w:b/>
          <w:smallCaps/>
          <w:color w:val="0070C0"/>
          <w:sz w:val="21"/>
          <w:szCs w:val="40"/>
        </w:rPr>
        <w:t>Thursday, 22 November 2012</w:t>
      </w:r>
      <w:r>
        <w:br/>
      </w:r>
    </w:p>
    <w:tbl>
      <w:tblPr>
        <w:tblW w:w="8332" w:type="dxa"/>
        <w:tblInd w:w="959" w:type="dxa"/>
        <w:tblLayout w:type="fixed"/>
        <w:tblLook w:val="00A0"/>
      </w:tblPr>
      <w:tblGrid>
        <w:gridCol w:w="1063"/>
        <w:gridCol w:w="236"/>
        <w:gridCol w:w="7033"/>
      </w:tblGrid>
      <w:tr w:rsidR="003773D7" w:rsidRPr="00F919E9" w:rsidTr="00B914EF">
        <w:tc>
          <w:tcPr>
            <w:tcW w:w="106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00B914EF">
              <w:rPr>
                <w:rFonts w:ascii="Verdana" w:hAnsi="Verdana"/>
                <w:sz w:val="18"/>
                <w:szCs w:val="18"/>
              </w:rPr>
              <w:t>9.30h</w:t>
            </w:r>
          </w:p>
        </w:tc>
        <w:tc>
          <w:tcPr>
            <w:tcW w:w="7269" w:type="dxa"/>
            <w:gridSpan w:val="2"/>
          </w:tcPr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  <w:r w:rsidRPr="00991129">
              <w:rPr>
                <w:rFonts w:ascii="Verdana" w:hAnsi="Verdana"/>
                <w:b/>
                <w:sz w:val="20"/>
                <w:szCs w:val="20"/>
              </w:rPr>
              <w:t>Opening</w:t>
            </w:r>
            <w:r w:rsidRPr="0099112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773D7" w:rsidRPr="00991129" w:rsidRDefault="003773D7" w:rsidP="00F919E9">
            <w:pPr>
              <w:pStyle w:val="asbaufzhlung2Pkt"/>
              <w:rPr>
                <w:rFonts w:ascii="Verdana" w:hAnsi="Verdana" w:cs="Calibri"/>
                <w:sz w:val="18"/>
                <w:szCs w:val="18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>Hans Grohs, ECDN (</w:t>
            </w:r>
            <w:smartTag w:uri="urn:schemas-microsoft-com:office:smarttags" w:element="country-region">
              <w:smartTag w:uri="urn:schemas-microsoft-com:office:smarttags" w:element="place">
                <w:r w:rsidRPr="00991129">
                  <w:rPr>
                    <w:rFonts w:ascii="Verdana" w:hAnsi="Verdana" w:cs="Calibri"/>
                    <w:sz w:val="18"/>
                    <w:szCs w:val="18"/>
                  </w:rPr>
                  <w:t>Austria</w:t>
                </w:r>
              </w:smartTag>
            </w:smartTag>
            <w:r w:rsidRPr="00991129">
              <w:rPr>
                <w:rFonts w:ascii="Verdana" w:hAnsi="Verdana" w:cs="Calibri"/>
                <w:sz w:val="18"/>
                <w:szCs w:val="18"/>
              </w:rPr>
              <w:t>),</w:t>
            </w:r>
          </w:p>
          <w:p w:rsidR="003773D7" w:rsidRPr="00991129" w:rsidRDefault="003773D7" w:rsidP="00F919E9">
            <w:pPr>
              <w:pStyle w:val="asbaufzhlung2Pkt"/>
              <w:rPr>
                <w:rFonts w:ascii="Verdana" w:hAnsi="Verdana" w:cs="Calibri"/>
                <w:sz w:val="18"/>
                <w:szCs w:val="18"/>
              </w:rPr>
            </w:pPr>
            <w:smartTag w:uri="urn:schemas-microsoft-com:office:smarttags" w:element="PersonName">
              <w:r w:rsidRPr="00991129">
                <w:rPr>
                  <w:rFonts w:ascii="Verdana" w:hAnsi="Verdana" w:cs="Calibri"/>
                  <w:sz w:val="18"/>
                  <w:szCs w:val="18"/>
                </w:rPr>
                <w:t>Eleni Alevritou</w:t>
              </w:r>
            </w:smartTag>
            <w:r w:rsidRPr="00991129">
              <w:rPr>
                <w:rFonts w:ascii="Verdana" w:hAnsi="Verdana" w:cs="Calibri"/>
                <w:sz w:val="18"/>
                <w:szCs w:val="18"/>
              </w:rPr>
              <w:t>, EKPIZO (</w:t>
            </w:r>
            <w:smartTag w:uri="urn:schemas-microsoft-com:office:smarttags" w:element="place">
              <w:smartTag w:uri="urn:schemas-microsoft-com:office:smarttags" w:element="country-region">
                <w:r w:rsidRPr="00991129">
                  <w:rPr>
                    <w:rFonts w:ascii="Verdana" w:hAnsi="Verdana" w:cs="Calibri"/>
                    <w:sz w:val="18"/>
                    <w:szCs w:val="18"/>
                  </w:rPr>
                  <w:t>Greece</w:t>
                </w:r>
              </w:smartTag>
            </w:smartTag>
            <w:r w:rsidRPr="00991129">
              <w:rPr>
                <w:rFonts w:ascii="Verdana" w:hAnsi="Verdana" w:cs="Calibri"/>
                <w:sz w:val="18"/>
                <w:szCs w:val="18"/>
              </w:rPr>
              <w:t>),</w:t>
            </w:r>
          </w:p>
          <w:p w:rsidR="003773D7" w:rsidRPr="00991129" w:rsidRDefault="003773D7" w:rsidP="00C54B45">
            <w:pPr>
              <w:pStyle w:val="asbaufzhlung2Pkt"/>
              <w:rPr>
                <w:rFonts w:ascii="Verdana" w:hAnsi="Verdana" w:cs="Calibri"/>
                <w:sz w:val="18"/>
                <w:szCs w:val="18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 xml:space="preserve">Panagiota Kalapotharakou, Pan-Hellenic  Federation of </w:t>
            </w:r>
            <w:r w:rsidRPr="00991129">
              <w:rPr>
                <w:rFonts w:ascii="Verdana" w:hAnsi="Verdana" w:cs="Calibri"/>
                <w:sz w:val="18"/>
                <w:szCs w:val="18"/>
                <w:lang w:val="en-US"/>
              </w:rPr>
              <w:t>C</w:t>
            </w:r>
            <w:r w:rsidRPr="00991129">
              <w:rPr>
                <w:rFonts w:ascii="Verdana" w:hAnsi="Verdana" w:cs="Calibri"/>
                <w:sz w:val="18"/>
                <w:szCs w:val="18"/>
              </w:rPr>
              <w:t>onsumer Associations- PAREMVASI (</w:t>
            </w:r>
            <w:smartTag w:uri="urn:schemas-microsoft-com:office:smarttags" w:element="place">
              <w:smartTag w:uri="urn:schemas-microsoft-com:office:smarttags" w:element="country-region">
                <w:r w:rsidRPr="00991129">
                  <w:rPr>
                    <w:rFonts w:ascii="Verdana" w:hAnsi="Verdana" w:cs="Calibri"/>
                    <w:sz w:val="18"/>
                    <w:szCs w:val="18"/>
                  </w:rPr>
                  <w:t>Greece</w:t>
                </w:r>
              </w:smartTag>
            </w:smartTag>
            <w:r w:rsidRPr="00991129">
              <w:rPr>
                <w:rFonts w:ascii="Verdana" w:hAnsi="Verdana" w:cs="Calibri"/>
                <w:sz w:val="18"/>
                <w:szCs w:val="18"/>
              </w:rPr>
              <w:t xml:space="preserve">), </w:t>
            </w:r>
          </w:p>
          <w:p w:rsidR="003773D7" w:rsidRPr="00991129" w:rsidRDefault="003773D7" w:rsidP="00C54B45">
            <w:pPr>
              <w:pStyle w:val="asbaufzhlung2Pkt"/>
              <w:rPr>
                <w:rFonts w:ascii="Verdana" w:hAnsi="Verdana" w:cs="Calibri"/>
                <w:sz w:val="18"/>
                <w:szCs w:val="18"/>
              </w:rPr>
            </w:pPr>
            <w:r w:rsidRPr="004404CD">
              <w:rPr>
                <w:rFonts w:ascii="Verdana" w:hAnsi="Verdana" w:cs="Calibri"/>
                <w:sz w:val="18"/>
                <w:szCs w:val="18"/>
              </w:rPr>
              <w:t xml:space="preserve">Athanasios  Skordas, Deputy Minister, Ministry of Development, Competitiveness, Infrastructures, Transportation and Networks 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</w:t>
            </w:r>
            <w:r w:rsidRPr="00991129">
              <w:rPr>
                <w:rFonts w:ascii="Verdana" w:hAnsi="Verdana" w:cs="Calibri"/>
                <w:i/>
                <w:sz w:val="18"/>
                <w:szCs w:val="18"/>
                <w:lang w:val="en-US"/>
              </w:rPr>
              <w:t>to be confirmed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)</w:t>
            </w:r>
          </w:p>
          <w:p w:rsidR="003773D7" w:rsidRPr="00991129" w:rsidRDefault="003773D7" w:rsidP="003C2107">
            <w:pPr>
              <w:pStyle w:val="asbaufzhlung2Pkt"/>
              <w:rPr>
                <w:rFonts w:ascii="Verdana" w:hAnsi="Verdana" w:cs="Calibri"/>
                <w:sz w:val="18"/>
                <w:szCs w:val="18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 xml:space="preserve">Greek Local authority representative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 xml:space="preserve">(name </w:t>
            </w:r>
            <w:r w:rsidRPr="00991129">
              <w:rPr>
                <w:rFonts w:ascii="Verdana" w:hAnsi="Verdana" w:cs="Calibri"/>
                <w:i/>
                <w:sz w:val="18"/>
                <w:szCs w:val="18"/>
                <w:lang w:val="en-US"/>
              </w:rPr>
              <w:t>to be confirmed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)</w:t>
            </w:r>
          </w:p>
          <w:p w:rsidR="003773D7" w:rsidRPr="00991129" w:rsidRDefault="003773D7" w:rsidP="00F919E9">
            <w:pPr>
              <w:pStyle w:val="asbaufzhlung2Pkt"/>
              <w:rPr>
                <w:rFonts w:ascii="Verdana" w:hAnsi="Verdana" w:cs="Calibri"/>
                <w:sz w:val="18"/>
                <w:szCs w:val="18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>Hans Dubois, Eurofound (</w:t>
            </w:r>
            <w:smartTag w:uri="urn:schemas-microsoft-com:office:smarttags" w:element="place">
              <w:smartTag w:uri="urn:schemas-microsoft-com:office:smarttags" w:element="country-region">
                <w:r w:rsidRPr="00991129">
                  <w:rPr>
                    <w:rFonts w:ascii="Verdana" w:hAnsi="Verdana" w:cs="Calibri"/>
                    <w:sz w:val="18"/>
                    <w:szCs w:val="18"/>
                  </w:rPr>
                  <w:t>Ireland</w:t>
                </w:r>
              </w:smartTag>
            </w:smartTag>
            <w:r w:rsidRPr="00991129">
              <w:rPr>
                <w:rFonts w:ascii="Verdana" w:hAnsi="Verdana" w:cs="Calibri"/>
                <w:sz w:val="18"/>
                <w:szCs w:val="18"/>
              </w:rPr>
              <w:t>).</w:t>
            </w:r>
          </w:p>
          <w:p w:rsidR="003773D7" w:rsidRPr="00B914EF" w:rsidRDefault="003773D7" w:rsidP="00B914EF">
            <w:pPr>
              <w:pStyle w:val="asbaufzhlung2Pk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3773D7" w:rsidTr="00B914EF">
        <w:tc>
          <w:tcPr>
            <w:tcW w:w="106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9" w:type="dxa"/>
            <w:gridSpan w:val="2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>Key note lectures:</w:t>
            </w:r>
          </w:p>
        </w:tc>
      </w:tr>
      <w:tr w:rsidR="003773D7" w:rsidTr="00B914EF">
        <w:tc>
          <w:tcPr>
            <w:tcW w:w="106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20"/>
                <w:szCs w:val="20"/>
              </w:rPr>
            </w:pPr>
          </w:p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>Start at the root… Interview and panel discussion</w:t>
            </w:r>
            <w:r w:rsidRPr="00B914EF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91129">
              <w:rPr>
                <w:rFonts w:ascii="Verdana" w:hAnsi="Verdana"/>
                <w:sz w:val="18"/>
                <w:szCs w:val="18"/>
              </w:rPr>
              <w:t>The personal story from overindebted person (2 persons who became over-indebted for different reasons - names to be confirmed).</w:t>
            </w:r>
            <w:r w:rsidRPr="00B914E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3773D7" w:rsidTr="00B914EF">
        <w:tc>
          <w:tcPr>
            <w:tcW w:w="106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3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>What are the causes of overindebtedness? Unemployment and its influence on overindebtedness.</w:t>
            </w:r>
            <w:r w:rsidRPr="00B914E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91129">
              <w:rPr>
                <w:rFonts w:ascii="Verdana" w:hAnsi="Verdana"/>
                <w:sz w:val="18"/>
                <w:szCs w:val="18"/>
              </w:rPr>
              <w:t>Also drawing on the Eurofound reports and results from European Quality of Life Survey 2011 (new data e.g. on informal loans). Hans Dubois, Eurofound</w:t>
            </w:r>
          </w:p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773D7" w:rsidTr="00B914EF">
        <w:tc>
          <w:tcPr>
            <w:tcW w:w="106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773D7" w:rsidTr="00B914EF">
        <w:tc>
          <w:tcPr>
            <w:tcW w:w="106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9" w:type="dxa"/>
            <w:gridSpan w:val="2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 xml:space="preserve">Discussion, </w:t>
            </w:r>
            <w:r w:rsidRPr="00B914EF">
              <w:rPr>
                <w:rFonts w:ascii="Verdana" w:hAnsi="Verdana"/>
                <w:sz w:val="20"/>
                <w:szCs w:val="20"/>
              </w:rPr>
              <w:t xml:space="preserve">4 panelist </w:t>
            </w:r>
          </w:p>
          <w:p w:rsidR="003773D7" w:rsidRPr="00991129" w:rsidRDefault="003773D7" w:rsidP="00B914EF">
            <w:pPr>
              <w:pStyle w:val="ListParagraph"/>
              <w:numPr>
                <w:ilvl w:val="0"/>
                <w:numId w:val="7"/>
              </w:num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>Dimitris Spirakos, Lawyer , Expert in consumer protection law</w:t>
            </w:r>
          </w:p>
          <w:p w:rsidR="003773D7" w:rsidRPr="00991129" w:rsidRDefault="003773D7" w:rsidP="00B914EF">
            <w:pPr>
              <w:pStyle w:val="ListParagraph"/>
              <w:numPr>
                <w:ilvl w:val="0"/>
                <w:numId w:val="7"/>
              </w:num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(name to be confirmed)</w:t>
            </w:r>
          </w:p>
          <w:p w:rsidR="003773D7" w:rsidRPr="00991129" w:rsidRDefault="003773D7" w:rsidP="00B914EF">
            <w:pPr>
              <w:pStyle w:val="ListParagraph"/>
              <w:numPr>
                <w:ilvl w:val="0"/>
                <w:numId w:val="7"/>
              </w:num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(name to be confirmed)</w:t>
            </w:r>
          </w:p>
          <w:p w:rsidR="003773D7" w:rsidRPr="00B914EF" w:rsidRDefault="003773D7" w:rsidP="00B914EF">
            <w:pPr>
              <w:pStyle w:val="ListParagraph"/>
              <w:numPr>
                <w:ilvl w:val="0"/>
                <w:numId w:val="7"/>
              </w:num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(name to be confirmed)</w:t>
            </w:r>
          </w:p>
        </w:tc>
      </w:tr>
    </w:tbl>
    <w:p w:rsidR="003773D7" w:rsidRDefault="003773D7" w:rsidP="00812E24">
      <w:pPr>
        <w:tabs>
          <w:tab w:val="right" w:pos="709"/>
          <w:tab w:val="left" w:pos="851"/>
          <w:tab w:val="left" w:pos="1134"/>
        </w:tabs>
        <w:autoSpaceDE w:val="0"/>
        <w:autoSpaceDN w:val="0"/>
        <w:adjustRightInd w:val="0"/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773D7" w:rsidRPr="000929C7" w:rsidRDefault="003773D7" w:rsidP="00812E24">
      <w:pPr>
        <w:tabs>
          <w:tab w:val="right" w:pos="709"/>
          <w:tab w:val="left" w:pos="851"/>
          <w:tab w:val="left" w:pos="1134"/>
        </w:tabs>
        <w:autoSpaceDE w:val="0"/>
        <w:autoSpaceDN w:val="0"/>
        <w:adjustRightInd w:val="0"/>
        <w:spacing w:after="60"/>
        <w:rPr>
          <w:rFonts w:ascii="Verdana" w:hAnsi="Verdana"/>
          <w:b/>
          <w:sz w:val="20"/>
          <w:szCs w:val="20"/>
        </w:rPr>
      </w:pPr>
      <w:r w:rsidRPr="000929C7">
        <w:rPr>
          <w:rFonts w:ascii="Verdana" w:hAnsi="Verdana"/>
          <w:b/>
          <w:sz w:val="20"/>
          <w:szCs w:val="20"/>
        </w:rPr>
        <w:tab/>
      </w:r>
      <w:r w:rsidRPr="000929C7">
        <w:rPr>
          <w:rFonts w:ascii="Verdana" w:hAnsi="Verdana"/>
          <w:b/>
          <w:sz w:val="20"/>
          <w:szCs w:val="20"/>
        </w:rPr>
        <w:tab/>
        <w:t xml:space="preserve">  12:30</w:t>
      </w:r>
      <w:r w:rsidRPr="000929C7">
        <w:rPr>
          <w:rFonts w:ascii="Verdana" w:hAnsi="Verdana"/>
          <w:b/>
          <w:sz w:val="20"/>
          <w:szCs w:val="20"/>
        </w:rPr>
        <w:tab/>
        <w:t>Lunch</w:t>
      </w:r>
    </w:p>
    <w:p w:rsidR="003773D7" w:rsidRDefault="003773D7" w:rsidP="00812E24">
      <w:pPr>
        <w:tabs>
          <w:tab w:val="right" w:pos="709"/>
          <w:tab w:val="left" w:pos="851"/>
          <w:tab w:val="left" w:pos="1134"/>
        </w:tabs>
        <w:autoSpaceDE w:val="0"/>
        <w:autoSpaceDN w:val="0"/>
        <w:adjustRightInd w:val="0"/>
        <w:spacing w:after="60"/>
        <w:rPr>
          <w:rFonts w:ascii="Verdana" w:hAnsi="Verdana"/>
          <w:sz w:val="20"/>
          <w:szCs w:val="20"/>
        </w:rPr>
      </w:pPr>
    </w:p>
    <w:tbl>
      <w:tblPr>
        <w:tblW w:w="8329" w:type="dxa"/>
        <w:tblInd w:w="959" w:type="dxa"/>
        <w:tblLook w:val="00A0"/>
      </w:tblPr>
      <w:tblGrid>
        <w:gridCol w:w="920"/>
        <w:gridCol w:w="236"/>
        <w:gridCol w:w="7173"/>
      </w:tblGrid>
      <w:tr w:rsidR="003773D7" w:rsidTr="00B914EF">
        <w:tc>
          <w:tcPr>
            <w:tcW w:w="920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  <w:r w:rsidRPr="00B914EF">
              <w:rPr>
                <w:rFonts w:ascii="Verdana" w:hAnsi="Verdana"/>
                <w:sz w:val="20"/>
                <w:szCs w:val="20"/>
              </w:rPr>
              <w:t>13:30</w:t>
            </w:r>
          </w:p>
        </w:tc>
        <w:tc>
          <w:tcPr>
            <w:tcW w:w="7409" w:type="dxa"/>
            <w:gridSpan w:val="2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>How do media report on overindebtedness in different countries?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>Posters presentations and exchanging.</w:t>
            </w:r>
          </w:p>
        </w:tc>
      </w:tr>
      <w:tr w:rsidR="003773D7" w:rsidTr="00B914EF">
        <w:tc>
          <w:tcPr>
            <w:tcW w:w="920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09" w:type="dxa"/>
            <w:gridSpan w:val="2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>Start of parallel workshops on good practices exchange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>Each panel (WS1, WS2, WS3) is led by 1 moderator, and supported by 4 persons giving input (5 minute presentations, with two or three very specific, realistic and balanced ideas for EU/national level policy to tackle household over-indebtedness), and 1 rapporteur.</w:t>
            </w:r>
          </w:p>
        </w:tc>
      </w:tr>
      <w:tr w:rsidR="003773D7" w:rsidTr="00B914EF">
        <w:tc>
          <w:tcPr>
            <w:tcW w:w="920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>WS1. Prevention.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 w:cs="Calibri"/>
                <w:sz w:val="18"/>
                <w:szCs w:val="18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>Moderator: Tamara Madern NIBUD (</w:t>
            </w:r>
            <w:smartTag w:uri="urn:schemas-microsoft-com:office:smarttags" w:element="place">
              <w:smartTag w:uri="urn:schemas-microsoft-com:office:smarttags" w:element="country-region">
                <w:r w:rsidRPr="00991129">
                  <w:rPr>
                    <w:rFonts w:ascii="Verdana" w:hAnsi="Verdana" w:cs="Calibri"/>
                    <w:sz w:val="18"/>
                    <w:szCs w:val="18"/>
                  </w:rPr>
                  <w:t>Netherlands</w:t>
                </w:r>
              </w:smartTag>
            </w:smartTag>
            <w:r w:rsidRPr="00991129">
              <w:rPr>
                <w:rFonts w:ascii="Verdana" w:hAnsi="Verdana" w:cs="Calibri"/>
                <w:sz w:val="18"/>
                <w:szCs w:val="18"/>
              </w:rPr>
              <w:t>) (ECDN Working Group 1)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 w:cs="Calibri"/>
                <w:sz w:val="18"/>
                <w:szCs w:val="18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>Input 1: Dieter Korczak GP Forchungsgruppe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 w:cs="Calibri"/>
                <w:sz w:val="18"/>
                <w:szCs w:val="18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>Input 2: Michael Mulhall from www.MyBudget.ie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 w:cs="Calibri"/>
                <w:sz w:val="18"/>
                <w:szCs w:val="18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 xml:space="preserve">Input 3: Annik Lambert (European Mortgage Federation)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(to be confirmed)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 w:cs="Calibri"/>
                <w:i/>
                <w:sz w:val="18"/>
                <w:szCs w:val="18"/>
                <w:lang w:val="en-GB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 xml:space="preserve">Input 4: Herpai Balázs (Hungarian Ministry)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(to be confirmed)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 xml:space="preserve">Input 5: Celia Tsekeris, Pan-Hellenic  Federation of Consumer Associations </w:t>
            </w:r>
            <w:r>
              <w:rPr>
                <w:rFonts w:ascii="Verdana" w:hAnsi="Verdana" w:cs="Calibri"/>
                <w:sz w:val="18"/>
                <w:szCs w:val="18"/>
              </w:rPr>
              <w:t>–</w:t>
            </w:r>
            <w:r w:rsidRPr="00991129">
              <w:rPr>
                <w:rFonts w:ascii="Verdana" w:hAnsi="Verdana" w:cs="Calibri"/>
                <w:sz w:val="18"/>
                <w:szCs w:val="18"/>
              </w:rPr>
              <w:t xml:space="preserve"> PAREMVASI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991129">
              <w:rPr>
                <w:rFonts w:ascii="Verdana" w:hAnsi="Verdana"/>
                <w:sz w:val="18"/>
                <w:szCs w:val="18"/>
                <w:lang w:val="es-ES"/>
              </w:rPr>
              <w:t>(Greece)</w:t>
            </w:r>
          </w:p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Calibri" w:hAnsi="Calibri" w:cs="Calibri"/>
                <w:b/>
                <w:sz w:val="20"/>
                <w:szCs w:val="20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 xml:space="preserve">Rapporteur: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(to be confirmed)</w:t>
            </w:r>
          </w:p>
        </w:tc>
      </w:tr>
      <w:tr w:rsidR="003773D7" w:rsidTr="00B914EF">
        <w:tc>
          <w:tcPr>
            <w:tcW w:w="920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7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>WS2. Debt advice.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>Moderator: Olivier Jerusalmy RFA (</w:t>
            </w:r>
            <w:smartTag w:uri="urn:schemas-microsoft-com:office:smarttags" w:element="place">
              <w:smartTag w:uri="urn:schemas-microsoft-com:office:smarttags" w:element="country-region">
                <w:r w:rsidRPr="00991129">
                  <w:rPr>
                    <w:rFonts w:ascii="Verdana" w:hAnsi="Verdana"/>
                    <w:sz w:val="18"/>
                    <w:szCs w:val="18"/>
                  </w:rPr>
                  <w:t>Belgium</w:t>
                </w:r>
              </w:smartTag>
            </w:smartTag>
            <w:r w:rsidRPr="00991129">
              <w:rPr>
                <w:rFonts w:ascii="Verdana" w:hAnsi="Verdana"/>
                <w:sz w:val="18"/>
                <w:szCs w:val="18"/>
              </w:rPr>
              <w:t>)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>Input 1: Albert Luten NIBUD (</w:t>
            </w:r>
            <w:smartTag w:uri="urn:schemas-microsoft-com:office:smarttags" w:element="place">
              <w:smartTag w:uri="urn:schemas-microsoft-com:office:smarttags" w:element="country-region">
                <w:r w:rsidRPr="00991129">
                  <w:rPr>
                    <w:rFonts w:ascii="Verdana" w:hAnsi="Verdana"/>
                    <w:sz w:val="18"/>
                    <w:szCs w:val="18"/>
                  </w:rPr>
                  <w:t>Netherlands</w:t>
                </w:r>
              </w:smartTag>
            </w:smartTag>
            <w:r w:rsidRPr="00991129">
              <w:rPr>
                <w:rFonts w:ascii="Verdana" w:hAnsi="Verdana"/>
                <w:sz w:val="18"/>
                <w:szCs w:val="18"/>
              </w:rPr>
              <w:t>) On the repayment capacity and reference budgets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/>
                <w:i/>
                <w:strike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 xml:space="preserve">Input 2: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(name to be confirmed)</w:t>
            </w:r>
            <w:bookmarkStart w:id="0" w:name="_GoBack"/>
            <w:bookmarkEnd w:id="0"/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 w:cs="Calibri"/>
                <w:sz w:val="18"/>
                <w:szCs w:val="18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>Input 3: Kornel Tinguely (Federation of European National Collecting Associations)</w:t>
            </w:r>
            <w:r w:rsidRPr="0099112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(to be confirmed)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 w:cs="Calibri"/>
                <w:sz w:val="18"/>
                <w:szCs w:val="18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>Input 4: Anikó Bernát (TARKI Social Research Institute) (</w:t>
            </w:r>
            <w:smartTag w:uri="urn:schemas-microsoft-com:office:smarttags" w:element="place">
              <w:smartTag w:uri="urn:schemas-microsoft-com:office:smarttags" w:element="country-region">
                <w:r w:rsidRPr="00991129">
                  <w:rPr>
                    <w:rFonts w:ascii="Verdana" w:hAnsi="Verdana" w:cs="Calibri"/>
                    <w:sz w:val="18"/>
                    <w:szCs w:val="18"/>
                  </w:rPr>
                  <w:t>Hungary</w:t>
                </w:r>
              </w:smartTag>
            </w:smartTag>
            <w:r w:rsidRPr="00991129">
              <w:rPr>
                <w:rFonts w:ascii="Verdana" w:hAnsi="Verdana" w:cs="Calibri"/>
                <w:sz w:val="18"/>
                <w:szCs w:val="18"/>
              </w:rPr>
              <w:t>)</w:t>
            </w:r>
          </w:p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/>
                <w:sz w:val="20"/>
                <w:szCs w:val="20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 xml:space="preserve">Rapporteur: Constantinos Dagos </w:t>
            </w:r>
            <w:r w:rsidRPr="00991129">
              <w:rPr>
                <w:rFonts w:ascii="Verdana" w:hAnsi="Verdana" w:cs="Calibri"/>
                <w:b/>
                <w:sz w:val="18"/>
                <w:szCs w:val="18"/>
              </w:rPr>
              <w:t>-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</w:t>
            </w:r>
            <w:r w:rsidRPr="00991129">
              <w:rPr>
                <w:rFonts w:ascii="Verdana" w:hAnsi="Verdana" w:cs="Calibri"/>
                <w:sz w:val="18"/>
                <w:szCs w:val="18"/>
              </w:rPr>
              <w:t xml:space="preserve">Pan-Hellenic  Federation of Consumer Associations </w:t>
            </w:r>
            <w:r>
              <w:rPr>
                <w:rFonts w:ascii="Verdana" w:hAnsi="Verdana" w:cs="Calibri"/>
                <w:sz w:val="18"/>
                <w:szCs w:val="18"/>
              </w:rPr>
              <w:t>–</w:t>
            </w:r>
            <w:r w:rsidRPr="00991129">
              <w:rPr>
                <w:rFonts w:ascii="Verdana" w:hAnsi="Verdana" w:cs="Calibri"/>
                <w:sz w:val="18"/>
                <w:szCs w:val="18"/>
              </w:rPr>
              <w:t xml:space="preserve"> PAREMVASI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991129">
              <w:rPr>
                <w:rFonts w:ascii="Verdana" w:hAnsi="Verdana"/>
                <w:sz w:val="18"/>
                <w:szCs w:val="18"/>
                <w:lang w:val="es-ES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991129">
                  <w:rPr>
                    <w:rFonts w:ascii="Verdana" w:hAnsi="Verdana"/>
                    <w:sz w:val="18"/>
                    <w:szCs w:val="18"/>
                    <w:lang w:val="es-ES"/>
                  </w:rPr>
                  <w:t>Greece</w:t>
                </w:r>
              </w:smartTag>
            </w:smartTag>
            <w:r w:rsidRPr="00991129">
              <w:rPr>
                <w:rFonts w:ascii="Verdana" w:hAnsi="Verdana"/>
                <w:sz w:val="18"/>
                <w:szCs w:val="18"/>
                <w:lang w:val="es-ES"/>
              </w:rPr>
              <w:t>)</w:t>
            </w:r>
          </w:p>
        </w:tc>
      </w:tr>
      <w:tr w:rsidR="003773D7" w:rsidTr="00B914EF">
        <w:tc>
          <w:tcPr>
            <w:tcW w:w="920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73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>WS3. Consumer bankruptcy and debt settlement procedures.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>Moderator: Melina Mouzouraki (ECDN Working Group 2) (</w:t>
            </w:r>
            <w:smartTag w:uri="urn:schemas-microsoft-com:office:smarttags" w:element="country-region">
              <w:r w:rsidRPr="00991129">
                <w:rPr>
                  <w:rFonts w:ascii="Verdana" w:hAnsi="Verdana"/>
                  <w:sz w:val="18"/>
                  <w:szCs w:val="18"/>
                </w:rPr>
                <w:t>Greece</w:t>
              </w:r>
            </w:smartTag>
            <w:r w:rsidRPr="00991129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(to be confirmed)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991129">
              <w:rPr>
                <w:rFonts w:ascii="Verdana" w:hAnsi="Verdana"/>
                <w:sz w:val="18"/>
                <w:szCs w:val="18"/>
                <w:lang w:val="es-ES"/>
              </w:rPr>
              <w:t xml:space="preserve">Input 1: </w:t>
            </w:r>
            <w:smartTag w:uri="urn:schemas-microsoft-com:office:smarttags" w:element="country-region">
              <w:r w:rsidRPr="00991129">
                <w:rPr>
                  <w:rFonts w:ascii="Verdana" w:hAnsi="Verdana"/>
                  <w:sz w:val="18"/>
                  <w:szCs w:val="18"/>
                  <w:lang w:val="es-ES"/>
                </w:rPr>
                <w:t>Victor Tsiafoutis</w:t>
              </w:r>
            </w:smartTag>
            <w:r w:rsidRPr="00991129">
              <w:rPr>
                <w:rFonts w:ascii="Verdana" w:hAnsi="Verdana"/>
                <w:sz w:val="18"/>
                <w:szCs w:val="18"/>
                <w:lang w:val="es-ES"/>
              </w:rPr>
              <w:t xml:space="preserve"> EKPIZO (Greece)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991129">
              <w:rPr>
                <w:rFonts w:ascii="Verdana" w:hAnsi="Verdana"/>
                <w:sz w:val="18"/>
                <w:szCs w:val="18"/>
                <w:lang w:val="es-ES"/>
              </w:rPr>
              <w:t>Input 2: Catarina Frade (Coimbra University) (Portugal)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>Input 3: Johanna Niemi-Kiesilainen (</w:t>
            </w:r>
            <w:smartTag w:uri="urn:schemas-microsoft-com:office:smarttags" w:element="country-region">
              <w:r w:rsidRPr="00991129">
                <w:rPr>
                  <w:rFonts w:ascii="Verdana" w:hAnsi="Verdana"/>
                  <w:sz w:val="18"/>
                  <w:szCs w:val="18"/>
                </w:rPr>
                <w:t>Helsinki</w:t>
              </w:r>
            </w:smartTag>
            <w:r w:rsidRPr="00991129">
              <w:rPr>
                <w:rFonts w:ascii="Verdana" w:hAnsi="Verdana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r w:rsidRPr="00991129">
                <w:rPr>
                  <w:rFonts w:ascii="Verdana" w:hAnsi="Verdana"/>
                  <w:sz w:val="18"/>
                  <w:szCs w:val="18"/>
                </w:rPr>
                <w:t>University</w:t>
              </w:r>
            </w:smartTag>
            <w:r w:rsidRPr="00991129">
              <w:rPr>
                <w:rFonts w:ascii="Verdana" w:hAnsi="Verdana"/>
                <w:sz w:val="18"/>
                <w:szCs w:val="18"/>
              </w:rPr>
              <w:t>) (</w:t>
            </w:r>
            <w:smartTag w:uri="urn:schemas-microsoft-com:office:smarttags" w:element="country-region">
              <w:r w:rsidRPr="00991129">
                <w:rPr>
                  <w:rFonts w:ascii="Verdana" w:hAnsi="Verdana"/>
                  <w:sz w:val="18"/>
                  <w:szCs w:val="18"/>
                </w:rPr>
                <w:t>Finland</w:t>
              </w:r>
            </w:smartTag>
            <w:r w:rsidRPr="00991129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(to be confirmed)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 xml:space="preserve">Input 4: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(name to be confirmed)</w:t>
            </w:r>
          </w:p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708"/>
              <w:rPr>
                <w:rFonts w:ascii="Verdana" w:hAnsi="Verdana"/>
                <w:sz w:val="20"/>
                <w:szCs w:val="20"/>
              </w:rPr>
            </w:pPr>
            <w:r w:rsidRPr="00991129">
              <w:rPr>
                <w:rFonts w:ascii="Verdana" w:hAnsi="Verdana" w:cs="Calibri"/>
                <w:sz w:val="18"/>
                <w:szCs w:val="18"/>
              </w:rPr>
              <w:t>Rapporteur:</w:t>
            </w:r>
            <w:r w:rsidRPr="00991129">
              <w:rPr>
                <w:rFonts w:ascii="Verdana" w:hAnsi="Verdana"/>
                <w:sz w:val="18"/>
                <w:szCs w:val="18"/>
              </w:rPr>
              <w:t xml:space="preserve"> Person from ECDN Working Group 2.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(to be confirmed)</w:t>
            </w:r>
          </w:p>
        </w:tc>
      </w:tr>
      <w:tr w:rsidR="003773D7" w:rsidTr="00B914EF">
        <w:trPr>
          <w:trHeight w:val="510"/>
        </w:trPr>
        <w:tc>
          <w:tcPr>
            <w:tcW w:w="920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09" w:type="dxa"/>
            <w:gridSpan w:val="2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>Plenary session:</w:t>
            </w:r>
            <w:r w:rsidRPr="00B914E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14EF">
              <w:rPr>
                <w:rFonts w:ascii="Verdana" w:hAnsi="Verdana"/>
                <w:b/>
                <w:sz w:val="20"/>
                <w:szCs w:val="20"/>
              </w:rPr>
              <w:t>What can be done to tackle overindebtedness and to better address its consequences? (three 15-minute presentations by rapporteurs)</w:t>
            </w:r>
          </w:p>
        </w:tc>
      </w:tr>
      <w:tr w:rsidR="003773D7" w:rsidTr="00B914EF">
        <w:trPr>
          <w:trHeight w:val="1440"/>
        </w:trPr>
        <w:tc>
          <w:tcPr>
            <w:tcW w:w="920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>Recommendations of the workshop 1 on “Prevention”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>Recommendations of the workshop 2 on “Alleviation/Debt advice”</w:t>
            </w:r>
          </w:p>
          <w:p w:rsidR="003773D7" w:rsidRPr="00991129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>Recommendations of the workshop 3 on “Consumer bankruptcy and debt settlement procedures”</w:t>
            </w:r>
          </w:p>
        </w:tc>
      </w:tr>
      <w:tr w:rsidR="003773D7" w:rsidTr="00B914EF">
        <w:tc>
          <w:tcPr>
            <w:tcW w:w="920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09" w:type="dxa"/>
            <w:gridSpan w:val="2"/>
          </w:tcPr>
          <w:p w:rsidR="003773D7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 xml:space="preserve">Discussion, </w:t>
            </w:r>
            <w:r>
              <w:rPr>
                <w:rFonts w:ascii="Verdana" w:hAnsi="Verdana"/>
                <w:sz w:val="20"/>
                <w:szCs w:val="20"/>
              </w:rPr>
              <w:t>panel</w:t>
            </w:r>
            <w:r w:rsidRPr="00805A5F">
              <w:rPr>
                <w:rFonts w:ascii="Verdana" w:hAnsi="Verdana"/>
                <w:sz w:val="20"/>
                <w:szCs w:val="20"/>
              </w:rPr>
              <w:t xml:space="preserve"> from </w:t>
            </w:r>
          </w:p>
          <w:p w:rsidR="003773D7" w:rsidRPr="00991129" w:rsidRDefault="003773D7" w:rsidP="00B5545F">
            <w:pPr>
              <w:numPr>
                <w:ilvl w:val="0"/>
                <w:numId w:val="8"/>
              </w:numPr>
              <w:tabs>
                <w:tab w:val="clear" w:pos="720"/>
                <w:tab w:val="left" w:pos="28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Verdana" w:hAnsi="Verdana" w:cs="Calibri"/>
                <w:i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 xml:space="preserve">European Parliament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(name to be confirmed)</w:t>
            </w:r>
          </w:p>
          <w:p w:rsidR="003773D7" w:rsidRPr="00991129" w:rsidRDefault="003773D7" w:rsidP="00B5545F">
            <w:pPr>
              <w:numPr>
                <w:ilvl w:val="0"/>
                <w:numId w:val="8"/>
              </w:numPr>
              <w:tabs>
                <w:tab w:val="left" w:pos="28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 xml:space="preserve">ECDN </w:t>
            </w:r>
            <w:r w:rsidRPr="00991129">
              <w:rPr>
                <w:rFonts w:ascii="Verdana" w:hAnsi="Verdana" w:cs="Calibri"/>
                <w:i/>
                <w:sz w:val="18"/>
                <w:szCs w:val="18"/>
              </w:rPr>
              <w:t>(name to be confirmed)</w:t>
            </w:r>
          </w:p>
          <w:p w:rsidR="003773D7" w:rsidRPr="00991129" w:rsidRDefault="003773D7" w:rsidP="00B5545F">
            <w:pPr>
              <w:numPr>
                <w:ilvl w:val="0"/>
                <w:numId w:val="8"/>
              </w:numPr>
              <w:tabs>
                <w:tab w:val="left" w:pos="28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>Greek national authorities:</w:t>
            </w:r>
          </w:p>
          <w:p w:rsidR="003773D7" w:rsidRPr="00991129" w:rsidRDefault="003773D7" w:rsidP="00040984">
            <w:pPr>
              <w:numPr>
                <w:ilvl w:val="0"/>
                <w:numId w:val="16"/>
              </w:numPr>
              <w:tabs>
                <w:tab w:val="clear" w:pos="720"/>
                <w:tab w:val="num" w:pos="641"/>
                <w:tab w:val="left" w:pos="1134"/>
              </w:tabs>
              <w:autoSpaceDE w:val="0"/>
              <w:autoSpaceDN w:val="0"/>
              <w:adjustRightInd w:val="0"/>
              <w:spacing w:after="60"/>
              <w:ind w:left="641" w:hanging="281"/>
              <w:rPr>
                <w:rFonts w:ascii="Verdana" w:hAnsi="Verdana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 xml:space="preserve">George Stergiou, Secretary General for Consumer Affairs, </w:t>
            </w:r>
            <w:smartTag w:uri="urn:schemas-microsoft-com:office:smarttags" w:element="country-region">
              <w:r w:rsidRPr="00991129">
                <w:rPr>
                  <w:rFonts w:ascii="Verdana" w:hAnsi="Verdana"/>
                  <w:sz w:val="18"/>
                  <w:szCs w:val="18"/>
                </w:rPr>
                <w:t>Greece</w:t>
              </w:r>
            </w:smartTag>
          </w:p>
          <w:p w:rsidR="003773D7" w:rsidRPr="00B5545F" w:rsidRDefault="003773D7" w:rsidP="00B5545F">
            <w:pPr>
              <w:pStyle w:val="asbaufzhlung2Pkt"/>
              <w:numPr>
                <w:ilvl w:val="0"/>
                <w:numId w:val="18"/>
              </w:numPr>
              <w:tabs>
                <w:tab w:val="clear" w:pos="720"/>
                <w:tab w:val="num" w:pos="641"/>
              </w:tabs>
              <w:rPr>
                <w:rFonts w:ascii="Verdana" w:hAnsi="Verdana" w:cs="Calibri"/>
                <w:sz w:val="18"/>
                <w:szCs w:val="18"/>
              </w:rPr>
            </w:pPr>
            <w:r w:rsidRPr="00991129">
              <w:rPr>
                <w:rFonts w:ascii="Verdana" w:hAnsi="Verdana"/>
                <w:sz w:val="18"/>
                <w:szCs w:val="18"/>
              </w:rPr>
              <w:t xml:space="preserve">Greek Local authority representative </w:t>
            </w:r>
            <w:r w:rsidRPr="00991129">
              <w:rPr>
                <w:rFonts w:ascii="Verdana" w:hAnsi="Verdana"/>
                <w:i/>
                <w:sz w:val="18"/>
                <w:szCs w:val="18"/>
              </w:rPr>
              <w:t xml:space="preserve">(name </w:t>
            </w:r>
            <w:r w:rsidRPr="00991129">
              <w:rPr>
                <w:rFonts w:ascii="Verdana" w:hAnsi="Verdana"/>
                <w:i/>
                <w:sz w:val="18"/>
                <w:szCs w:val="18"/>
                <w:lang w:val="en-US"/>
              </w:rPr>
              <w:t>to be confirmed</w:t>
            </w:r>
            <w:r w:rsidRPr="00991129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  <w:tr w:rsidR="003773D7" w:rsidTr="00B914EF">
        <w:tc>
          <w:tcPr>
            <w:tcW w:w="920" w:type="dxa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0"/>
                <w:szCs w:val="20"/>
              </w:rPr>
            </w:pPr>
            <w:r w:rsidRPr="00B914EF">
              <w:rPr>
                <w:rFonts w:ascii="Verdana" w:hAnsi="Verdana"/>
                <w:sz w:val="20"/>
                <w:szCs w:val="20"/>
              </w:rPr>
              <w:t>18:15-18:30</w:t>
            </w:r>
          </w:p>
        </w:tc>
        <w:tc>
          <w:tcPr>
            <w:tcW w:w="7409" w:type="dxa"/>
            <w:gridSpan w:val="2"/>
          </w:tcPr>
          <w:p w:rsidR="003773D7" w:rsidRPr="00B914EF" w:rsidRDefault="003773D7" w:rsidP="00B914EF">
            <w:pPr>
              <w:tabs>
                <w:tab w:val="righ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914EF">
              <w:rPr>
                <w:rFonts w:ascii="Verdana" w:hAnsi="Verdana"/>
                <w:b/>
                <w:sz w:val="20"/>
                <w:szCs w:val="20"/>
              </w:rPr>
              <w:t>Closure and next steps</w:t>
            </w:r>
          </w:p>
        </w:tc>
      </w:tr>
    </w:tbl>
    <w:p w:rsidR="003773D7" w:rsidRPr="00E35D0D" w:rsidRDefault="003773D7" w:rsidP="00812E24">
      <w:pPr>
        <w:tabs>
          <w:tab w:val="right" w:pos="709"/>
          <w:tab w:val="left" w:pos="851"/>
          <w:tab w:val="left" w:pos="1134"/>
        </w:tabs>
        <w:autoSpaceDE w:val="0"/>
        <w:autoSpaceDN w:val="0"/>
        <w:adjustRightInd w:val="0"/>
        <w:spacing w:after="60"/>
        <w:rPr>
          <w:rFonts w:ascii="Verdana" w:hAnsi="Verdana"/>
          <w:b/>
          <w:sz w:val="20"/>
          <w:szCs w:val="20"/>
        </w:rPr>
      </w:pPr>
    </w:p>
    <w:sectPr w:rsidR="003773D7" w:rsidRPr="00E35D0D" w:rsidSect="00940D0B">
      <w:headerReference w:type="default" r:id="rId7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D7" w:rsidRDefault="003773D7" w:rsidP="00940D0B">
      <w:r>
        <w:separator/>
      </w:r>
    </w:p>
  </w:endnote>
  <w:endnote w:type="continuationSeparator" w:id="0">
    <w:p w:rsidR="003773D7" w:rsidRDefault="003773D7" w:rsidP="0094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D7" w:rsidRDefault="003773D7" w:rsidP="00940D0B">
      <w:r>
        <w:separator/>
      </w:r>
    </w:p>
  </w:footnote>
  <w:footnote w:type="continuationSeparator" w:id="0">
    <w:p w:rsidR="003773D7" w:rsidRDefault="003773D7" w:rsidP="0094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D7" w:rsidRDefault="003773D7" w:rsidP="00D92C40">
    <w:pPr>
      <w:pStyle w:val="Header"/>
      <w:jc w:val="right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61" type="#_x0000_t75" alt="http://ec.europa.eu/employment_social/2010againstpoverty/export/sites/default/images/misc/Logo_Eurofound.jpg" style="position:absolute;left:0;text-align:left;margin-left:311.65pt;margin-top:-18.15pt;width:147.75pt;height:75.1pt;z-index:251658240;visibility:visible">
          <v:imagedata r:id="rId1" o:title="" croptop="13829f" cropbottom="15632f"/>
        </v:shape>
      </w:pict>
    </w:r>
    <w:r>
      <w:rPr>
        <w:noProof/>
        <w:lang w:val="el-GR" w:eastAsia="el-GR"/>
      </w:rPr>
      <w:pict>
        <v:shape id="Obraz 1" o:spid="_x0000_s2062" type="#_x0000_t75" alt="ecdn-header-web-letter" style="position:absolute;left:0;text-align:left;margin-left:-26.3pt;margin-top:-15.95pt;width:202.95pt;height:75.15pt;z-index:251657216;visibility:visible">
          <v:imagedata r:id="rId2" o:title="" cropleft="221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3pt;height:39.75pt" o:bullet="t">
        <v:imagedata r:id="rId1" o:title=""/>
      </v:shape>
    </w:pict>
  </w:numPicBullet>
  <w:abstractNum w:abstractNumId="0">
    <w:nsid w:val="0912186C"/>
    <w:multiLevelType w:val="hybridMultilevel"/>
    <w:tmpl w:val="FB0A6FF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E123D"/>
    <w:multiLevelType w:val="hybridMultilevel"/>
    <w:tmpl w:val="BDF6F98A"/>
    <w:lvl w:ilvl="0" w:tplc="8E84CEDC">
      <w:start w:val="1"/>
      <w:numFmt w:val="bullet"/>
      <w:lvlText w:val=""/>
      <w:lvlJc w:val="left"/>
      <w:pPr>
        <w:ind w:left="1080" w:hanging="360"/>
      </w:pPr>
      <w:rPr>
        <w:rFonts w:ascii="Wingdings" w:hAnsi="Wingdings" w:hint="default"/>
        <w:color w:val="89BD24"/>
        <w:u w:color="00000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16EB7"/>
    <w:multiLevelType w:val="multilevel"/>
    <w:tmpl w:val="34E6D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06CC0"/>
    <w:multiLevelType w:val="multilevel"/>
    <w:tmpl w:val="4C3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A14E7"/>
    <w:multiLevelType w:val="hybridMultilevel"/>
    <w:tmpl w:val="8850DEB6"/>
    <w:lvl w:ilvl="0" w:tplc="BB2E5D18">
      <w:start w:val="1"/>
      <w:numFmt w:val="bullet"/>
      <w:pStyle w:val="asbaufzhlung2Pk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81F50"/>
    <w:multiLevelType w:val="multilevel"/>
    <w:tmpl w:val="FB0A6F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80D90"/>
    <w:multiLevelType w:val="multilevel"/>
    <w:tmpl w:val="B50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7126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8FB0DDD"/>
    <w:multiLevelType w:val="hybridMultilevel"/>
    <w:tmpl w:val="F25C5908"/>
    <w:lvl w:ilvl="0" w:tplc="2830F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7015D"/>
    <w:multiLevelType w:val="multilevel"/>
    <w:tmpl w:val="CB2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A0343"/>
    <w:multiLevelType w:val="hybridMultilevel"/>
    <w:tmpl w:val="80FA6D96"/>
    <w:lvl w:ilvl="0" w:tplc="7AD23544">
      <w:start w:val="1"/>
      <w:numFmt w:val="bullet"/>
      <w:lvlText w:val=""/>
      <w:lvlJc w:val="left"/>
      <w:pPr>
        <w:ind w:left="2160" w:hanging="360"/>
      </w:pPr>
      <w:rPr>
        <w:rFonts w:ascii="Wingdings" w:hAnsi="Wingdings" w:hint="default"/>
        <w:u w:color="89BD24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8E3DCB"/>
    <w:multiLevelType w:val="hybridMultilevel"/>
    <w:tmpl w:val="B50046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965E1"/>
    <w:multiLevelType w:val="hybridMultilevel"/>
    <w:tmpl w:val="54186DBC"/>
    <w:lvl w:ilvl="0" w:tplc="7AD2354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u w:color="89BD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F14D1"/>
    <w:multiLevelType w:val="hybridMultilevel"/>
    <w:tmpl w:val="3988759C"/>
    <w:lvl w:ilvl="0" w:tplc="5C22FB0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F7A07"/>
    <w:multiLevelType w:val="hybridMultilevel"/>
    <w:tmpl w:val="4C30285A"/>
    <w:lvl w:ilvl="0" w:tplc="485EA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00200"/>
    <w:multiLevelType w:val="hybridMultilevel"/>
    <w:tmpl w:val="CB2E1F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95FA2"/>
    <w:multiLevelType w:val="hybridMultilevel"/>
    <w:tmpl w:val="21DEB0A2"/>
    <w:lvl w:ilvl="0" w:tplc="8E84CEDC">
      <w:start w:val="1"/>
      <w:numFmt w:val="bullet"/>
      <w:lvlText w:val=""/>
      <w:lvlJc w:val="left"/>
      <w:pPr>
        <w:ind w:left="1571" w:hanging="360"/>
      </w:pPr>
      <w:rPr>
        <w:rFonts w:ascii="Wingdings" w:hAnsi="Wingdings" w:hint="default"/>
        <w:color w:val="89BD24"/>
        <w:u w:color="000000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D0B"/>
    <w:rsid w:val="00020ADF"/>
    <w:rsid w:val="00032D26"/>
    <w:rsid w:val="00033069"/>
    <w:rsid w:val="00040984"/>
    <w:rsid w:val="00052610"/>
    <w:rsid w:val="00067631"/>
    <w:rsid w:val="000929C7"/>
    <w:rsid w:val="000A1749"/>
    <w:rsid w:val="000A6327"/>
    <w:rsid w:val="000B0327"/>
    <w:rsid w:val="000C3EF1"/>
    <w:rsid w:val="000E065C"/>
    <w:rsid w:val="00115302"/>
    <w:rsid w:val="00130107"/>
    <w:rsid w:val="001A50BB"/>
    <w:rsid w:val="001D4AAC"/>
    <w:rsid w:val="00243919"/>
    <w:rsid w:val="00291F2A"/>
    <w:rsid w:val="00292C89"/>
    <w:rsid w:val="002B7299"/>
    <w:rsid w:val="00317AD5"/>
    <w:rsid w:val="00327459"/>
    <w:rsid w:val="00360DAC"/>
    <w:rsid w:val="00376A06"/>
    <w:rsid w:val="00376E98"/>
    <w:rsid w:val="003773D7"/>
    <w:rsid w:val="003B03E1"/>
    <w:rsid w:val="003B6E16"/>
    <w:rsid w:val="003C2107"/>
    <w:rsid w:val="00434191"/>
    <w:rsid w:val="004404CD"/>
    <w:rsid w:val="004743F1"/>
    <w:rsid w:val="004F2A3B"/>
    <w:rsid w:val="00514C7D"/>
    <w:rsid w:val="00575E73"/>
    <w:rsid w:val="00576F64"/>
    <w:rsid w:val="005778FD"/>
    <w:rsid w:val="00585AEC"/>
    <w:rsid w:val="005A045D"/>
    <w:rsid w:val="005D7E00"/>
    <w:rsid w:val="005E7AC4"/>
    <w:rsid w:val="005F261C"/>
    <w:rsid w:val="00620C2D"/>
    <w:rsid w:val="00637B3A"/>
    <w:rsid w:val="00642AEC"/>
    <w:rsid w:val="00676092"/>
    <w:rsid w:val="00692FDD"/>
    <w:rsid w:val="006E1B1B"/>
    <w:rsid w:val="006E3CA2"/>
    <w:rsid w:val="00700F0F"/>
    <w:rsid w:val="00724C28"/>
    <w:rsid w:val="0075748D"/>
    <w:rsid w:val="007713EC"/>
    <w:rsid w:val="00775B76"/>
    <w:rsid w:val="007843C4"/>
    <w:rsid w:val="00796510"/>
    <w:rsid w:val="00805A5F"/>
    <w:rsid w:val="00812E24"/>
    <w:rsid w:val="00814EFD"/>
    <w:rsid w:val="00822E7D"/>
    <w:rsid w:val="00824809"/>
    <w:rsid w:val="008347E1"/>
    <w:rsid w:val="00851DED"/>
    <w:rsid w:val="00862B81"/>
    <w:rsid w:val="008A593F"/>
    <w:rsid w:val="008D069D"/>
    <w:rsid w:val="008F066F"/>
    <w:rsid w:val="009120B7"/>
    <w:rsid w:val="00940281"/>
    <w:rsid w:val="00940D0B"/>
    <w:rsid w:val="00947A40"/>
    <w:rsid w:val="009573C8"/>
    <w:rsid w:val="00991129"/>
    <w:rsid w:val="00992D4D"/>
    <w:rsid w:val="009937CA"/>
    <w:rsid w:val="009C096B"/>
    <w:rsid w:val="00A43A82"/>
    <w:rsid w:val="00A44A9A"/>
    <w:rsid w:val="00A63016"/>
    <w:rsid w:val="00A90914"/>
    <w:rsid w:val="00AA5ABA"/>
    <w:rsid w:val="00AD145E"/>
    <w:rsid w:val="00AE7BC9"/>
    <w:rsid w:val="00AF1525"/>
    <w:rsid w:val="00B12FC6"/>
    <w:rsid w:val="00B24D78"/>
    <w:rsid w:val="00B35268"/>
    <w:rsid w:val="00B46001"/>
    <w:rsid w:val="00B5545F"/>
    <w:rsid w:val="00B914EF"/>
    <w:rsid w:val="00BA2C66"/>
    <w:rsid w:val="00BA6D1B"/>
    <w:rsid w:val="00BC75EB"/>
    <w:rsid w:val="00BF3440"/>
    <w:rsid w:val="00C001BB"/>
    <w:rsid w:val="00C54B45"/>
    <w:rsid w:val="00C731E6"/>
    <w:rsid w:val="00C86872"/>
    <w:rsid w:val="00CA3A6E"/>
    <w:rsid w:val="00CB33D1"/>
    <w:rsid w:val="00D009FB"/>
    <w:rsid w:val="00D04E30"/>
    <w:rsid w:val="00D363DE"/>
    <w:rsid w:val="00D6398E"/>
    <w:rsid w:val="00D92C40"/>
    <w:rsid w:val="00DA008A"/>
    <w:rsid w:val="00DD2A3E"/>
    <w:rsid w:val="00DD4CC8"/>
    <w:rsid w:val="00DD7A48"/>
    <w:rsid w:val="00DE0985"/>
    <w:rsid w:val="00DE6014"/>
    <w:rsid w:val="00E14ACD"/>
    <w:rsid w:val="00E35D0D"/>
    <w:rsid w:val="00E73EA6"/>
    <w:rsid w:val="00E86FED"/>
    <w:rsid w:val="00EF0C3E"/>
    <w:rsid w:val="00F1505F"/>
    <w:rsid w:val="00F30D1E"/>
    <w:rsid w:val="00F7336A"/>
    <w:rsid w:val="00F919E9"/>
    <w:rsid w:val="00F955C7"/>
    <w:rsid w:val="00FC5E5E"/>
    <w:rsid w:val="00FE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0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E24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E24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E24"/>
    <w:rPr>
      <w:rFonts w:ascii="Cambria" w:eastAsia="SimSu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2E24"/>
    <w:rPr>
      <w:rFonts w:ascii="Cambria" w:eastAsia="SimSu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940D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D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0D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D0B"/>
    <w:rPr>
      <w:rFonts w:cs="Times New Roman"/>
    </w:rPr>
  </w:style>
  <w:style w:type="paragraph" w:customStyle="1" w:styleId="asbaufzhlung2Pkt">
    <w:name w:val="asb_aufzählung_2Pkt"/>
    <w:basedOn w:val="Normal"/>
    <w:uiPriority w:val="99"/>
    <w:rsid w:val="00940D0B"/>
    <w:pPr>
      <w:numPr>
        <w:numId w:val="1"/>
      </w:numPr>
      <w:outlineLvl w:val="0"/>
    </w:pPr>
    <w:rPr>
      <w:lang w:val="en-GB" w:eastAsia="de-DE"/>
    </w:rPr>
  </w:style>
  <w:style w:type="table" w:styleId="TableGrid">
    <w:name w:val="Table Grid"/>
    <w:basedOn w:val="TableNormal"/>
    <w:uiPriority w:val="99"/>
    <w:rsid w:val="00317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C40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B24D78"/>
    <w:rPr>
      <w:rFonts w:ascii="Calibri" w:eastAsia="SimSun" w:hAnsi="Calibri"/>
      <w:sz w:val="22"/>
      <w:szCs w:val="21"/>
      <w:lang w:val="en-IE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24D78"/>
    <w:rPr>
      <w:rFonts w:ascii="Calibri" w:eastAsia="SimSun" w:hAnsi="Calibri" w:cs="Times New Roman"/>
      <w:sz w:val="21"/>
      <w:szCs w:val="21"/>
      <w:lang w:val="en-IE" w:eastAsia="zh-CN"/>
    </w:rPr>
  </w:style>
  <w:style w:type="character" w:customStyle="1" w:styleId="st">
    <w:name w:val="st"/>
    <w:basedOn w:val="DefaultParagraphFont"/>
    <w:uiPriority w:val="99"/>
    <w:rsid w:val="00E73EA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73EA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60DA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B03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550</Words>
  <Characters>2971</Characters>
  <Application>Microsoft Office Outlook</Application>
  <DocSecurity>0</DocSecurity>
  <Lines>0</Lines>
  <Paragraphs>0</Paragraphs>
  <ScaleCrop>false</ScaleCrop>
  <Company>OGDHosting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grammatia</cp:lastModifiedBy>
  <cp:revision>13</cp:revision>
  <cp:lastPrinted>2012-10-05T07:47:00Z</cp:lastPrinted>
  <dcterms:created xsi:type="dcterms:W3CDTF">2012-10-31T12:20:00Z</dcterms:created>
  <dcterms:modified xsi:type="dcterms:W3CDTF">2012-11-05T10:16:00Z</dcterms:modified>
</cp:coreProperties>
</file>