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1F" w:rsidRPr="00AF58FC" w:rsidRDefault="00976B1F">
      <w:pPr>
        <w:pStyle w:val="BodyA"/>
        <w:pBdr>
          <w:top w:val="none" w:sz="0" w:space="0" w:color="auto"/>
          <w:left w:val="none" w:sz="0" w:space="0" w:color="auto"/>
          <w:bottom w:val="none" w:sz="0" w:space="0" w:color="auto"/>
          <w:right w:val="none" w:sz="0" w:space="0" w:color="auto"/>
          <w:bar w:val="none" w:sz="0" w:color="auto"/>
        </w:pBdr>
        <w:rPr>
          <w:rFonts w:cs="Times New Roman"/>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303.2pt;margin-top:-12pt;width:166.15pt;height:46.7pt;z-index:251658240;visibility:visible;mso-wrap-distance-left:12pt;mso-wrap-distance-top:12pt;mso-wrap-distance-right:12pt;mso-wrap-distance-bottom:12pt;mso-position-horizontal-relative:page;mso-position-vertical-relative:line" wrapcoords="-97 0 -97 21252 21600 21252 21600 0 -97 0" strokeweight="1pt">
            <v:stroke miterlimit="4"/>
            <v:imagedata r:id="rId7" o:title=""/>
            <w10:wrap type="through" anchorx="page"/>
          </v:shape>
        </w:pict>
      </w:r>
      <w:r>
        <w:rPr>
          <w:noProof/>
          <w:lang w:val="el-GR" w:eastAsia="el-GR"/>
        </w:rPr>
        <w:pict>
          <v:shape id="Εικόνα 3" o:spid="_x0000_s1027" type="#_x0000_t75" style="position:absolute;margin-left:482.3pt;margin-top:-1.7pt;width:40.6pt;height:35.8pt;z-index:251659264;visibility:visible;mso-wrap-distance-left:12pt;mso-wrap-distance-top:12pt;mso-wrap-distance-right:12pt;mso-wrap-distance-bottom:12pt;mso-position-horizontal-relative:page;mso-position-vertical-relative:line" wrapcoords="3200 450 1200 2700 -400 5850 -400 9900 0 14850 400 16650 5200 20700 7200 20700 13600 20700 15200 20700 20800 16200 21600 5850 20400 3600 18000 450 3200 450" strokeweight="1pt">
            <v:stroke miterlimit="4"/>
            <v:imagedata r:id="rId8" o:title=""/>
            <w10:wrap type="through" anchorx="page"/>
          </v:shape>
        </w:pict>
      </w:r>
      <w:r w:rsidRPr="00AF58FC">
        <w:rPr>
          <w:lang w:val="el-GR"/>
        </w:rPr>
        <w:t xml:space="preserve">   </w:t>
      </w:r>
      <w:r w:rsidRPr="00833FFD">
        <w:rPr>
          <w:rFonts w:cs="Times New Roman"/>
          <w:noProof/>
          <w:sz w:val="24"/>
          <w:szCs w:val="24"/>
          <w:lang w:val="el-GR" w:eastAsia="el-GR"/>
        </w:rPr>
        <w:pict>
          <v:shape id="officeArt object" o:spid="_x0000_i1025" type="#_x0000_t75" style="width:231.75pt;height:21pt;visibility:visible">
            <v:imagedata r:id="rId9" o:title=""/>
          </v:shape>
        </w:pict>
      </w:r>
    </w:p>
    <w:p w:rsidR="00976B1F" w:rsidRPr="00AF58FC" w:rsidRDefault="00976B1F">
      <w:pPr>
        <w:pStyle w:val="BodyA"/>
        <w:pBdr>
          <w:top w:val="none" w:sz="0" w:space="0" w:color="auto"/>
          <w:left w:val="none" w:sz="0" w:space="0" w:color="auto"/>
          <w:bottom w:val="none" w:sz="0" w:space="0" w:color="auto"/>
          <w:right w:val="none" w:sz="0" w:space="0" w:color="auto"/>
          <w:bar w:val="none" w:sz="0" w:color="auto"/>
        </w:pBdr>
        <w:rPr>
          <w:rFonts w:cs="Times New Roman"/>
          <w:lang w:val="el-GR"/>
        </w:rPr>
      </w:pPr>
    </w:p>
    <w:p w:rsidR="00976B1F" w:rsidRPr="00AF58FC" w:rsidRDefault="00976B1F">
      <w:pPr>
        <w:pStyle w:val="BodyA"/>
        <w:pBdr>
          <w:top w:val="none" w:sz="0" w:space="0" w:color="auto"/>
          <w:left w:val="none" w:sz="0" w:space="0" w:color="auto"/>
          <w:bottom w:val="none" w:sz="0" w:space="0" w:color="auto"/>
          <w:right w:val="none" w:sz="0" w:space="0" w:color="auto"/>
          <w:bar w:val="none" w:sz="0" w:color="auto"/>
        </w:pBdr>
        <w:jc w:val="center"/>
        <w:rPr>
          <w:rFonts w:cs="Times New Roman"/>
          <w:lang w:val="el-GR"/>
        </w:rPr>
      </w:pPr>
    </w:p>
    <w:p w:rsidR="00976B1F" w:rsidRPr="00AF58FC" w:rsidRDefault="00976B1F" w:rsidP="00AF58FC">
      <w:pPr>
        <w:pStyle w:val="BodyA"/>
        <w:pBdr>
          <w:top w:val="none" w:sz="0" w:space="0" w:color="auto"/>
          <w:left w:val="none" w:sz="0" w:space="0" w:color="auto"/>
          <w:bottom w:val="none" w:sz="0" w:space="0" w:color="auto"/>
          <w:right w:val="none" w:sz="0" w:space="0" w:color="auto"/>
          <w:bar w:val="none" w:sz="0" w:color="auto"/>
        </w:pBdr>
        <w:jc w:val="center"/>
        <w:rPr>
          <w:rFonts w:cs="Times New Roman"/>
          <w:b/>
          <w:bCs/>
          <w:sz w:val="26"/>
          <w:szCs w:val="26"/>
          <w:lang w:val="el-GR"/>
        </w:rPr>
      </w:pPr>
      <w:r>
        <w:rPr>
          <w:rFonts w:cs="Arial Unicode MS" w:hint="eastAsia"/>
          <w:b/>
          <w:bCs/>
          <w:sz w:val="26"/>
          <w:szCs w:val="26"/>
          <w:lang w:val="el-GR"/>
        </w:rPr>
        <w:t>Στρογγυλή</w:t>
      </w:r>
      <w:r>
        <w:rPr>
          <w:b/>
          <w:bCs/>
          <w:sz w:val="26"/>
          <w:szCs w:val="26"/>
          <w:lang w:val="el-GR"/>
        </w:rPr>
        <w:t xml:space="preserve"> </w:t>
      </w:r>
      <w:r>
        <w:rPr>
          <w:rFonts w:cs="Arial Unicode MS" w:hint="eastAsia"/>
          <w:b/>
          <w:bCs/>
          <w:sz w:val="26"/>
          <w:szCs w:val="26"/>
          <w:lang w:val="el-GR"/>
        </w:rPr>
        <w:t>τράπεζα</w:t>
      </w:r>
      <w:r>
        <w:rPr>
          <w:b/>
          <w:bCs/>
          <w:sz w:val="26"/>
          <w:szCs w:val="26"/>
          <w:lang w:val="el-GR"/>
        </w:rPr>
        <w:t xml:space="preserve"> </w:t>
      </w:r>
      <w:r>
        <w:rPr>
          <w:rFonts w:cs="Arial Unicode MS" w:hint="eastAsia"/>
          <w:b/>
          <w:bCs/>
          <w:sz w:val="26"/>
          <w:szCs w:val="26"/>
          <w:lang w:val="el-GR"/>
        </w:rPr>
        <w:t>για</w:t>
      </w:r>
      <w:r>
        <w:rPr>
          <w:b/>
          <w:bCs/>
          <w:sz w:val="26"/>
          <w:szCs w:val="26"/>
          <w:lang w:val="el-GR"/>
        </w:rPr>
        <w:t xml:space="preserve"> </w:t>
      </w:r>
      <w:r>
        <w:rPr>
          <w:rFonts w:cs="Arial Unicode MS" w:hint="eastAsia"/>
          <w:b/>
          <w:bCs/>
          <w:sz w:val="26"/>
          <w:szCs w:val="26"/>
          <w:lang w:val="el-GR"/>
        </w:rPr>
        <w:t>την</w:t>
      </w:r>
      <w:r>
        <w:rPr>
          <w:b/>
          <w:bCs/>
          <w:sz w:val="26"/>
          <w:szCs w:val="26"/>
          <w:lang w:val="el-GR"/>
        </w:rPr>
        <w:t xml:space="preserve"> </w:t>
      </w:r>
      <w:r>
        <w:rPr>
          <w:rFonts w:cs="Arial Unicode MS" w:hint="eastAsia"/>
          <w:b/>
          <w:bCs/>
          <w:sz w:val="26"/>
          <w:szCs w:val="26"/>
          <w:lang w:val="el-GR"/>
        </w:rPr>
        <w:t>ΕΣΔΑ</w:t>
      </w:r>
      <w:r>
        <w:rPr>
          <w:b/>
          <w:bCs/>
          <w:sz w:val="26"/>
          <w:szCs w:val="26"/>
          <w:lang w:val="el-GR"/>
        </w:rPr>
        <w:t xml:space="preserve"> </w:t>
      </w:r>
      <w:r>
        <w:rPr>
          <w:rFonts w:cs="Arial Unicode MS" w:hint="eastAsia"/>
          <w:b/>
          <w:bCs/>
          <w:sz w:val="26"/>
          <w:szCs w:val="26"/>
          <w:lang w:val="el-GR"/>
        </w:rPr>
        <w:t>και</w:t>
      </w:r>
      <w:r>
        <w:rPr>
          <w:b/>
          <w:bCs/>
          <w:sz w:val="26"/>
          <w:szCs w:val="26"/>
          <w:lang w:val="el-GR"/>
        </w:rPr>
        <w:t xml:space="preserve"> </w:t>
      </w:r>
      <w:r>
        <w:rPr>
          <w:rFonts w:cs="Arial Unicode MS" w:hint="eastAsia"/>
          <w:b/>
          <w:bCs/>
          <w:sz w:val="26"/>
          <w:szCs w:val="26"/>
          <w:lang w:val="el-GR"/>
        </w:rPr>
        <w:t>την</w:t>
      </w:r>
      <w:r>
        <w:rPr>
          <w:b/>
          <w:bCs/>
          <w:sz w:val="26"/>
          <w:szCs w:val="26"/>
          <w:lang w:val="el-GR"/>
        </w:rPr>
        <w:t xml:space="preserve"> </w:t>
      </w:r>
      <w:r>
        <w:rPr>
          <w:rFonts w:cs="Arial Unicode MS" w:hint="eastAsia"/>
          <w:b/>
          <w:bCs/>
          <w:sz w:val="26"/>
          <w:szCs w:val="26"/>
          <w:lang w:val="el-GR"/>
        </w:rPr>
        <w:t>προστασία</w:t>
      </w:r>
      <w:r>
        <w:rPr>
          <w:b/>
          <w:bCs/>
          <w:sz w:val="26"/>
          <w:szCs w:val="26"/>
          <w:lang w:val="el-GR"/>
        </w:rPr>
        <w:t xml:space="preserve"> </w:t>
      </w:r>
      <w:r>
        <w:rPr>
          <w:rFonts w:cs="Arial Unicode MS" w:hint="eastAsia"/>
          <w:b/>
          <w:bCs/>
          <w:sz w:val="26"/>
          <w:szCs w:val="26"/>
          <w:lang w:val="el-GR"/>
        </w:rPr>
        <w:t>των</w:t>
      </w:r>
      <w:r>
        <w:rPr>
          <w:b/>
          <w:bCs/>
          <w:sz w:val="26"/>
          <w:szCs w:val="26"/>
          <w:lang w:val="el-GR"/>
        </w:rPr>
        <w:t xml:space="preserve"> </w:t>
      </w:r>
      <w:r>
        <w:rPr>
          <w:rFonts w:cs="Arial Unicode MS" w:hint="eastAsia"/>
          <w:b/>
          <w:bCs/>
          <w:sz w:val="26"/>
          <w:szCs w:val="26"/>
          <w:lang w:val="el-GR"/>
        </w:rPr>
        <w:t>αιτούντων</w:t>
      </w:r>
      <w:r>
        <w:rPr>
          <w:b/>
          <w:bCs/>
          <w:sz w:val="26"/>
          <w:szCs w:val="26"/>
          <w:lang w:val="el-GR"/>
        </w:rPr>
        <w:t xml:space="preserve"> </w:t>
      </w:r>
      <w:r>
        <w:rPr>
          <w:rFonts w:cs="Arial Unicode MS" w:hint="eastAsia"/>
          <w:b/>
          <w:bCs/>
          <w:sz w:val="26"/>
          <w:szCs w:val="26"/>
          <w:lang w:val="el-GR"/>
        </w:rPr>
        <w:t>Άσυλο</w:t>
      </w:r>
      <w:r>
        <w:rPr>
          <w:b/>
          <w:bCs/>
          <w:sz w:val="26"/>
          <w:szCs w:val="26"/>
          <w:lang w:val="el-GR"/>
        </w:rPr>
        <w:t xml:space="preserve"> </w:t>
      </w:r>
      <w:r>
        <w:rPr>
          <w:rFonts w:cs="Arial Unicode MS" w:hint="eastAsia"/>
          <w:b/>
          <w:bCs/>
          <w:sz w:val="26"/>
          <w:szCs w:val="26"/>
          <w:lang w:val="el-GR"/>
        </w:rPr>
        <w:t>στην</w:t>
      </w:r>
      <w:r>
        <w:rPr>
          <w:b/>
          <w:bCs/>
          <w:sz w:val="26"/>
          <w:szCs w:val="26"/>
          <w:lang w:val="el-GR"/>
        </w:rPr>
        <w:t xml:space="preserve"> </w:t>
      </w:r>
      <w:r>
        <w:rPr>
          <w:rFonts w:cs="Arial Unicode MS" w:hint="eastAsia"/>
          <w:b/>
          <w:bCs/>
          <w:sz w:val="26"/>
          <w:szCs w:val="26"/>
          <w:lang w:val="el-GR"/>
        </w:rPr>
        <w:t>Ελλάδα</w:t>
      </w:r>
    </w:p>
    <w:p w:rsidR="00976B1F" w:rsidRPr="00AF58FC" w:rsidRDefault="00976B1F">
      <w:pPr>
        <w:pStyle w:val="BodyA"/>
        <w:pBdr>
          <w:top w:val="none" w:sz="0" w:space="0" w:color="auto"/>
          <w:left w:val="none" w:sz="0" w:space="0" w:color="auto"/>
          <w:bottom w:val="none" w:sz="0" w:space="0" w:color="auto"/>
          <w:right w:val="none" w:sz="0" w:space="0" w:color="auto"/>
          <w:bar w:val="none" w:sz="0" w:color="auto"/>
        </w:pBdr>
        <w:jc w:val="center"/>
        <w:rPr>
          <w:i/>
          <w:iCs/>
          <w:lang w:val="el-GR"/>
        </w:rPr>
      </w:pPr>
      <w:r w:rsidRPr="00AF58FC">
        <w:rPr>
          <w:i/>
          <w:iCs/>
          <w:lang w:val="el-GR"/>
        </w:rPr>
        <w:t xml:space="preserve">11 </w:t>
      </w:r>
      <w:r>
        <w:rPr>
          <w:rFonts w:cs="Arial Unicode MS" w:hint="eastAsia"/>
          <w:i/>
          <w:iCs/>
          <w:lang w:val="el-GR"/>
        </w:rPr>
        <w:t>Μαϊου</w:t>
      </w:r>
      <w:r w:rsidRPr="00AF58FC">
        <w:rPr>
          <w:i/>
          <w:iCs/>
          <w:lang w:val="el-GR"/>
        </w:rPr>
        <w:t xml:space="preserve"> 2016</w:t>
      </w:r>
    </w:p>
    <w:p w:rsidR="00976B1F" w:rsidRPr="00AF58FC" w:rsidRDefault="00976B1F">
      <w:pPr>
        <w:pStyle w:val="BodyA"/>
        <w:pBdr>
          <w:top w:val="none" w:sz="0" w:space="0" w:color="auto"/>
          <w:left w:val="none" w:sz="0" w:space="0" w:color="auto"/>
          <w:bottom w:val="none" w:sz="0" w:space="0" w:color="auto"/>
          <w:right w:val="none" w:sz="0" w:space="0" w:color="auto"/>
          <w:bar w:val="none" w:sz="0" w:color="auto"/>
        </w:pBdr>
        <w:jc w:val="center"/>
        <w:rPr>
          <w:rFonts w:cs="Times New Roman"/>
          <w:i/>
          <w:iCs/>
          <w:lang w:val="el-GR"/>
        </w:rPr>
      </w:pPr>
      <w:r>
        <w:rPr>
          <w:rFonts w:cs="Arial Unicode MS" w:hint="eastAsia"/>
          <w:i/>
          <w:iCs/>
          <w:lang w:val="el-GR"/>
        </w:rPr>
        <w:t>Δικηγορικός</w:t>
      </w:r>
      <w:r>
        <w:rPr>
          <w:i/>
          <w:iCs/>
          <w:lang w:val="el-GR"/>
        </w:rPr>
        <w:t xml:space="preserve"> </w:t>
      </w:r>
      <w:r>
        <w:rPr>
          <w:rFonts w:cs="Arial Unicode MS" w:hint="eastAsia"/>
          <w:i/>
          <w:iCs/>
          <w:lang w:val="el-GR"/>
        </w:rPr>
        <w:t>Σύλλογος</w:t>
      </w:r>
      <w:r>
        <w:rPr>
          <w:i/>
          <w:iCs/>
          <w:lang w:val="el-GR"/>
        </w:rPr>
        <w:t xml:space="preserve"> </w:t>
      </w:r>
      <w:r>
        <w:rPr>
          <w:rFonts w:cs="Arial Unicode MS" w:hint="eastAsia"/>
          <w:i/>
          <w:iCs/>
          <w:lang w:val="el-GR"/>
        </w:rPr>
        <w:t>Αθηνών</w:t>
      </w:r>
      <w:r>
        <w:rPr>
          <w:i/>
          <w:iCs/>
          <w:lang w:val="el-GR"/>
        </w:rPr>
        <w:t xml:space="preserve">, </w:t>
      </w:r>
      <w:r>
        <w:rPr>
          <w:rFonts w:cs="Arial Unicode MS" w:hint="eastAsia"/>
          <w:i/>
          <w:iCs/>
          <w:lang w:val="el-GR"/>
        </w:rPr>
        <w:t>Ακαδημίας</w:t>
      </w:r>
      <w:r>
        <w:rPr>
          <w:i/>
          <w:iCs/>
          <w:lang w:val="el-GR"/>
        </w:rPr>
        <w:t xml:space="preserve"> 60, </w:t>
      </w:r>
      <w:r>
        <w:rPr>
          <w:rFonts w:cs="Arial Unicode MS" w:hint="eastAsia"/>
          <w:i/>
          <w:iCs/>
          <w:lang w:val="el-GR"/>
        </w:rPr>
        <w:t>Αθήνα</w:t>
      </w:r>
    </w:p>
    <w:p w:rsidR="00976B1F" w:rsidRPr="00AF58FC" w:rsidRDefault="00976B1F">
      <w:pPr>
        <w:pStyle w:val="BodyA"/>
        <w:pBdr>
          <w:top w:val="none" w:sz="0" w:space="0" w:color="auto"/>
          <w:left w:val="none" w:sz="0" w:space="0" w:color="auto"/>
          <w:bottom w:val="none" w:sz="0" w:space="0" w:color="auto"/>
          <w:right w:val="none" w:sz="0" w:space="0" w:color="auto"/>
          <w:bar w:val="none" w:sz="0" w:color="auto"/>
        </w:pBdr>
        <w:jc w:val="center"/>
        <w:rPr>
          <w:rFonts w:cs="Times New Roman"/>
          <w:i/>
          <w:iCs/>
          <w:lang w:val="el-GR"/>
        </w:rPr>
      </w:pPr>
    </w:p>
    <w:p w:rsidR="00976B1F" w:rsidRPr="00AF58FC" w:rsidRDefault="00976B1F">
      <w:pPr>
        <w:pStyle w:val="BodyA"/>
        <w:pBdr>
          <w:top w:val="none" w:sz="0" w:space="0" w:color="auto"/>
          <w:left w:val="none" w:sz="0" w:space="0" w:color="auto"/>
          <w:bottom w:val="none" w:sz="0" w:space="0" w:color="auto"/>
          <w:right w:val="none" w:sz="0" w:space="0" w:color="auto"/>
          <w:bar w:val="none" w:sz="0" w:color="auto"/>
        </w:pBdr>
        <w:jc w:val="center"/>
        <w:rPr>
          <w:rFonts w:cs="Times New Roman"/>
          <w:b/>
          <w:bCs/>
          <w:i/>
          <w:iCs/>
          <w:lang w:val="el-GR"/>
        </w:rPr>
      </w:pPr>
      <w:r>
        <w:rPr>
          <w:rFonts w:cs="Arial Unicode MS" w:hint="eastAsia"/>
          <w:b/>
          <w:bCs/>
          <w:i/>
          <w:iCs/>
          <w:lang w:val="el-GR"/>
        </w:rPr>
        <w:t>ΠΡΟΓΡΑΜΜΑ</w:t>
      </w:r>
    </w:p>
    <w:p w:rsidR="00976B1F" w:rsidRPr="00AF58FC" w:rsidRDefault="00976B1F">
      <w:pPr>
        <w:pStyle w:val="BodyA"/>
        <w:widowControl w:val="0"/>
        <w:pBdr>
          <w:top w:val="none" w:sz="0" w:space="0" w:color="auto"/>
          <w:left w:val="none" w:sz="0" w:space="0" w:color="auto"/>
          <w:bottom w:val="none" w:sz="0" w:space="0" w:color="auto"/>
          <w:right w:val="none" w:sz="0" w:space="0" w:color="auto"/>
          <w:bar w:val="none" w:sz="0" w:color="auto"/>
        </w:pBdr>
        <w:rPr>
          <w:rFonts w:cs="Times New Roman"/>
          <w:b/>
          <w:bCs/>
          <w:i/>
          <w:iCs/>
          <w:lang w:val="el-GR"/>
        </w:rPr>
      </w:pPr>
    </w:p>
    <w:tbl>
      <w:tblPr>
        <w:tblW w:w="9576"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809"/>
        <w:gridCol w:w="7767"/>
      </w:tblGrid>
      <w:tr w:rsidR="00976B1F" w:rsidRPr="00925E36">
        <w:trPr>
          <w:trHeight w:val="36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Default="00976B1F">
            <w:pPr>
              <w:pStyle w:val="BodyA"/>
              <w:pBdr>
                <w:top w:val="none" w:sz="0" w:space="0" w:color="auto"/>
                <w:left w:val="none" w:sz="0" w:space="0" w:color="auto"/>
                <w:bottom w:val="none" w:sz="0" w:space="0" w:color="auto"/>
                <w:right w:val="none" w:sz="0" w:space="0" w:color="auto"/>
                <w:bar w:val="none" w:sz="0" w:color="auto"/>
              </w:pBdr>
              <w:spacing w:before="120" w:after="120" w:line="276" w:lineRule="auto"/>
              <w:jc w:val="center"/>
              <w:rPr>
                <w:rFonts w:cs="Times New Roman"/>
              </w:rPr>
            </w:pPr>
            <w:r>
              <w:rPr>
                <w:rFonts w:ascii="Cambria" w:hAnsi="Cambria" w:cs="Cambria"/>
                <w:lang w:val="en-US"/>
              </w:rPr>
              <w:t>8:30– 9:00</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F58FC" w:rsidRDefault="00976B1F">
            <w:pPr>
              <w:pStyle w:val="BodyA"/>
              <w:pBdr>
                <w:top w:val="none" w:sz="0" w:space="0" w:color="auto"/>
                <w:left w:val="none" w:sz="0" w:space="0" w:color="auto"/>
                <w:bottom w:val="none" w:sz="0" w:space="0" w:color="auto"/>
                <w:right w:val="none" w:sz="0" w:space="0" w:color="auto"/>
                <w:bar w:val="none" w:sz="0" w:color="auto"/>
              </w:pBdr>
              <w:spacing w:before="120" w:after="120"/>
              <w:rPr>
                <w:rFonts w:cs="Times New Roman"/>
                <w:lang w:val="el-GR"/>
              </w:rPr>
            </w:pPr>
            <w:r>
              <w:rPr>
                <w:rFonts w:ascii="Cambria" w:hAnsi="Cambria" w:cs="Cambria"/>
                <w:i/>
                <w:iCs/>
                <w:lang w:val="el-GR"/>
              </w:rPr>
              <w:t>Άφιξη και εγγραφή των συμμετεχόντων – διοικητικά ζητήματα</w:t>
            </w:r>
          </w:p>
        </w:tc>
      </w:tr>
      <w:tr w:rsidR="00976B1F" w:rsidRPr="00925E36">
        <w:trPr>
          <w:trHeight w:val="680"/>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F58FC" w:rsidRDefault="00976B1F">
            <w:pPr>
              <w:pBdr>
                <w:top w:val="none" w:sz="0" w:space="0" w:color="auto"/>
                <w:left w:val="none" w:sz="0" w:space="0" w:color="auto"/>
                <w:bottom w:val="none" w:sz="0" w:space="0" w:color="auto"/>
                <w:right w:val="none" w:sz="0" w:space="0" w:color="auto"/>
                <w:bar w:val="none" w:sz="0" w:color="auto"/>
              </w:pBdr>
              <w:rPr>
                <w:lang w:val="el-GR"/>
              </w:rPr>
            </w:pPr>
          </w:p>
        </w:tc>
        <w:tc>
          <w:tcPr>
            <w:tcW w:w="7767" w:type="dxa"/>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vAlign w:val="center"/>
          </w:tcPr>
          <w:p w:rsidR="00976B1F" w:rsidRPr="00AF58FC" w:rsidRDefault="00976B1F" w:rsidP="00AF58FC">
            <w:pPr>
              <w:pStyle w:val="BodyA"/>
              <w:pBdr>
                <w:top w:val="none" w:sz="0" w:space="0" w:color="auto"/>
                <w:left w:val="none" w:sz="0" w:space="0" w:color="auto"/>
                <w:bottom w:val="none" w:sz="0" w:space="0" w:color="auto"/>
                <w:right w:val="none" w:sz="0" w:space="0" w:color="auto"/>
                <w:bar w:val="none" w:sz="0" w:color="auto"/>
              </w:pBdr>
              <w:spacing w:before="120" w:after="120"/>
              <w:jc w:val="both"/>
              <w:rPr>
                <w:rFonts w:cs="Times New Roman"/>
                <w:lang w:val="el-GR"/>
              </w:rPr>
            </w:pPr>
            <w:r>
              <w:rPr>
                <w:rFonts w:ascii="Cambria" w:hAnsi="Cambria" w:cs="Cambria"/>
                <w:b/>
                <w:bCs/>
                <w:sz w:val="24"/>
                <w:szCs w:val="24"/>
                <w:u w:val="single"/>
                <w:lang w:val="el-GR"/>
              </w:rPr>
              <w:t>Σύνοδος</w:t>
            </w:r>
            <w:r w:rsidRPr="00AF58FC">
              <w:rPr>
                <w:rFonts w:ascii="Cambria" w:hAnsi="Cambria" w:cs="Cambria"/>
                <w:b/>
                <w:bCs/>
                <w:sz w:val="24"/>
                <w:szCs w:val="24"/>
                <w:u w:val="single"/>
                <w:lang w:val="el-GR"/>
              </w:rPr>
              <w:t xml:space="preserve"> </w:t>
            </w:r>
            <w:r>
              <w:rPr>
                <w:rFonts w:ascii="Cambria" w:hAnsi="Cambria" w:cs="Cambria"/>
                <w:b/>
                <w:bCs/>
                <w:sz w:val="24"/>
                <w:szCs w:val="24"/>
                <w:u w:val="single"/>
                <w:lang w:val="el-GR"/>
              </w:rPr>
              <w:t>Ολομέλειας</w:t>
            </w:r>
            <w:r w:rsidRPr="00AF58FC">
              <w:rPr>
                <w:rFonts w:ascii="Cambria" w:hAnsi="Cambria" w:cs="Cambria"/>
                <w:b/>
                <w:bCs/>
                <w:sz w:val="24"/>
                <w:szCs w:val="24"/>
                <w:u w:val="single"/>
                <w:lang w:val="el-GR"/>
              </w:rPr>
              <w:t>: Στρογγυλή τράπεζα για την</w:t>
            </w:r>
            <w:r>
              <w:rPr>
                <w:rFonts w:ascii="Cambria" w:hAnsi="Cambria" w:cs="Cambria"/>
                <w:b/>
                <w:bCs/>
                <w:sz w:val="24"/>
                <w:szCs w:val="24"/>
                <w:u w:val="single"/>
                <w:lang w:val="el-GR"/>
              </w:rPr>
              <w:t xml:space="preserve"> προστασία των ανθρωπίνων δικαιωμάτων των αιτούντων άσυλο στα πλαίσια της παρούσας προσφυγικής κρίσης</w:t>
            </w:r>
          </w:p>
        </w:tc>
      </w:tr>
      <w:tr w:rsidR="00976B1F" w:rsidRPr="00925E36">
        <w:trPr>
          <w:trHeight w:val="127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cs="Times New Roman"/>
              </w:rPr>
            </w:pPr>
            <w:r>
              <w:rPr>
                <w:rFonts w:ascii="Cambria" w:hAnsi="Cambria" w:cs="Cambria"/>
                <w:lang w:val="en-US"/>
              </w:rPr>
              <w:t>9:00 – 9.30</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B1F" w:rsidRPr="00A0613E"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b/>
                <w:bCs/>
                <w:lang w:val="el-GR"/>
              </w:rPr>
            </w:pPr>
            <w:r w:rsidRPr="00A0613E">
              <w:rPr>
                <w:rFonts w:ascii="Times New Roman" w:hAnsi="Times New Roman" w:cs="Times New Roman"/>
                <w:b/>
                <w:bCs/>
                <w:lang w:val="el-GR"/>
              </w:rPr>
              <w:t>Χαιρετισμός</w:t>
            </w:r>
          </w:p>
          <w:p w:rsidR="00976B1F" w:rsidRPr="00A0613E" w:rsidRDefault="00976B1F">
            <w:pPr>
              <w:pStyle w:val="BodyA"/>
              <w:numPr>
                <w:ilvl w:val="0"/>
                <w:numId w:val="12"/>
              </w:numPr>
              <w:pBdr>
                <w:top w:val="none" w:sz="0" w:space="0" w:color="auto"/>
                <w:left w:val="none" w:sz="0" w:space="0" w:color="auto"/>
                <w:bottom w:val="none" w:sz="0" w:space="0" w:color="auto"/>
                <w:right w:val="none" w:sz="0" w:space="0" w:color="auto"/>
                <w:bar w:val="none" w:sz="0" w:color="auto"/>
              </w:pBdr>
              <w:tabs>
                <w:tab w:val="left" w:pos="240"/>
              </w:tabs>
              <w:rPr>
                <w:rFonts w:ascii="Times New Roman" w:hAnsi="Times New Roman" w:cs="Times New Roman"/>
                <w:lang w:val="el-GR"/>
              </w:rPr>
            </w:pPr>
            <w:r w:rsidRPr="00A0613E">
              <w:rPr>
                <w:rFonts w:ascii="Times New Roman" w:hAnsi="Times New Roman" w:cs="Times New Roman"/>
                <w:lang w:val="el-GR"/>
              </w:rPr>
              <w:t xml:space="preserve">Κ. Βασίλειος Αλεξανδρής, Πρόεδρος του Δικηγορικού Συλλόγου Αθηνών </w:t>
            </w:r>
          </w:p>
          <w:p w:rsidR="00976B1F" w:rsidRPr="00A0613E" w:rsidRDefault="00976B1F">
            <w:pPr>
              <w:pStyle w:val="BodyA"/>
              <w:numPr>
                <w:ilvl w:val="0"/>
                <w:numId w:val="12"/>
              </w:numPr>
              <w:pBdr>
                <w:top w:val="none" w:sz="0" w:space="0" w:color="auto"/>
                <w:left w:val="none" w:sz="0" w:space="0" w:color="auto"/>
                <w:bottom w:val="none" w:sz="0" w:space="0" w:color="auto"/>
                <w:right w:val="none" w:sz="0" w:space="0" w:color="auto"/>
                <w:bar w:val="none" w:sz="0" w:color="auto"/>
              </w:pBdr>
              <w:tabs>
                <w:tab w:val="left" w:pos="240"/>
              </w:tabs>
              <w:rPr>
                <w:rFonts w:ascii="Times New Roman" w:hAnsi="Times New Roman" w:cs="Times New Roman"/>
                <w:lang w:val="el-GR"/>
              </w:rPr>
            </w:pPr>
            <w:r w:rsidRPr="00A0613E">
              <w:rPr>
                <w:rFonts w:ascii="Times New Roman" w:hAnsi="Times New Roman" w:cs="Times New Roman"/>
                <w:lang w:val="el-GR"/>
              </w:rPr>
              <w:t>Κ. Κωνσταντίνος Κοσμάτος, Γενικός Γραμματέας του Υπουργείου Δικαιοσύνης</w:t>
            </w:r>
          </w:p>
          <w:p w:rsidR="00976B1F" w:rsidRPr="00A0613E" w:rsidRDefault="00976B1F">
            <w:pPr>
              <w:pStyle w:val="BodyA"/>
              <w:numPr>
                <w:ilvl w:val="0"/>
                <w:numId w:val="12"/>
              </w:numPr>
              <w:pBdr>
                <w:top w:val="none" w:sz="0" w:space="0" w:color="auto"/>
                <w:left w:val="none" w:sz="0" w:space="0" w:color="auto"/>
                <w:bottom w:val="none" w:sz="0" w:space="0" w:color="auto"/>
                <w:right w:val="none" w:sz="0" w:space="0" w:color="auto"/>
                <w:bar w:val="none" w:sz="0" w:color="auto"/>
              </w:pBdr>
              <w:tabs>
                <w:tab w:val="left" w:pos="240"/>
              </w:tabs>
              <w:rPr>
                <w:rFonts w:ascii="Times New Roman" w:hAnsi="Times New Roman" w:cs="Times New Roman"/>
                <w:lang w:val="el-GR"/>
              </w:rPr>
            </w:pPr>
            <w:r w:rsidRPr="00A0613E">
              <w:rPr>
                <w:rFonts w:ascii="Times New Roman" w:hAnsi="Times New Roman" w:cs="Times New Roman"/>
                <w:lang w:val="el-GR"/>
              </w:rPr>
              <w:t>Κ. Χρήστος Γιακουμόπουλος, Διευθυντής των Ανθρωπίνων Δικαιωμάτων, Συμβούλιο της Ευρώπης</w:t>
            </w:r>
          </w:p>
          <w:p w:rsidR="00976B1F" w:rsidRPr="00D43AD8" w:rsidRDefault="00976B1F">
            <w:pPr>
              <w:pStyle w:val="BodyA"/>
              <w:numPr>
                <w:ilvl w:val="0"/>
                <w:numId w:val="12"/>
              </w:numPr>
              <w:pBdr>
                <w:top w:val="none" w:sz="0" w:space="0" w:color="auto"/>
                <w:left w:val="none" w:sz="0" w:space="0" w:color="auto"/>
                <w:bottom w:val="none" w:sz="0" w:space="0" w:color="auto"/>
                <w:right w:val="none" w:sz="0" w:space="0" w:color="auto"/>
                <w:bar w:val="none" w:sz="0" w:color="auto"/>
              </w:pBdr>
              <w:tabs>
                <w:tab w:val="left" w:pos="240"/>
              </w:tabs>
              <w:rPr>
                <w:rFonts w:ascii="Times New Roman" w:hAnsi="Times New Roman" w:cs="Times New Roman"/>
                <w:lang w:val="el-GR"/>
              </w:rPr>
            </w:pPr>
            <w:r w:rsidRPr="00A0613E">
              <w:rPr>
                <w:rFonts w:ascii="Times New Roman" w:hAnsi="Times New Roman" w:cs="Times New Roman"/>
                <w:lang w:val="el-GR"/>
              </w:rPr>
              <w:t xml:space="preserve">Κα. </w:t>
            </w:r>
            <w:r w:rsidRPr="00A0613E">
              <w:rPr>
                <w:rFonts w:ascii="Times New Roman" w:hAnsi="Times New Roman" w:cs="Times New Roman"/>
                <w:lang w:val="en-US"/>
              </w:rPr>
              <w:t>Ann</w:t>
            </w:r>
            <w:r w:rsidRPr="00A0613E">
              <w:rPr>
                <w:rFonts w:ascii="Times New Roman" w:hAnsi="Times New Roman" w:cs="Times New Roman"/>
                <w:lang w:val="el-GR"/>
              </w:rPr>
              <w:t xml:space="preserve"> </w:t>
            </w:r>
            <w:r w:rsidRPr="00A0613E">
              <w:rPr>
                <w:rFonts w:ascii="Times New Roman" w:hAnsi="Times New Roman" w:cs="Times New Roman"/>
                <w:lang w:val="en-US"/>
              </w:rPr>
              <w:t>Maymann</w:t>
            </w:r>
            <w:r w:rsidRPr="00A0613E">
              <w:rPr>
                <w:rFonts w:ascii="Times New Roman" w:hAnsi="Times New Roman" w:cs="Times New Roman"/>
                <w:lang w:val="el-GR"/>
              </w:rPr>
              <w:t>, κύριος Σύμβουλος Πολιτικής, Εκπρόσωπος της Ύπατης Αρμοστείας του ΟΗΕ για τους Πρόσφυγες στην Ελλάδα</w:t>
            </w:r>
          </w:p>
          <w:p w:rsidR="00976B1F" w:rsidRPr="00A0613E" w:rsidRDefault="00976B1F">
            <w:pPr>
              <w:pStyle w:val="BodyA"/>
              <w:numPr>
                <w:ilvl w:val="0"/>
                <w:numId w:val="12"/>
              </w:numPr>
              <w:pBdr>
                <w:top w:val="none" w:sz="0" w:space="0" w:color="auto"/>
                <w:left w:val="none" w:sz="0" w:space="0" w:color="auto"/>
                <w:bottom w:val="none" w:sz="0" w:space="0" w:color="auto"/>
                <w:right w:val="none" w:sz="0" w:space="0" w:color="auto"/>
                <w:bar w:val="none" w:sz="0" w:color="auto"/>
              </w:pBdr>
              <w:tabs>
                <w:tab w:val="left" w:pos="240"/>
              </w:tabs>
              <w:rPr>
                <w:rFonts w:ascii="Times New Roman" w:hAnsi="Times New Roman" w:cs="Times New Roman"/>
                <w:lang w:val="el-GR"/>
              </w:rPr>
            </w:pPr>
            <w:r>
              <w:rPr>
                <w:rFonts w:ascii="Times New Roman" w:hAnsi="Times New Roman" w:cs="Times New Roman"/>
                <w:lang w:val="el-GR"/>
              </w:rPr>
              <w:t>Κ. Παναγιώτης Περάκης, Επικεφαλής της Επιτροπής για θέματα Προσφύγων και Μεταναστών της Ολομέλειας των Δικηγορικών Συλλόγων της Ελλάδος, Δικηγορικός Σύλλογος Αθηνών</w:t>
            </w:r>
          </w:p>
        </w:tc>
      </w:tr>
      <w:tr w:rsidR="00976B1F" w:rsidRPr="00925E36">
        <w:trPr>
          <w:trHeight w:val="150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D43AD8"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cs="Times New Roman"/>
                <w:lang w:val="el-GR"/>
              </w:rPr>
            </w:pPr>
            <w:r w:rsidRPr="00D43AD8">
              <w:rPr>
                <w:rFonts w:ascii="Cambria" w:hAnsi="Cambria" w:cs="Cambria"/>
                <w:lang w:val="el-GR"/>
              </w:rPr>
              <w:t>9:30 – 09:50</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B1F" w:rsidRPr="00A0613E"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b/>
                <w:bCs/>
                <w:lang w:val="el-GR"/>
              </w:rPr>
            </w:pPr>
            <w:r w:rsidRPr="00A0613E">
              <w:rPr>
                <w:rFonts w:ascii="Times New Roman" w:hAnsi="Times New Roman" w:cs="Times New Roman"/>
                <w:b/>
                <w:bCs/>
                <w:lang w:val="el-GR"/>
              </w:rPr>
              <w:t xml:space="preserve">Το Ευρωπαϊκό Πρόγραμμα για την Εκπαίδευση </w:t>
            </w:r>
            <w:r w:rsidRPr="00A0613E">
              <w:rPr>
                <w:rFonts w:ascii="Times New Roman" w:hAnsi="Times New Roman" w:cs="Times New Roman"/>
                <w:b/>
                <w:bCs/>
                <w:lang w:val="el-GR"/>
              </w:rPr>
              <w:br/>
              <w:t>των Επαγγελματιών του Δικαίου στα Ανθρώπινα Δικαιώματα: εισαγωγή</w:t>
            </w:r>
          </w:p>
          <w:p w:rsidR="00976B1F" w:rsidRPr="00A0613E"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lang w:val="el-GR"/>
              </w:rPr>
            </w:pPr>
            <w:r w:rsidRPr="00A0613E">
              <w:rPr>
                <w:rFonts w:ascii="Times New Roman" w:hAnsi="Times New Roman" w:cs="Times New Roman"/>
                <w:lang w:val="el-GR"/>
              </w:rPr>
              <w:t xml:space="preserve">Κα. </w:t>
            </w:r>
            <w:r w:rsidRPr="00A0613E">
              <w:rPr>
                <w:rFonts w:ascii="Times New Roman" w:hAnsi="Times New Roman" w:cs="Times New Roman"/>
                <w:lang w:val="en-US"/>
              </w:rPr>
              <w:t>Natacha</w:t>
            </w:r>
            <w:r w:rsidRPr="00A0613E">
              <w:rPr>
                <w:rFonts w:ascii="Times New Roman" w:hAnsi="Times New Roman" w:cs="Times New Roman"/>
                <w:lang w:val="el-GR"/>
              </w:rPr>
              <w:t xml:space="preserve"> </w:t>
            </w:r>
            <w:r w:rsidRPr="00A0613E">
              <w:rPr>
                <w:rFonts w:ascii="Times New Roman" w:hAnsi="Times New Roman" w:cs="Times New Roman"/>
                <w:lang w:val="en-US"/>
              </w:rPr>
              <w:t>De</w:t>
            </w:r>
            <w:r w:rsidRPr="00A0613E">
              <w:rPr>
                <w:rFonts w:ascii="Times New Roman" w:hAnsi="Times New Roman" w:cs="Times New Roman"/>
                <w:lang w:val="el-GR"/>
              </w:rPr>
              <w:t xml:space="preserve"> </w:t>
            </w:r>
            <w:r w:rsidRPr="00A0613E">
              <w:rPr>
                <w:rFonts w:ascii="Times New Roman" w:hAnsi="Times New Roman" w:cs="Times New Roman"/>
                <w:lang w:val="en-US"/>
              </w:rPr>
              <w:t>Roeck</w:t>
            </w:r>
            <w:r w:rsidRPr="00A0613E">
              <w:rPr>
                <w:rFonts w:ascii="Times New Roman" w:hAnsi="Times New Roman" w:cs="Times New Roman"/>
                <w:lang w:val="el-GR"/>
              </w:rPr>
              <w:t xml:space="preserve">, Επικεφαλής της ομάδας </w:t>
            </w:r>
            <w:r w:rsidRPr="00A0613E">
              <w:rPr>
                <w:rFonts w:ascii="Times New Roman" w:hAnsi="Times New Roman" w:cs="Times New Roman"/>
                <w:lang w:val="en-US"/>
              </w:rPr>
              <w:t>HELP</w:t>
            </w:r>
            <w:r w:rsidRPr="00A0613E">
              <w:rPr>
                <w:rFonts w:ascii="Times New Roman" w:hAnsi="Times New Roman" w:cs="Times New Roman"/>
                <w:lang w:val="el-GR"/>
              </w:rPr>
              <w:t>, Συμβούλιο της Ευρώπης</w:t>
            </w:r>
          </w:p>
          <w:p w:rsidR="00976B1F" w:rsidRPr="00A0613E"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lang w:val="el-GR"/>
              </w:rPr>
            </w:pPr>
            <w:r w:rsidRPr="00A0613E">
              <w:rPr>
                <w:rFonts w:ascii="Times New Roman" w:hAnsi="Times New Roman" w:cs="Times New Roman"/>
                <w:lang w:val="el-GR"/>
              </w:rPr>
              <w:t xml:space="preserve">Κ. Πέτρος Αλικάκος, Δικαστής στο Πρωτοδικείο Θεσσαλονίκης, Σημείο εστίασης του </w:t>
            </w:r>
            <w:r w:rsidRPr="00A0613E">
              <w:rPr>
                <w:rFonts w:ascii="Times New Roman" w:hAnsi="Times New Roman" w:cs="Times New Roman"/>
                <w:lang w:val="en-US"/>
              </w:rPr>
              <w:t>HELP</w:t>
            </w:r>
            <w:r w:rsidRPr="00A0613E">
              <w:rPr>
                <w:rFonts w:ascii="Times New Roman" w:hAnsi="Times New Roman" w:cs="Times New Roman"/>
                <w:lang w:val="el-GR"/>
              </w:rPr>
              <w:t xml:space="preserve"> για την Ελλάδα </w:t>
            </w:r>
          </w:p>
        </w:tc>
      </w:tr>
      <w:tr w:rsidR="00976B1F" w:rsidRPr="00925E36">
        <w:trPr>
          <w:trHeight w:val="67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cs="Times New Roman"/>
              </w:rPr>
            </w:pPr>
            <w:r>
              <w:rPr>
                <w:rFonts w:ascii="Cambria" w:hAnsi="Cambria" w:cs="Cambria"/>
              </w:rPr>
              <w:t>09:50-10:00</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B1F" w:rsidRPr="00A0613E"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b/>
                <w:bCs/>
                <w:lang w:val="el-GR"/>
              </w:rPr>
            </w:pPr>
            <w:r w:rsidRPr="00A0613E">
              <w:rPr>
                <w:rFonts w:ascii="Times New Roman" w:hAnsi="Times New Roman" w:cs="Times New Roman"/>
                <w:b/>
                <w:bCs/>
                <w:lang w:val="el-GR"/>
              </w:rPr>
              <w:t>Παρουσίαση της παρούσας κατάστασης για το άσυλο στην Ελλάδα</w:t>
            </w:r>
          </w:p>
          <w:p w:rsidR="00976B1F" w:rsidRPr="00A0613E" w:rsidRDefault="00976B1F" w:rsidP="00581E94">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lang w:val="el-GR"/>
              </w:rPr>
            </w:pPr>
            <w:r w:rsidRPr="00A0613E">
              <w:rPr>
                <w:rFonts w:ascii="Times New Roman" w:hAnsi="Times New Roman" w:cs="Times New Roman"/>
                <w:lang w:val="el-GR"/>
              </w:rPr>
              <w:t xml:space="preserve">Κ. Βασίλης Παπαδόπουλος, Γενικός Γραμματέας σε θέματα Μεταναστευτικής Πολιτικής  </w:t>
            </w:r>
            <w:bookmarkStart w:id="0" w:name="_GoBack"/>
            <w:bookmarkEnd w:id="0"/>
          </w:p>
        </w:tc>
      </w:tr>
      <w:tr w:rsidR="00976B1F" w:rsidRPr="00925E36">
        <w:trPr>
          <w:trHeight w:val="85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335F7F"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cs="Times New Roman"/>
                <w:lang w:val="en-GB"/>
              </w:rPr>
            </w:pPr>
            <w:r w:rsidRPr="00335F7F">
              <w:rPr>
                <w:rFonts w:ascii="Cambria" w:hAnsi="Cambria" w:cs="Cambria"/>
                <w:lang w:val="en-GB"/>
              </w:rPr>
              <w:t>10:00-10:10</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B1F" w:rsidRPr="00A0613E"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b/>
                <w:bCs/>
                <w:lang w:val="el-GR"/>
              </w:rPr>
            </w:pPr>
            <w:r w:rsidRPr="00A0613E">
              <w:rPr>
                <w:rFonts w:ascii="Times New Roman" w:hAnsi="Times New Roman" w:cs="Times New Roman"/>
                <w:b/>
                <w:bCs/>
                <w:lang w:val="el-GR"/>
              </w:rPr>
              <w:t xml:space="preserve">Μία οπτική του τομέα: η εργασία μία Ελληνικής οργάνωσης στη Λέσβο </w:t>
            </w:r>
          </w:p>
          <w:p w:rsidR="00976B1F" w:rsidRPr="00A0613E"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lang w:val="el-GR"/>
              </w:rPr>
            </w:pPr>
            <w:r w:rsidRPr="00A0613E">
              <w:rPr>
                <w:rFonts w:ascii="Times New Roman" w:hAnsi="Times New Roman" w:cs="Times New Roman"/>
                <w:lang w:val="el-GR"/>
              </w:rPr>
              <w:t xml:space="preserve">- Κ. Γιώργος Τυρίκος Εργάς, Συνιδρυτής της ΜΚΟ «Αγκαλιά», Υποψήφιος Διδάκτωρ Λαογραφίας (Πανεπιστήμιο Ιωαννίνων) και Επιστημονικός Συνεργάτης στο Πανεπιστήμιου του </w:t>
            </w:r>
            <w:r w:rsidRPr="00A0613E">
              <w:rPr>
                <w:rFonts w:ascii="Times New Roman" w:hAnsi="Times New Roman" w:cs="Times New Roman"/>
                <w:lang w:val="en-GB"/>
              </w:rPr>
              <w:t>Durham</w:t>
            </w:r>
            <w:r w:rsidRPr="00A0613E">
              <w:rPr>
                <w:rFonts w:ascii="Times New Roman" w:hAnsi="Times New Roman" w:cs="Times New Roman"/>
                <w:lang w:val="el-GR"/>
              </w:rPr>
              <w:t xml:space="preserve">  </w:t>
            </w:r>
          </w:p>
        </w:tc>
      </w:tr>
      <w:tr w:rsidR="00976B1F" w:rsidRPr="000D6543">
        <w:trPr>
          <w:trHeight w:val="128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32717E"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cs="Times New Roman"/>
                <w:lang w:val="en-GB"/>
              </w:rPr>
            </w:pPr>
            <w:r>
              <w:rPr>
                <w:rFonts w:ascii="Cambria" w:hAnsi="Cambria" w:cs="Cambria"/>
                <w:lang w:val="en-US"/>
              </w:rPr>
              <w:t>10:10 – 11:00</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B1F" w:rsidRPr="00A0613E"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b/>
                <w:bCs/>
                <w:lang w:val="el-GR"/>
              </w:rPr>
            </w:pPr>
            <w:r w:rsidRPr="00A0613E">
              <w:rPr>
                <w:rFonts w:ascii="Times New Roman" w:hAnsi="Times New Roman" w:cs="Times New Roman"/>
                <w:b/>
                <w:bCs/>
                <w:lang w:val="el-GR"/>
              </w:rPr>
              <w:t>Η εφαρμογή της Ευρωπαϊκής Σύμβασης των Δικαιωμάτων του Ανθρώπου στο πλαίσιο της παρούσας προσφυγικής κρίσης: ο ρόλος των Ελλήνων Δικηγόρων</w:t>
            </w:r>
          </w:p>
          <w:p w:rsidR="00976B1F" w:rsidRDefault="00976B1F">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l-GR"/>
              </w:rPr>
            </w:pPr>
            <w:r>
              <w:rPr>
                <w:rFonts w:ascii="Times New Roman" w:hAnsi="Times New Roman" w:cs="Times New Roman"/>
                <w:lang w:val="el-GR"/>
              </w:rPr>
              <w:t>Κα</w:t>
            </w:r>
            <w:r w:rsidRPr="000D6543">
              <w:rPr>
                <w:rFonts w:ascii="Times New Roman" w:hAnsi="Times New Roman" w:cs="Times New Roman"/>
                <w:lang w:val="el-GR"/>
              </w:rPr>
              <w:t xml:space="preserve">. </w:t>
            </w:r>
            <w:r>
              <w:rPr>
                <w:rFonts w:ascii="Times New Roman" w:hAnsi="Times New Roman" w:cs="Times New Roman"/>
                <w:lang w:val="el-GR"/>
              </w:rPr>
              <w:t>Αικατερίνη Λαζανά, Δικηγόρος στη Γραμματεία του Ευρωπαϊκού Δικαστηρίου των Δικαιωμάτων του Ανθρώπου</w:t>
            </w:r>
          </w:p>
          <w:p w:rsidR="00976B1F" w:rsidRPr="000D6543" w:rsidRDefault="00976B1F">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lang w:val="el-GR"/>
              </w:rPr>
            </w:pPr>
            <w:r w:rsidRPr="000D6543">
              <w:rPr>
                <w:rFonts w:ascii="Times New Roman" w:hAnsi="Times New Roman" w:cs="Times New Roman"/>
                <w:b/>
                <w:bCs/>
                <w:lang w:val="el-GR"/>
              </w:rPr>
              <w:t>Ερωτήσεις και Απαντήσεις</w:t>
            </w:r>
          </w:p>
        </w:tc>
      </w:tr>
      <w:tr w:rsidR="00976B1F">
        <w:trPr>
          <w:trHeight w:val="32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0613E"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cs="Times New Roman"/>
                <w:lang w:val="en-GB"/>
              </w:rPr>
            </w:pPr>
            <w:r>
              <w:rPr>
                <w:rFonts w:ascii="Cambria" w:hAnsi="Cambria" w:cs="Cambria"/>
                <w:lang w:val="en-US"/>
              </w:rPr>
              <w:t>11:00 – 11:15</w:t>
            </w:r>
          </w:p>
        </w:tc>
        <w:tc>
          <w:tcPr>
            <w:tcW w:w="7767" w:type="dxa"/>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rsidR="00976B1F" w:rsidRPr="000D6543" w:rsidRDefault="00976B1F">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l-GR"/>
              </w:rPr>
            </w:pPr>
            <w:r w:rsidRPr="000D6543">
              <w:rPr>
                <w:rFonts w:ascii="Times New Roman" w:hAnsi="Times New Roman" w:cs="Times New Roman"/>
                <w:b/>
                <w:bCs/>
                <w:lang w:val="el-GR"/>
              </w:rPr>
              <w:t xml:space="preserve">Διάλειμμα </w:t>
            </w:r>
          </w:p>
        </w:tc>
      </w:tr>
      <w:tr w:rsidR="00976B1F">
        <w:trPr>
          <w:trHeight w:val="80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0613E"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cs="Times New Roman"/>
                <w:lang w:val="en-GB"/>
              </w:rPr>
            </w:pPr>
            <w:r>
              <w:rPr>
                <w:rFonts w:ascii="Cambria" w:hAnsi="Cambria" w:cs="Cambria"/>
                <w:lang w:val="en-US"/>
              </w:rPr>
              <w:t>11.15 - 11.45</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B1F" w:rsidRPr="000D6543" w:rsidRDefault="00976B1F">
            <w:pPr>
              <w:pStyle w:val="TableStyle2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lang w:val="el-GR"/>
              </w:rPr>
            </w:pPr>
            <w:r w:rsidRPr="000D6543">
              <w:rPr>
                <w:rFonts w:ascii="Times New Roman" w:hAnsi="Times New Roman" w:cs="Times New Roman"/>
                <w:b/>
                <w:bCs/>
                <w:sz w:val="22"/>
                <w:szCs w:val="22"/>
                <w:lang w:val="el-GR"/>
              </w:rPr>
              <w:t>Οι βασικές σχετικές προϋποθέσεις της ΕΣΔΑ για το άσυλο</w:t>
            </w:r>
            <w:r>
              <w:rPr>
                <w:rFonts w:ascii="Times New Roman" w:hAnsi="Times New Roman" w:cs="Times New Roman"/>
                <w:b/>
                <w:bCs/>
                <w:sz w:val="22"/>
                <w:szCs w:val="22"/>
                <w:lang w:val="el-GR"/>
              </w:rPr>
              <w:t xml:space="preserve">: μία οπτικής της </w:t>
            </w:r>
            <w:r w:rsidRPr="000D6543">
              <w:rPr>
                <w:rFonts w:ascii="Times New Roman" w:hAnsi="Times New Roman" w:cs="Times New Roman"/>
                <w:b/>
                <w:bCs/>
                <w:sz w:val="22"/>
                <w:szCs w:val="22"/>
                <w:lang w:val="el-GR"/>
              </w:rPr>
              <w:t>Ύπατης Αρμοστείας του ΟΗΕ για τους Πρόσφυγες</w:t>
            </w:r>
          </w:p>
          <w:p w:rsidR="00976B1F" w:rsidRDefault="00976B1F">
            <w:pPr>
              <w:pStyle w:val="TableStyle2A"/>
              <w:pBdr>
                <w:top w:val="none" w:sz="0" w:space="0" w:color="auto"/>
                <w:left w:val="none" w:sz="0" w:space="0" w:color="auto"/>
                <w:bottom w:val="none" w:sz="0" w:space="0" w:color="auto"/>
                <w:right w:val="none" w:sz="0" w:space="0" w:color="auto"/>
                <w:bar w:val="none" w:sz="0" w:color="auto"/>
              </w:pBdr>
              <w:rPr>
                <w:rFonts w:cs="Times New Roman"/>
              </w:rPr>
            </w:pPr>
            <w:r>
              <w:rPr>
                <w:rFonts w:ascii="Cambria" w:hAnsi="Cambria" w:cs="Cambria"/>
                <w:sz w:val="22"/>
                <w:szCs w:val="22"/>
              </w:rPr>
              <w:t>Samuel Boutruche, Judicial Engagement Coordinator, Bureau for Europe, UNHCR</w:t>
            </w:r>
          </w:p>
        </w:tc>
      </w:tr>
      <w:tr w:rsidR="00976B1F">
        <w:trPr>
          <w:trHeight w:val="107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cs="Times New Roman"/>
              </w:rPr>
            </w:pPr>
            <w:r>
              <w:rPr>
                <w:rFonts w:ascii="Cambria" w:hAnsi="Cambria" w:cs="Cambria"/>
                <w:lang w:val="en-US"/>
              </w:rPr>
              <w:t>11.45 - 12.30</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B1F" w:rsidRPr="0028254C" w:rsidRDefault="00976B1F">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lang w:val="el-GR"/>
              </w:rPr>
            </w:pPr>
            <w:r w:rsidRPr="0028254C">
              <w:rPr>
                <w:rFonts w:ascii="Times New Roman" w:hAnsi="Times New Roman" w:cs="Times New Roman"/>
                <w:b/>
                <w:bCs/>
                <w:lang w:val="el-GR"/>
              </w:rPr>
              <w:t>Προσφυγές υποθέσεων ασύλου ενώπιον του ΕΔΔΑ: μία πρακτική προσέγγιση</w:t>
            </w:r>
          </w:p>
          <w:p w:rsidR="00976B1F" w:rsidRPr="0028254C" w:rsidRDefault="00976B1F">
            <w:pPr>
              <w:pStyle w:val="BodyA"/>
              <w:pBdr>
                <w:top w:val="none" w:sz="0" w:space="0" w:color="auto"/>
                <w:left w:val="none" w:sz="0" w:space="0" w:color="auto"/>
                <w:bottom w:val="none" w:sz="0" w:space="0" w:color="auto"/>
                <w:right w:val="none" w:sz="0" w:space="0" w:color="auto"/>
                <w:bar w:val="none" w:sz="0" w:color="auto"/>
              </w:pBdr>
              <w:rPr>
                <w:rFonts w:ascii="Cambria" w:hAnsi="Cambria" w:cs="Cambria"/>
                <w:lang w:val="el-GR"/>
              </w:rPr>
            </w:pPr>
            <w:r>
              <w:rPr>
                <w:rFonts w:ascii="Cambria" w:hAnsi="Cambria" w:cs="Cambria"/>
                <w:lang w:val="el-GR"/>
              </w:rPr>
              <w:t>Κ</w:t>
            </w:r>
            <w:r w:rsidRPr="0028254C">
              <w:rPr>
                <w:rFonts w:ascii="Cambria" w:hAnsi="Cambria" w:cs="Cambria"/>
                <w:lang w:val="el-GR"/>
              </w:rPr>
              <w:t xml:space="preserve">. </w:t>
            </w:r>
            <w:r>
              <w:rPr>
                <w:rFonts w:ascii="Cambria" w:hAnsi="Cambria" w:cs="Cambria"/>
                <w:lang w:val="en-US"/>
              </w:rPr>
              <w:t>Flip</w:t>
            </w:r>
            <w:r w:rsidRPr="0028254C">
              <w:rPr>
                <w:rFonts w:ascii="Cambria" w:hAnsi="Cambria" w:cs="Cambria"/>
                <w:lang w:val="el-GR"/>
              </w:rPr>
              <w:t xml:space="preserve"> </w:t>
            </w:r>
            <w:r>
              <w:rPr>
                <w:rFonts w:ascii="Cambria" w:hAnsi="Cambria" w:cs="Cambria"/>
                <w:lang w:val="en-US"/>
              </w:rPr>
              <w:t>Sch</w:t>
            </w:r>
            <w:r w:rsidRPr="0028254C">
              <w:rPr>
                <w:rFonts w:ascii="Cambria" w:hAnsi="Cambria" w:cs="Cambria"/>
                <w:lang w:val="el-GR"/>
              </w:rPr>
              <w:t>ό</w:t>
            </w:r>
            <w:r>
              <w:rPr>
                <w:rFonts w:ascii="Cambria" w:hAnsi="Cambria" w:cs="Cambria"/>
                <w:lang w:val="en-US"/>
              </w:rPr>
              <w:t>ller</w:t>
            </w:r>
            <w:r w:rsidRPr="0028254C">
              <w:rPr>
                <w:rFonts w:ascii="Cambria" w:hAnsi="Cambria" w:cs="Cambria"/>
                <w:lang w:val="el-GR"/>
              </w:rPr>
              <w:t xml:space="preserve">, </w:t>
            </w:r>
            <w:r>
              <w:rPr>
                <w:rFonts w:ascii="Cambria" w:hAnsi="Cambria" w:cs="Cambria"/>
                <w:lang w:val="el-GR"/>
              </w:rPr>
              <w:t xml:space="preserve">Δικηγόρος μετανάστευσης και ασύλου, μέλος της ομάδας εργασίας του </w:t>
            </w:r>
            <w:r>
              <w:rPr>
                <w:rFonts w:ascii="Cambria" w:hAnsi="Cambria" w:cs="Cambria"/>
                <w:lang w:val="en-US"/>
              </w:rPr>
              <w:t>HELP</w:t>
            </w:r>
            <w:r w:rsidRPr="0028254C">
              <w:rPr>
                <w:rFonts w:ascii="Cambria" w:hAnsi="Cambria" w:cs="Cambria"/>
                <w:lang w:val="el-GR"/>
              </w:rPr>
              <w:t xml:space="preserve"> </w:t>
            </w:r>
            <w:r>
              <w:rPr>
                <w:rFonts w:ascii="Cambria" w:hAnsi="Cambria" w:cs="Cambria"/>
                <w:lang w:val="el-GR"/>
              </w:rPr>
              <w:t>για την ΕΣΔΑ και το Άσυλο</w:t>
            </w:r>
          </w:p>
          <w:p w:rsidR="00976B1F" w:rsidRDefault="00976B1F">
            <w:pPr>
              <w:pStyle w:val="BodyA"/>
              <w:pBdr>
                <w:top w:val="none" w:sz="0" w:space="0" w:color="auto"/>
                <w:left w:val="none" w:sz="0" w:space="0" w:color="auto"/>
                <w:bottom w:val="none" w:sz="0" w:space="0" w:color="auto"/>
                <w:right w:val="none" w:sz="0" w:space="0" w:color="auto"/>
                <w:bar w:val="none" w:sz="0" w:color="auto"/>
              </w:pBdr>
              <w:rPr>
                <w:rFonts w:cs="Times New Roman"/>
              </w:rPr>
            </w:pPr>
            <w:r w:rsidRPr="000D6543">
              <w:rPr>
                <w:rFonts w:ascii="Times New Roman" w:hAnsi="Times New Roman" w:cs="Times New Roman"/>
                <w:b/>
                <w:bCs/>
                <w:lang w:val="el-GR"/>
              </w:rPr>
              <w:t>Ερωτήσεις και Απαντήσεις</w:t>
            </w:r>
          </w:p>
        </w:tc>
      </w:tr>
      <w:tr w:rsidR="00976B1F">
        <w:trPr>
          <w:trHeight w:val="350"/>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cs="Times New Roman"/>
              </w:rPr>
            </w:pPr>
            <w:r>
              <w:rPr>
                <w:rFonts w:ascii="Cambria" w:hAnsi="Cambria" w:cs="Cambria"/>
                <w:lang w:val="en-US"/>
              </w:rPr>
              <w:t>12:30 - 14:00</w:t>
            </w:r>
          </w:p>
        </w:tc>
        <w:tc>
          <w:tcPr>
            <w:tcW w:w="7767" w:type="dxa"/>
            <w:tcBorders>
              <w:top w:val="single" w:sz="4" w:space="0" w:color="000000"/>
              <w:left w:val="single" w:sz="4" w:space="0" w:color="000000"/>
              <w:bottom w:val="single" w:sz="4" w:space="0" w:color="000000"/>
            </w:tcBorders>
            <w:shd w:val="clear" w:color="auto" w:fill="63B2DE"/>
            <w:tcMar>
              <w:top w:w="80" w:type="dxa"/>
              <w:left w:w="80" w:type="dxa"/>
              <w:bottom w:w="80" w:type="dxa"/>
              <w:right w:w="80" w:type="dxa"/>
            </w:tcMar>
          </w:tcPr>
          <w:p w:rsidR="00976B1F" w:rsidRPr="00A40098" w:rsidRDefault="00976B1F">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el-GR"/>
              </w:rPr>
            </w:pPr>
            <w:r w:rsidRPr="00A40098">
              <w:rPr>
                <w:rFonts w:ascii="Times New Roman" w:hAnsi="Times New Roman" w:cs="Times New Roman"/>
                <w:b/>
                <w:bCs/>
                <w:sz w:val="24"/>
                <w:szCs w:val="24"/>
                <w:lang w:val="el-GR"/>
              </w:rPr>
              <w:t>Γεύμα</w:t>
            </w:r>
          </w:p>
        </w:tc>
      </w:tr>
      <w:tr w:rsidR="00976B1F">
        <w:trPr>
          <w:trHeight w:val="350"/>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Default="00976B1F">
            <w:pPr>
              <w:pBdr>
                <w:top w:val="none" w:sz="0" w:space="0" w:color="auto"/>
                <w:left w:val="none" w:sz="0" w:space="0" w:color="auto"/>
                <w:bottom w:val="none" w:sz="0" w:space="0" w:color="auto"/>
                <w:right w:val="none" w:sz="0" w:space="0" w:color="auto"/>
                <w:bar w:val="none" w:sz="0" w:color="auto"/>
              </w:pBdr>
            </w:pPr>
          </w:p>
        </w:tc>
        <w:tc>
          <w:tcPr>
            <w:tcW w:w="7767" w:type="dxa"/>
            <w:tcBorders>
              <w:top w:val="single" w:sz="4" w:space="0" w:color="000000"/>
              <w:left w:val="single" w:sz="4" w:space="0" w:color="000000"/>
              <w:bottom w:val="single" w:sz="4" w:space="0" w:color="000000"/>
            </w:tcBorders>
            <w:tcMar>
              <w:top w:w="80" w:type="dxa"/>
              <w:left w:w="80" w:type="dxa"/>
              <w:bottom w:w="80" w:type="dxa"/>
              <w:right w:w="80" w:type="dxa"/>
            </w:tcMar>
          </w:tcPr>
          <w:p w:rsidR="00976B1F" w:rsidRDefault="00976B1F">
            <w:pPr>
              <w:pBdr>
                <w:top w:val="none" w:sz="0" w:space="0" w:color="auto"/>
                <w:left w:val="none" w:sz="0" w:space="0" w:color="auto"/>
                <w:bottom w:val="none" w:sz="0" w:space="0" w:color="auto"/>
                <w:right w:val="none" w:sz="0" w:space="0" w:color="auto"/>
                <w:bar w:val="none" w:sz="0" w:color="auto"/>
              </w:pBdr>
            </w:pPr>
          </w:p>
        </w:tc>
      </w:tr>
      <w:tr w:rsidR="00976B1F" w:rsidRPr="00925E36">
        <w:trPr>
          <w:trHeight w:val="69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Bdr>
                <w:top w:val="none" w:sz="0" w:space="0" w:color="auto"/>
                <w:left w:val="none" w:sz="0" w:space="0" w:color="auto"/>
                <w:bottom w:val="none" w:sz="0" w:space="0" w:color="auto"/>
                <w:right w:val="none" w:sz="0" w:space="0" w:color="auto"/>
                <w:bar w:val="none" w:sz="0" w:color="auto"/>
              </w:pBdr>
            </w:pPr>
          </w:p>
        </w:tc>
        <w:tc>
          <w:tcPr>
            <w:tcW w:w="7767" w:type="dxa"/>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rsidR="00976B1F" w:rsidRPr="00A40098"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sz w:val="24"/>
                <w:szCs w:val="24"/>
                <w:lang w:val="el-GR"/>
              </w:rPr>
            </w:pPr>
            <w:r w:rsidRPr="00A40098">
              <w:rPr>
                <w:rFonts w:ascii="Times New Roman" w:hAnsi="Times New Roman" w:cs="Times New Roman"/>
                <w:b/>
                <w:bCs/>
                <w:sz w:val="24"/>
                <w:szCs w:val="24"/>
                <w:u w:val="single"/>
                <w:lang w:val="el-GR"/>
              </w:rPr>
              <w:t xml:space="preserve">ΣΥΝΕΔΡΙΑ </w:t>
            </w:r>
            <w:r w:rsidRPr="00A40098">
              <w:rPr>
                <w:rFonts w:ascii="Times New Roman" w:hAnsi="Times New Roman" w:cs="Times New Roman"/>
                <w:b/>
                <w:bCs/>
                <w:sz w:val="24"/>
                <w:szCs w:val="24"/>
                <w:u w:val="single"/>
                <w:lang w:val="en-US"/>
              </w:rPr>
              <w:t>I</w:t>
            </w:r>
            <w:r w:rsidRPr="00A40098">
              <w:rPr>
                <w:rFonts w:ascii="Times New Roman" w:hAnsi="Times New Roman" w:cs="Times New Roman"/>
                <w:b/>
                <w:bCs/>
                <w:sz w:val="24"/>
                <w:szCs w:val="24"/>
                <w:u w:val="single"/>
                <w:lang w:val="el-GR"/>
              </w:rPr>
              <w:t xml:space="preserve">: Παρουσίαση του προγράμματος </w:t>
            </w:r>
            <w:r w:rsidRPr="00A40098">
              <w:rPr>
                <w:rFonts w:ascii="Times New Roman" w:hAnsi="Times New Roman" w:cs="Times New Roman"/>
                <w:b/>
                <w:bCs/>
                <w:sz w:val="24"/>
                <w:szCs w:val="24"/>
                <w:u w:val="single"/>
                <w:lang w:val="en-US"/>
              </w:rPr>
              <w:t>HELP</w:t>
            </w:r>
            <w:r w:rsidRPr="00A40098">
              <w:rPr>
                <w:rFonts w:ascii="Times New Roman" w:hAnsi="Times New Roman" w:cs="Times New Roman"/>
                <w:b/>
                <w:bCs/>
                <w:sz w:val="24"/>
                <w:szCs w:val="24"/>
                <w:u w:val="single"/>
                <w:lang w:val="el-GR"/>
              </w:rPr>
              <w:t>/</w:t>
            </w:r>
            <w:r w:rsidRPr="00A40098">
              <w:rPr>
                <w:rFonts w:ascii="Times New Roman" w:hAnsi="Times New Roman" w:cs="Times New Roman"/>
                <w:b/>
                <w:bCs/>
                <w:sz w:val="24"/>
                <w:szCs w:val="24"/>
                <w:u w:val="single"/>
                <w:lang w:val="en-US"/>
              </w:rPr>
              <w:t>UNHCR</w:t>
            </w:r>
            <w:r w:rsidRPr="00A40098">
              <w:rPr>
                <w:rFonts w:ascii="Times New Roman" w:hAnsi="Times New Roman" w:cs="Times New Roman"/>
                <w:b/>
                <w:bCs/>
                <w:sz w:val="24"/>
                <w:szCs w:val="24"/>
                <w:u w:val="single"/>
                <w:lang w:val="el-GR"/>
              </w:rPr>
              <w:t xml:space="preserve"> για την ΕΣΔΑ και το Άσυλο ( μόνο για τους συμμετέχοντες που έχουν επιλεγεί για το πρόγραμμα)</w:t>
            </w:r>
          </w:p>
        </w:tc>
      </w:tr>
      <w:tr w:rsidR="00976B1F" w:rsidRPr="00925E36">
        <w:trPr>
          <w:trHeight w:val="92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ascii="Times New Roman" w:hAnsi="Times New Roman" w:cs="Times New Roman"/>
                <w:sz w:val="24"/>
                <w:szCs w:val="24"/>
              </w:rPr>
            </w:pPr>
            <w:r w:rsidRPr="00A40098">
              <w:rPr>
                <w:rFonts w:ascii="Times New Roman" w:hAnsi="Times New Roman" w:cs="Times New Roman"/>
                <w:sz w:val="24"/>
                <w:szCs w:val="24"/>
                <w:lang w:val="en-US"/>
              </w:rPr>
              <w:t>14:00 - 14:30</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B1F" w:rsidRPr="00A40098"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b/>
                <w:bCs/>
                <w:sz w:val="24"/>
                <w:szCs w:val="24"/>
                <w:u w:val="single"/>
                <w:lang w:val="el-GR"/>
              </w:rPr>
            </w:pPr>
            <w:r w:rsidRPr="00A40098">
              <w:rPr>
                <w:rFonts w:ascii="Times New Roman" w:hAnsi="Times New Roman" w:cs="Times New Roman"/>
                <w:b/>
                <w:bCs/>
                <w:sz w:val="24"/>
                <w:szCs w:val="24"/>
                <w:lang w:val="el-GR"/>
              </w:rPr>
              <w:t xml:space="preserve">Το πρόγραμμα </w:t>
            </w:r>
            <w:r w:rsidRPr="00A40098">
              <w:rPr>
                <w:rFonts w:ascii="Times New Roman" w:hAnsi="Times New Roman" w:cs="Times New Roman"/>
                <w:b/>
                <w:bCs/>
                <w:sz w:val="24"/>
                <w:szCs w:val="24"/>
                <w:lang w:val="en-US"/>
              </w:rPr>
              <w:t>HELP</w:t>
            </w:r>
            <w:r w:rsidRPr="00A40098">
              <w:rPr>
                <w:rFonts w:ascii="Times New Roman" w:hAnsi="Times New Roman" w:cs="Times New Roman"/>
                <w:b/>
                <w:bCs/>
                <w:sz w:val="24"/>
                <w:szCs w:val="24"/>
                <w:lang w:val="el-GR"/>
              </w:rPr>
              <w:t>/</w:t>
            </w:r>
            <w:r w:rsidRPr="00A40098">
              <w:rPr>
                <w:rFonts w:ascii="Times New Roman" w:hAnsi="Times New Roman" w:cs="Times New Roman"/>
                <w:b/>
                <w:bCs/>
                <w:sz w:val="24"/>
                <w:szCs w:val="24"/>
                <w:lang w:val="en-US"/>
              </w:rPr>
              <w:t>UNHCR</w:t>
            </w:r>
            <w:r w:rsidRPr="00A40098">
              <w:rPr>
                <w:rFonts w:ascii="Times New Roman" w:hAnsi="Times New Roman" w:cs="Times New Roman"/>
                <w:b/>
                <w:bCs/>
                <w:sz w:val="24"/>
                <w:szCs w:val="24"/>
                <w:lang w:val="el-GR"/>
              </w:rPr>
              <w:t xml:space="preserve"> για την ΕΣΔΑ και το Άσυλο: μία εισαγωγή</w:t>
            </w:r>
            <w:r w:rsidRPr="00A40098">
              <w:rPr>
                <w:rFonts w:ascii="Times New Roman" w:hAnsi="Times New Roman" w:cs="Times New Roman"/>
                <w:b/>
                <w:bCs/>
                <w:sz w:val="24"/>
                <w:szCs w:val="24"/>
                <w:u w:val="single"/>
                <w:lang w:val="el-GR"/>
              </w:rPr>
              <w:t xml:space="preserve"> </w:t>
            </w:r>
          </w:p>
          <w:p w:rsidR="00976B1F" w:rsidRPr="00A40098"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sz w:val="24"/>
                <w:szCs w:val="24"/>
                <w:lang w:val="el-GR"/>
              </w:rPr>
            </w:pPr>
            <w:r w:rsidRPr="00A40098">
              <w:rPr>
                <w:rFonts w:ascii="Times New Roman" w:hAnsi="Times New Roman" w:cs="Times New Roman"/>
                <w:sz w:val="24"/>
                <w:szCs w:val="24"/>
                <w:lang w:val="el-GR"/>
              </w:rPr>
              <w:t xml:space="preserve">Κα. </w:t>
            </w:r>
            <w:r w:rsidRPr="00A40098">
              <w:rPr>
                <w:rFonts w:ascii="Times New Roman" w:hAnsi="Times New Roman" w:cs="Times New Roman"/>
                <w:sz w:val="24"/>
                <w:szCs w:val="24"/>
                <w:lang w:val="en-US"/>
              </w:rPr>
              <w:t>Natacha</w:t>
            </w:r>
            <w:r w:rsidRPr="00A40098">
              <w:rPr>
                <w:rFonts w:ascii="Times New Roman" w:hAnsi="Times New Roman" w:cs="Times New Roman"/>
                <w:sz w:val="24"/>
                <w:szCs w:val="24"/>
                <w:lang w:val="el-GR"/>
              </w:rPr>
              <w:t xml:space="preserve"> </w:t>
            </w:r>
            <w:r w:rsidRPr="00A40098">
              <w:rPr>
                <w:rFonts w:ascii="Times New Roman" w:hAnsi="Times New Roman" w:cs="Times New Roman"/>
                <w:sz w:val="24"/>
                <w:szCs w:val="24"/>
                <w:lang w:val="en-US"/>
              </w:rPr>
              <w:t>De</w:t>
            </w:r>
            <w:r w:rsidRPr="00A40098">
              <w:rPr>
                <w:rFonts w:ascii="Times New Roman" w:hAnsi="Times New Roman" w:cs="Times New Roman"/>
                <w:sz w:val="24"/>
                <w:szCs w:val="24"/>
                <w:lang w:val="el-GR"/>
              </w:rPr>
              <w:t xml:space="preserve"> </w:t>
            </w:r>
            <w:r w:rsidRPr="00A40098">
              <w:rPr>
                <w:rFonts w:ascii="Times New Roman" w:hAnsi="Times New Roman" w:cs="Times New Roman"/>
                <w:sz w:val="24"/>
                <w:szCs w:val="24"/>
                <w:lang w:val="en-US"/>
              </w:rPr>
              <w:t>Roeck</w:t>
            </w:r>
            <w:r w:rsidRPr="00A40098">
              <w:rPr>
                <w:rFonts w:ascii="Times New Roman" w:hAnsi="Times New Roman" w:cs="Times New Roman"/>
                <w:sz w:val="24"/>
                <w:szCs w:val="24"/>
                <w:lang w:val="el-GR"/>
              </w:rPr>
              <w:t xml:space="preserve">, Επικεφαλής της ομάδας </w:t>
            </w:r>
            <w:r w:rsidRPr="00A40098">
              <w:rPr>
                <w:rFonts w:ascii="Times New Roman" w:hAnsi="Times New Roman" w:cs="Times New Roman"/>
                <w:sz w:val="24"/>
                <w:szCs w:val="24"/>
                <w:lang w:val="en-US"/>
              </w:rPr>
              <w:t>HELP</w:t>
            </w:r>
            <w:r w:rsidRPr="00A40098">
              <w:rPr>
                <w:rFonts w:ascii="Times New Roman" w:hAnsi="Times New Roman" w:cs="Times New Roman"/>
                <w:sz w:val="24"/>
                <w:szCs w:val="24"/>
                <w:lang w:val="el-GR"/>
              </w:rPr>
              <w:t>, Συμβούλιο της Ευρώπης</w:t>
            </w:r>
          </w:p>
        </w:tc>
      </w:tr>
      <w:tr w:rsidR="00976B1F" w:rsidRPr="00A40098">
        <w:trPr>
          <w:trHeight w:val="91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ascii="Times New Roman" w:hAnsi="Times New Roman" w:cs="Times New Roman"/>
                <w:sz w:val="24"/>
                <w:szCs w:val="24"/>
              </w:rPr>
            </w:pPr>
            <w:r w:rsidRPr="00A40098">
              <w:rPr>
                <w:rFonts w:ascii="Times New Roman" w:hAnsi="Times New Roman" w:cs="Times New Roman"/>
                <w:sz w:val="24"/>
                <w:szCs w:val="24"/>
                <w:lang w:val="en-US"/>
              </w:rPr>
              <w:t>14:30 - 15:30</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B1F" w:rsidRPr="00A40098"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b/>
                <w:bCs/>
                <w:sz w:val="24"/>
                <w:szCs w:val="24"/>
                <w:lang w:val="el-GR"/>
              </w:rPr>
            </w:pPr>
            <w:r w:rsidRPr="00A40098">
              <w:rPr>
                <w:rFonts w:ascii="Times New Roman" w:hAnsi="Times New Roman" w:cs="Times New Roman"/>
                <w:b/>
                <w:bCs/>
                <w:sz w:val="24"/>
                <w:szCs w:val="24"/>
                <w:lang w:val="el-GR"/>
              </w:rPr>
              <w:t xml:space="preserve">Υποθέσεις του ΕΔΔΑ στο πρόγραμμα </w:t>
            </w:r>
            <w:r w:rsidRPr="00A40098">
              <w:rPr>
                <w:rFonts w:ascii="Times New Roman" w:hAnsi="Times New Roman" w:cs="Times New Roman"/>
                <w:b/>
                <w:bCs/>
                <w:sz w:val="24"/>
                <w:szCs w:val="24"/>
                <w:lang w:val="en-US"/>
              </w:rPr>
              <w:t>HELP</w:t>
            </w:r>
            <w:r w:rsidRPr="00A40098">
              <w:rPr>
                <w:rFonts w:ascii="Times New Roman" w:hAnsi="Times New Roman" w:cs="Times New Roman"/>
                <w:b/>
                <w:bCs/>
                <w:sz w:val="24"/>
                <w:szCs w:val="24"/>
                <w:lang w:val="el-GR"/>
              </w:rPr>
              <w:t>/</w:t>
            </w:r>
            <w:r w:rsidRPr="00A40098">
              <w:rPr>
                <w:rFonts w:ascii="Times New Roman" w:hAnsi="Times New Roman" w:cs="Times New Roman"/>
                <w:b/>
                <w:bCs/>
                <w:sz w:val="24"/>
                <w:szCs w:val="24"/>
                <w:lang w:val="en-US"/>
              </w:rPr>
              <w:t>UNHCR</w:t>
            </w:r>
            <w:r w:rsidRPr="00A40098">
              <w:rPr>
                <w:rFonts w:ascii="Times New Roman" w:hAnsi="Times New Roman" w:cs="Times New Roman"/>
                <w:b/>
                <w:bCs/>
                <w:sz w:val="24"/>
                <w:szCs w:val="24"/>
                <w:lang w:val="el-GR"/>
              </w:rPr>
              <w:t xml:space="preserve"> υπό το φως της παρούσας προσφυγικής κρίσης</w:t>
            </w:r>
          </w:p>
          <w:p w:rsidR="00976B1F" w:rsidRPr="00A40098"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sz w:val="24"/>
                <w:szCs w:val="24"/>
              </w:rPr>
            </w:pPr>
            <w:r w:rsidRPr="00A40098">
              <w:rPr>
                <w:rFonts w:ascii="Times New Roman" w:hAnsi="Times New Roman" w:cs="Times New Roman"/>
                <w:sz w:val="24"/>
                <w:szCs w:val="24"/>
                <w:lang w:val="en-US"/>
              </w:rPr>
              <w:t>Samuel Boutruche, Judicial Engagement Coordinator, Bureau for Europe, UNHCR</w:t>
            </w:r>
          </w:p>
        </w:tc>
      </w:tr>
      <w:tr w:rsidR="00976B1F" w:rsidRPr="00925E36">
        <w:trPr>
          <w:trHeight w:val="1411"/>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Style w:val="BodyA"/>
              <w:pBdr>
                <w:top w:val="none" w:sz="0" w:space="0" w:color="auto"/>
                <w:left w:val="none" w:sz="0" w:space="0" w:color="auto"/>
                <w:bottom w:val="none" w:sz="0" w:space="0" w:color="auto"/>
                <w:right w:val="none" w:sz="0" w:space="0" w:color="auto"/>
                <w:bar w:val="none" w:sz="0" w:color="auto"/>
              </w:pBdr>
              <w:spacing w:before="120" w:after="120"/>
              <w:jc w:val="center"/>
              <w:rPr>
                <w:rFonts w:ascii="Times New Roman" w:hAnsi="Times New Roman" w:cs="Times New Roman"/>
                <w:sz w:val="24"/>
                <w:szCs w:val="24"/>
              </w:rPr>
            </w:pPr>
            <w:r w:rsidRPr="00A40098">
              <w:rPr>
                <w:rFonts w:ascii="Times New Roman" w:hAnsi="Times New Roman" w:cs="Times New Roman"/>
                <w:sz w:val="24"/>
                <w:szCs w:val="24"/>
                <w:lang w:val="en-US"/>
              </w:rPr>
              <w:t>15.30 -16.30</w:t>
            </w:r>
          </w:p>
        </w:tc>
        <w:tc>
          <w:tcPr>
            <w:tcW w:w="7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6B1F" w:rsidRPr="00A40098" w:rsidRDefault="00976B1F">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b/>
                <w:bCs/>
                <w:sz w:val="24"/>
                <w:szCs w:val="24"/>
                <w:lang w:val="el-GR"/>
              </w:rPr>
            </w:pPr>
            <w:r w:rsidRPr="00A40098">
              <w:rPr>
                <w:rFonts w:ascii="Times New Roman" w:hAnsi="Times New Roman" w:cs="Times New Roman"/>
                <w:b/>
                <w:bCs/>
                <w:sz w:val="24"/>
                <w:szCs w:val="24"/>
                <w:lang w:val="el-GR"/>
              </w:rPr>
              <w:t>Η εφαρμογή του προγράμματος για τους Έλληνες συμμετέχοντες: παρουσίαση του διδάσκοντος και του ρόλου της, στόχοι της εκπαίδευσης, κριτήρια αξιολόγησης, προσαρμογή στην ελληνική νομική τάξη, πρατικές πτυχές και συζήτηση</w:t>
            </w:r>
          </w:p>
          <w:p w:rsidR="00976B1F" w:rsidRPr="00A40098" w:rsidRDefault="00976B1F" w:rsidP="005D74E1">
            <w:pPr>
              <w:pStyle w:val="Body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sz w:val="24"/>
                <w:szCs w:val="24"/>
                <w:lang w:val="el-GR"/>
              </w:rPr>
            </w:pPr>
            <w:r w:rsidRPr="00A40098">
              <w:rPr>
                <w:rFonts w:ascii="Times New Roman" w:hAnsi="Times New Roman" w:cs="Times New Roman"/>
                <w:sz w:val="24"/>
                <w:szCs w:val="24"/>
                <w:lang w:val="el-GR"/>
              </w:rPr>
              <w:t xml:space="preserve">Υπό το συντονισμό της κα. </w:t>
            </w:r>
            <w:r w:rsidRPr="00A40098">
              <w:rPr>
                <w:rFonts w:ascii="Times New Roman" w:hAnsi="Times New Roman" w:cs="Times New Roman"/>
                <w:sz w:val="24"/>
                <w:szCs w:val="24"/>
                <w:lang w:val="en-US"/>
              </w:rPr>
              <w:t>Natacha</w:t>
            </w:r>
            <w:r w:rsidRPr="00A40098">
              <w:rPr>
                <w:rFonts w:ascii="Times New Roman" w:hAnsi="Times New Roman" w:cs="Times New Roman"/>
                <w:sz w:val="24"/>
                <w:szCs w:val="24"/>
                <w:lang w:val="el-GR"/>
              </w:rPr>
              <w:t xml:space="preserve"> </w:t>
            </w:r>
            <w:r w:rsidRPr="00A40098">
              <w:rPr>
                <w:rFonts w:ascii="Times New Roman" w:hAnsi="Times New Roman" w:cs="Times New Roman"/>
                <w:sz w:val="24"/>
                <w:szCs w:val="24"/>
                <w:lang w:val="en-US"/>
              </w:rPr>
              <w:t>De</w:t>
            </w:r>
            <w:r w:rsidRPr="00A40098">
              <w:rPr>
                <w:rFonts w:ascii="Times New Roman" w:hAnsi="Times New Roman" w:cs="Times New Roman"/>
                <w:sz w:val="24"/>
                <w:szCs w:val="24"/>
                <w:lang w:val="el-GR"/>
              </w:rPr>
              <w:t xml:space="preserve"> </w:t>
            </w:r>
            <w:r w:rsidRPr="00A40098">
              <w:rPr>
                <w:rFonts w:ascii="Times New Roman" w:hAnsi="Times New Roman" w:cs="Times New Roman"/>
                <w:sz w:val="24"/>
                <w:szCs w:val="24"/>
                <w:lang w:val="en-US"/>
              </w:rPr>
              <w:t>Roeck</w:t>
            </w:r>
            <w:r w:rsidRPr="00A40098">
              <w:rPr>
                <w:rFonts w:ascii="Times New Roman" w:hAnsi="Times New Roman" w:cs="Times New Roman"/>
                <w:sz w:val="24"/>
                <w:szCs w:val="24"/>
                <w:lang w:val="el-GR"/>
              </w:rPr>
              <w:t xml:space="preserve"> και της  κα.</w:t>
            </w:r>
            <w:r w:rsidRPr="00A40098">
              <w:rPr>
                <w:rFonts w:ascii="Times New Roman" w:hAnsi="Times New Roman" w:cs="Times New Roman"/>
                <w:sz w:val="24"/>
                <w:szCs w:val="24"/>
                <w:lang w:val="en-US"/>
              </w:rPr>
              <w:t>Danai</w:t>
            </w:r>
            <w:r w:rsidRPr="00A40098">
              <w:rPr>
                <w:rFonts w:ascii="Times New Roman" w:hAnsi="Times New Roman" w:cs="Times New Roman"/>
                <w:sz w:val="24"/>
                <w:szCs w:val="24"/>
                <w:lang w:val="el-GR"/>
              </w:rPr>
              <w:t xml:space="preserve"> </w:t>
            </w:r>
            <w:r w:rsidRPr="00A40098">
              <w:rPr>
                <w:rFonts w:ascii="Times New Roman" w:hAnsi="Times New Roman" w:cs="Times New Roman"/>
                <w:sz w:val="24"/>
                <w:szCs w:val="24"/>
                <w:lang w:val="en-US"/>
              </w:rPr>
              <w:t>Angeli</w:t>
            </w:r>
            <w:r w:rsidRPr="00A40098">
              <w:rPr>
                <w:rFonts w:ascii="Times New Roman" w:hAnsi="Times New Roman" w:cs="Times New Roman"/>
                <w:sz w:val="24"/>
                <w:szCs w:val="24"/>
                <w:lang w:val="el-GR"/>
              </w:rPr>
              <w:t xml:space="preserve">, Δικηγόρου και εθνικής εκπαιδεύτριας του Προγράμματος </w:t>
            </w:r>
            <w:r w:rsidRPr="00A40098">
              <w:rPr>
                <w:rFonts w:ascii="Times New Roman" w:hAnsi="Times New Roman" w:cs="Times New Roman"/>
                <w:sz w:val="24"/>
                <w:szCs w:val="24"/>
                <w:lang w:val="en-US"/>
              </w:rPr>
              <w:t>HELP</w:t>
            </w:r>
          </w:p>
        </w:tc>
      </w:tr>
      <w:tr w:rsidR="00976B1F" w:rsidRPr="00925E36">
        <w:trPr>
          <w:trHeight w:val="980"/>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Bdr>
                <w:top w:val="none" w:sz="0" w:space="0" w:color="auto"/>
                <w:left w:val="none" w:sz="0" w:space="0" w:color="auto"/>
                <w:bottom w:val="none" w:sz="0" w:space="0" w:color="auto"/>
                <w:right w:val="none" w:sz="0" w:space="0" w:color="auto"/>
                <w:bar w:val="none" w:sz="0" w:color="auto"/>
              </w:pBdr>
              <w:rPr>
                <w:lang w:val="el-GR"/>
              </w:rPr>
            </w:pPr>
          </w:p>
        </w:tc>
        <w:tc>
          <w:tcPr>
            <w:tcW w:w="7767" w:type="dxa"/>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rsidR="00976B1F" w:rsidRPr="00A40098" w:rsidRDefault="00976B1F" w:rsidP="0013369A">
            <w:pPr>
              <w:pStyle w:val="TableStyle2A"/>
              <w:pBdr>
                <w:top w:val="none" w:sz="0" w:space="0" w:color="auto"/>
                <w:left w:val="none" w:sz="0" w:space="0" w:color="auto"/>
                <w:bottom w:val="none" w:sz="0" w:space="0" w:color="auto"/>
                <w:right w:val="none" w:sz="0" w:space="0" w:color="auto"/>
                <w:bar w:val="none" w:sz="0" w:color="auto"/>
              </w:pBdr>
              <w:spacing w:before="120"/>
              <w:rPr>
                <w:rFonts w:ascii="Times New Roman" w:hAnsi="Times New Roman" w:cs="Times New Roman"/>
                <w:sz w:val="24"/>
                <w:szCs w:val="24"/>
                <w:lang w:val="el-GR"/>
              </w:rPr>
            </w:pPr>
            <w:r w:rsidRPr="00A40098">
              <w:rPr>
                <w:rFonts w:ascii="Times New Roman" w:hAnsi="Times New Roman" w:cs="Times New Roman"/>
                <w:b/>
                <w:bCs/>
                <w:sz w:val="24"/>
                <w:szCs w:val="24"/>
                <w:u w:val="single"/>
                <w:lang w:val="el-GR"/>
              </w:rPr>
              <w:t xml:space="preserve">ΣΥΝΕΔΡΙΑ </w:t>
            </w:r>
            <w:r w:rsidRPr="00A40098">
              <w:rPr>
                <w:rFonts w:ascii="Times New Roman" w:hAnsi="Times New Roman" w:cs="Times New Roman"/>
                <w:b/>
                <w:bCs/>
                <w:sz w:val="24"/>
                <w:szCs w:val="24"/>
                <w:u w:val="single"/>
              </w:rPr>
              <w:t>II</w:t>
            </w:r>
            <w:r w:rsidRPr="00A40098">
              <w:rPr>
                <w:rFonts w:ascii="Times New Roman" w:hAnsi="Times New Roman" w:cs="Times New Roman"/>
                <w:b/>
                <w:bCs/>
                <w:sz w:val="24"/>
                <w:szCs w:val="24"/>
                <w:u w:val="single"/>
                <w:lang w:val="el-GR"/>
              </w:rPr>
              <w:t xml:space="preserve">: Η προστασία των ευάλωτων Αιτούντων Άσυλο στη διαδικασία ασύλου και το σύστημα παραλαβής των αιτήσεων: η ιδιάζουσα κατάσταση των ατόμων </w:t>
            </w:r>
            <w:r w:rsidRPr="00A40098">
              <w:rPr>
                <w:rFonts w:ascii="Times New Roman" w:hAnsi="Times New Roman" w:cs="Times New Roman"/>
                <w:b/>
                <w:bCs/>
                <w:sz w:val="24"/>
                <w:szCs w:val="24"/>
                <w:u w:val="single"/>
              </w:rPr>
              <w:t>LGBTI</w:t>
            </w:r>
            <w:r w:rsidRPr="00A40098">
              <w:rPr>
                <w:rFonts w:ascii="Times New Roman" w:hAnsi="Times New Roman" w:cs="Times New Roman"/>
                <w:b/>
                <w:bCs/>
                <w:sz w:val="24"/>
                <w:szCs w:val="24"/>
                <w:u w:val="single"/>
                <w:lang w:val="el-GR"/>
              </w:rPr>
              <w:t xml:space="preserve"> (ελεύθερη είσοδος σε όλους τους συμμετέχοντες στη Σύνοδο της Ολομέλειας) </w:t>
            </w:r>
          </w:p>
        </w:tc>
      </w:tr>
      <w:tr w:rsidR="00976B1F" w:rsidRPr="00925E36">
        <w:trPr>
          <w:trHeight w:val="1260"/>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rPr>
            </w:pPr>
            <w:r w:rsidRPr="00A40098">
              <w:rPr>
                <w:rFonts w:hAnsi="Times New Roman"/>
                <w:lang w:val="el-GR"/>
              </w:rPr>
              <w:t xml:space="preserve">   </w:t>
            </w:r>
            <w:r w:rsidRPr="00A40098">
              <w:rPr>
                <w:rFonts w:hAnsi="Times New Roman"/>
              </w:rPr>
              <w:t>14.00 - 14.30</w:t>
            </w:r>
          </w:p>
        </w:tc>
        <w:tc>
          <w:tcPr>
            <w:tcW w:w="776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b/>
                <w:bCs/>
                <w:lang w:val="el-GR"/>
              </w:rPr>
            </w:pP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b/>
                <w:bCs/>
                <w:lang w:val="el-GR"/>
              </w:rPr>
            </w:pPr>
            <w:r w:rsidRPr="00A40098">
              <w:rPr>
                <w:rFonts w:hAnsi="Times New Roman"/>
                <w:b/>
                <w:bCs/>
                <w:lang w:val="el-GR"/>
              </w:rPr>
              <w:t xml:space="preserve">Ειδικές προϋποθέσεις της ΕΕ/ΕΔΔΑ όσον αφορά τις ευάλωτες ομάδες, στα πλαίσια της παρούσας προσφυγικής κρίσης στην Ελλάδα </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lang w:val="el-GR"/>
              </w:rPr>
              <w:t>Κ. Βασίλης Αβδής, Νομικός Ειδήμονας σε θέματα Ασύλου</w:t>
            </w:r>
          </w:p>
        </w:tc>
      </w:tr>
      <w:tr w:rsidR="00976B1F" w:rsidRPr="00925E36">
        <w:trPr>
          <w:trHeight w:val="1560"/>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rPr>
            </w:pPr>
            <w:r w:rsidRPr="00A40098">
              <w:rPr>
                <w:rFonts w:hAnsi="Times New Roman"/>
                <w:lang w:val="el-GR"/>
              </w:rPr>
              <w:t xml:space="preserve">   </w:t>
            </w:r>
            <w:r w:rsidRPr="00A40098">
              <w:rPr>
                <w:rFonts w:hAnsi="Times New Roman"/>
              </w:rPr>
              <w:t xml:space="preserve">14.30 – 14:45 </w:t>
            </w:r>
          </w:p>
        </w:tc>
        <w:tc>
          <w:tcPr>
            <w:tcW w:w="776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b/>
                <w:bCs/>
                <w:lang w:val="el-GR"/>
              </w:rPr>
            </w:pPr>
            <w:r w:rsidRPr="00A40098">
              <w:rPr>
                <w:rFonts w:hAnsi="Times New Roman"/>
                <w:b/>
                <w:bCs/>
                <w:lang w:val="el-GR"/>
              </w:rPr>
              <w:t xml:space="preserve">Βασικές έννοιες σχετικά με τον σεξουαλικό προσανατολισμό και την ταυτότητα φύλου και τα πρότυπα του Συμβουλίου της Ευρώπης για την καταπολέμηση των διακρίσεων βάσει του σεξουαλικού προσανατολισμού και της ταυτότητας φύλου. </w:t>
            </w:r>
          </w:p>
          <w:p w:rsidR="00976B1F" w:rsidRPr="00A40098" w:rsidRDefault="00976B1F" w:rsidP="00392277">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rPr>
              <w:t>Tikli</w:t>
            </w:r>
            <w:r w:rsidRPr="00A40098">
              <w:rPr>
                <w:rFonts w:hAnsi="Times New Roman"/>
                <w:lang w:val="el-GR"/>
              </w:rPr>
              <w:t xml:space="preserve"> </w:t>
            </w:r>
            <w:r w:rsidRPr="00A40098">
              <w:rPr>
                <w:rFonts w:hAnsi="Times New Roman"/>
              </w:rPr>
              <w:t>Oikarinen</w:t>
            </w:r>
            <w:r w:rsidRPr="00A40098">
              <w:rPr>
                <w:rFonts w:hAnsi="Times New Roman"/>
                <w:lang w:val="el-GR"/>
              </w:rPr>
              <w:t xml:space="preserve">, Σύμβουλος πολιτικής, ομάδα </w:t>
            </w:r>
            <w:r w:rsidRPr="00A40098">
              <w:rPr>
                <w:rFonts w:hAnsi="Times New Roman"/>
              </w:rPr>
              <w:t>SOGI</w:t>
            </w:r>
            <w:r w:rsidRPr="00A40098">
              <w:rPr>
                <w:rFonts w:hAnsi="Times New Roman"/>
                <w:lang w:val="el-GR"/>
              </w:rPr>
              <w:t>, Συμβούλιο της Ευρώπης</w:t>
            </w:r>
          </w:p>
        </w:tc>
      </w:tr>
      <w:tr w:rsidR="00976B1F" w:rsidRPr="00A40098">
        <w:trPr>
          <w:trHeight w:val="3620"/>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rPr>
            </w:pPr>
            <w:r w:rsidRPr="00A40098">
              <w:rPr>
                <w:rFonts w:hAnsi="Times New Roman"/>
                <w:lang w:val="el-GR"/>
              </w:rPr>
              <w:t xml:space="preserve">   </w:t>
            </w:r>
            <w:r w:rsidRPr="00A40098">
              <w:rPr>
                <w:rFonts w:hAnsi="Times New Roman"/>
              </w:rPr>
              <w:t>14:45 – 16:00</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rPr>
            </w:pP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rPr>
            </w:pPr>
          </w:p>
        </w:tc>
        <w:tc>
          <w:tcPr>
            <w:tcW w:w="776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b/>
                <w:bCs/>
                <w:lang w:val="el-GR"/>
              </w:rPr>
            </w:pPr>
            <w:r w:rsidRPr="00A40098">
              <w:rPr>
                <w:rFonts w:hAnsi="Times New Roman"/>
                <w:b/>
                <w:bCs/>
                <w:lang w:val="el-GR"/>
              </w:rPr>
              <w:t xml:space="preserve">Η προστασία των </w:t>
            </w:r>
            <w:r w:rsidRPr="00A40098">
              <w:rPr>
                <w:rFonts w:hAnsi="Times New Roman"/>
                <w:b/>
                <w:bCs/>
              </w:rPr>
              <w:t>LGBTI</w:t>
            </w:r>
            <w:r w:rsidRPr="00A40098">
              <w:rPr>
                <w:rFonts w:hAnsi="Times New Roman"/>
                <w:b/>
                <w:bCs/>
                <w:lang w:val="el-GR"/>
              </w:rPr>
              <w:t xml:space="preserve"> αιτούντων άσυλο στο Διεθνές Δίκαιο για τους Πρόσφυγες</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b/>
                <w:bCs/>
                <w:lang w:val="el-GR"/>
              </w:rPr>
              <w:t xml:space="preserve"> </w:t>
            </w:r>
            <w:r w:rsidRPr="00A40098">
              <w:rPr>
                <w:rFonts w:hAnsi="Times New Roman"/>
              </w:rPr>
              <w:t>Carole</w:t>
            </w:r>
            <w:r w:rsidRPr="00A40098">
              <w:rPr>
                <w:rFonts w:hAnsi="Times New Roman"/>
                <w:lang w:val="el-GR"/>
              </w:rPr>
              <w:t xml:space="preserve"> </w:t>
            </w:r>
            <w:r w:rsidRPr="00A40098">
              <w:rPr>
                <w:rFonts w:hAnsi="Times New Roman"/>
              </w:rPr>
              <w:t>Simone</w:t>
            </w:r>
            <w:r w:rsidRPr="00A40098">
              <w:rPr>
                <w:rFonts w:hAnsi="Times New Roman"/>
                <w:lang w:val="el-GR"/>
              </w:rPr>
              <w:t xml:space="preserve"> </w:t>
            </w:r>
            <w:r w:rsidRPr="00A40098">
              <w:rPr>
                <w:rFonts w:hAnsi="Times New Roman"/>
              </w:rPr>
              <w:t>Dahan</w:t>
            </w:r>
            <w:r w:rsidRPr="00A40098">
              <w:rPr>
                <w:rFonts w:hAnsi="Times New Roman"/>
                <w:lang w:val="el-GR"/>
              </w:rPr>
              <w:t>, Κύριος Νομικός Σύμβουλος, Τμήμα Διεθνούς Προστασίας, Ύπατη Αρμοστεία του ΟΗΕ για τους Πρόσφυγες Γενεύη</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b/>
                <w:bCs/>
                <w:lang w:val="el-GR"/>
              </w:rPr>
            </w:pPr>
            <w:r w:rsidRPr="00A40098">
              <w:rPr>
                <w:rFonts w:hAnsi="Times New Roman"/>
                <w:b/>
                <w:bCs/>
                <w:lang w:val="el-GR"/>
              </w:rPr>
              <w:t xml:space="preserve">Τα δικαιώματα των </w:t>
            </w:r>
            <w:r w:rsidRPr="00A40098">
              <w:rPr>
                <w:rFonts w:hAnsi="Times New Roman"/>
                <w:b/>
                <w:bCs/>
              </w:rPr>
              <w:t>LGBTI</w:t>
            </w:r>
            <w:r w:rsidRPr="00A40098">
              <w:rPr>
                <w:rFonts w:hAnsi="Times New Roman"/>
                <w:b/>
                <w:bCs/>
                <w:lang w:val="el-GR"/>
              </w:rPr>
              <w:t xml:space="preserve"> αιτούντων άσυλο ενώπιον των Ευρωπαϊκών Δικαστηρίων </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rPr>
              <w:t>Delphine</w:t>
            </w:r>
            <w:r w:rsidRPr="00A40098">
              <w:rPr>
                <w:rFonts w:hAnsi="Times New Roman"/>
                <w:lang w:val="el-GR"/>
              </w:rPr>
              <w:t xml:space="preserve"> </w:t>
            </w:r>
            <w:r w:rsidRPr="00A40098">
              <w:rPr>
                <w:rFonts w:hAnsi="Times New Roman"/>
              </w:rPr>
              <w:t>Leneutre</w:t>
            </w:r>
            <w:r w:rsidRPr="00A40098">
              <w:rPr>
                <w:rFonts w:hAnsi="Times New Roman"/>
                <w:lang w:val="el-GR"/>
              </w:rPr>
              <w:t>, Νομικός Συνεργάτης, εκπροσώπηση της Ύπατης Αρμοστείας του ΟΗΕ για τους Πρόσφυγες στους Ευρωπαϊκούς θεσμούς του Στρασβούργου</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b/>
                <w:bCs/>
                <w:lang w:val="el-GR"/>
              </w:rPr>
            </w:pP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b/>
                <w:bCs/>
                <w:lang w:val="el-GR"/>
              </w:rPr>
            </w:pPr>
            <w:r>
              <w:rPr>
                <w:rFonts w:hAnsi="Times New Roman"/>
                <w:b/>
                <w:bCs/>
                <w:lang w:val="el-GR"/>
              </w:rPr>
              <w:t>Μέθοδοι</w:t>
            </w:r>
            <w:r w:rsidRPr="00A40098">
              <w:rPr>
                <w:rFonts w:hAnsi="Times New Roman"/>
                <w:b/>
                <w:bCs/>
                <w:lang w:val="el-GR"/>
              </w:rPr>
              <w:t xml:space="preserve"> και εμπειρίες σχετικά με την εξέταση αιτήσεων ασύλου βάσει σεξουαλικού προσανατολισμού </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rPr>
              <w:t>Sofia</w:t>
            </w:r>
            <w:r w:rsidRPr="00A40098">
              <w:rPr>
                <w:rFonts w:hAnsi="Times New Roman"/>
                <w:lang w:val="el-GR"/>
              </w:rPr>
              <w:t xml:space="preserve"> </w:t>
            </w:r>
            <w:r w:rsidRPr="00A40098">
              <w:rPr>
                <w:rFonts w:hAnsi="Times New Roman"/>
              </w:rPr>
              <w:t>Sj</w:t>
            </w:r>
            <w:r w:rsidRPr="00A40098">
              <w:rPr>
                <w:rFonts w:hAnsi="Times New Roman"/>
                <w:lang w:val="el-GR"/>
              </w:rPr>
              <w:t xml:space="preserve">öö, Συντονίστρια, Σουηδική Υπηρεσία Ασύλου </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b/>
                <w:bCs/>
                <w:lang w:val="el-GR"/>
              </w:rPr>
              <w:t>Ερωτήσεις και Απαντήσεις</w:t>
            </w:r>
          </w:p>
        </w:tc>
      </w:tr>
      <w:tr w:rsidR="00976B1F" w:rsidRPr="00925E36">
        <w:trPr>
          <w:trHeight w:val="1560"/>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rPr>
            </w:pPr>
            <w:r w:rsidRPr="00A40098">
              <w:rPr>
                <w:rFonts w:hAnsi="Times New Roman"/>
              </w:rPr>
              <w:t xml:space="preserve">   16:00 – 16:45</w:t>
            </w:r>
          </w:p>
        </w:tc>
        <w:tc>
          <w:tcPr>
            <w:tcW w:w="776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b/>
                <w:bCs/>
                <w:lang w:val="el-GR"/>
              </w:rPr>
            </w:pPr>
            <w:r w:rsidRPr="00A40098">
              <w:rPr>
                <w:rFonts w:hAnsi="Times New Roman"/>
                <w:b/>
                <w:bCs/>
                <w:lang w:val="el-GR"/>
              </w:rPr>
              <w:t xml:space="preserve">Η δράση της κοινωνίας των πολιτών για την προστασία των </w:t>
            </w:r>
            <w:r w:rsidRPr="00A40098">
              <w:rPr>
                <w:rFonts w:hAnsi="Times New Roman"/>
                <w:b/>
                <w:bCs/>
              </w:rPr>
              <w:t>LGBTI</w:t>
            </w:r>
            <w:r w:rsidRPr="00A40098">
              <w:rPr>
                <w:rFonts w:hAnsi="Times New Roman"/>
                <w:b/>
                <w:bCs/>
                <w:lang w:val="el-GR"/>
              </w:rPr>
              <w:t xml:space="preserve"> αιτούντων άσυλο στην Ελλάδα</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lang w:val="el-GR"/>
              </w:rPr>
              <w:t>Κα. Μαρίνα Γαλανού, Πρόεδρος, Ελληνικός Σύλλογος υποστήριξης Διεμφυλικών ατόμων</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lang w:val="el-GR"/>
              </w:rPr>
              <w:t xml:space="preserve">Κ. Ιωακίμ Βρανάς, Αναπληρωτής Επικεφαλής των Προγραμμάτων </w:t>
            </w:r>
            <w:r w:rsidRPr="00A40098">
              <w:rPr>
                <w:rFonts w:hAnsi="Times New Roman"/>
              </w:rPr>
              <w:t>Solidarity</w:t>
            </w:r>
            <w:r w:rsidRPr="00A40098">
              <w:rPr>
                <w:rFonts w:hAnsi="Times New Roman"/>
                <w:lang w:val="el-GR"/>
              </w:rPr>
              <w:t xml:space="preserve"> </w:t>
            </w:r>
            <w:r w:rsidRPr="00A40098">
              <w:rPr>
                <w:rFonts w:hAnsi="Times New Roman"/>
              </w:rPr>
              <w:t>Now</w:t>
            </w:r>
            <w:r w:rsidRPr="00A40098">
              <w:rPr>
                <w:rFonts w:hAnsi="Times New Roman"/>
                <w:lang w:val="el-GR"/>
              </w:rPr>
              <w:t>.</w:t>
            </w:r>
          </w:p>
          <w:p w:rsidR="00976B1F" w:rsidRPr="00925E36"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925E36">
              <w:rPr>
                <w:rFonts w:hAnsi="Times New Roman"/>
                <w:lang w:val="el-GR"/>
              </w:rPr>
              <w:t xml:space="preserve">  </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lang w:val="el-GR"/>
              </w:rPr>
              <w:t xml:space="preserve">Υπό το συντονισμό της </w:t>
            </w:r>
            <w:r w:rsidRPr="00A40098">
              <w:rPr>
                <w:rFonts w:eastAsia="Times New Roman" w:hAnsi="Times New Roman"/>
                <w:lang w:val="el-GR" w:eastAsia="el-GR"/>
              </w:rPr>
              <w:t>Tikli Oikarinen, Συμβούλιο της Ευρώπης</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p>
        </w:tc>
      </w:tr>
      <w:tr w:rsidR="00976B1F" w:rsidRPr="00925E36">
        <w:trPr>
          <w:trHeight w:val="390"/>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rPr>
            </w:pPr>
            <w:r w:rsidRPr="00A40098">
              <w:rPr>
                <w:rFonts w:hAnsi="Times New Roman"/>
              </w:rPr>
              <w:t>16.45 - 17.00</w:t>
            </w:r>
          </w:p>
        </w:tc>
        <w:tc>
          <w:tcPr>
            <w:tcW w:w="776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b/>
                <w:bCs/>
                <w:lang w:val="el-GR"/>
              </w:rPr>
            </w:pPr>
            <w:r w:rsidRPr="00A40098">
              <w:rPr>
                <w:rFonts w:hAnsi="Times New Roman"/>
                <w:b/>
                <w:bCs/>
                <w:lang w:val="el-GR"/>
              </w:rPr>
              <w:t>Γενική Συζήτηση</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lang w:val="el-GR"/>
              </w:rPr>
              <w:t>Υπό το συντονισμό της Ύπατης Αρμοστείας του ΟΗΕ για τους Πρόσφυγες</w:t>
            </w:r>
          </w:p>
        </w:tc>
      </w:tr>
      <w:tr w:rsidR="00976B1F" w:rsidRPr="00925E36">
        <w:trPr>
          <w:trHeight w:val="390"/>
        </w:trPr>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rPr>
            </w:pPr>
            <w:r w:rsidRPr="00A40098">
              <w:rPr>
                <w:rFonts w:hAnsi="Times New Roman"/>
              </w:rPr>
              <w:t>17.00 - 17.15</w:t>
            </w:r>
          </w:p>
        </w:tc>
        <w:tc>
          <w:tcPr>
            <w:tcW w:w="776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b/>
                <w:bCs/>
                <w:lang w:val="el-GR"/>
              </w:rPr>
            </w:pPr>
            <w:r w:rsidRPr="00A40098">
              <w:rPr>
                <w:rFonts w:hAnsi="Times New Roman"/>
                <w:b/>
                <w:bCs/>
                <w:lang w:val="el-GR"/>
              </w:rPr>
              <w:t>Τελικές παρατηρήσεις</w:t>
            </w:r>
          </w:p>
          <w:p w:rsidR="00976B1F" w:rsidRPr="00A40098" w:rsidRDefault="00976B1F">
            <w:pPr>
              <w:pStyle w:val="BodyB"/>
              <w:pBdr>
                <w:top w:val="none" w:sz="0" w:space="0" w:color="auto"/>
                <w:left w:val="none" w:sz="0" w:space="0" w:color="auto"/>
                <w:bottom w:val="none" w:sz="0" w:space="0" w:color="auto"/>
                <w:right w:val="none" w:sz="0" w:space="0" w:color="auto"/>
                <w:bar w:val="none" w:sz="0" w:color="auto"/>
              </w:pBdr>
              <w:rPr>
                <w:rFonts w:hAnsi="Times New Roman"/>
                <w:lang w:val="el-GR"/>
              </w:rPr>
            </w:pPr>
            <w:r w:rsidRPr="00A40098">
              <w:rPr>
                <w:rFonts w:hAnsi="Times New Roman"/>
                <w:lang w:val="el-GR"/>
              </w:rPr>
              <w:t xml:space="preserve">Κα. </w:t>
            </w:r>
            <w:r w:rsidRPr="00A40098">
              <w:rPr>
                <w:rFonts w:hAnsi="Times New Roman"/>
                <w:lang w:val="en-GB"/>
              </w:rPr>
              <w:t>Carole</w:t>
            </w:r>
            <w:r w:rsidRPr="00A40098">
              <w:rPr>
                <w:rFonts w:hAnsi="Times New Roman"/>
                <w:lang w:val="el-GR"/>
              </w:rPr>
              <w:t xml:space="preserve"> </w:t>
            </w:r>
            <w:r w:rsidRPr="00A40098">
              <w:rPr>
                <w:rFonts w:hAnsi="Times New Roman"/>
                <w:lang w:val="en-GB"/>
              </w:rPr>
              <w:t>Simone</w:t>
            </w:r>
            <w:r w:rsidRPr="00A40098">
              <w:rPr>
                <w:rFonts w:hAnsi="Times New Roman"/>
                <w:lang w:val="el-GR"/>
              </w:rPr>
              <w:t xml:space="preserve"> </w:t>
            </w:r>
            <w:r w:rsidRPr="00A40098">
              <w:rPr>
                <w:rFonts w:hAnsi="Times New Roman"/>
                <w:lang w:val="en-GB"/>
              </w:rPr>
              <w:t>Dahan</w:t>
            </w:r>
            <w:r w:rsidRPr="00A40098">
              <w:rPr>
                <w:rFonts w:hAnsi="Times New Roman"/>
                <w:lang w:val="el-GR"/>
              </w:rPr>
              <w:t>, Κύριος Νομικός Σύμβουλος, Τμήμα Διεθνούς Προστασίας, Ύπατη Αρμοστεία του ΟΗΕ για τους Πρόσφυγες Γενεύη</w:t>
            </w:r>
          </w:p>
        </w:tc>
      </w:tr>
    </w:tbl>
    <w:p w:rsidR="00976B1F" w:rsidRPr="00A40098" w:rsidRDefault="00976B1F">
      <w:pPr>
        <w:pStyle w:val="BodyA"/>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4"/>
          <w:szCs w:val="24"/>
          <w:lang w:val="el-GR"/>
        </w:rPr>
      </w:pPr>
    </w:p>
    <w:p w:rsidR="00976B1F" w:rsidRPr="00A40098" w:rsidRDefault="00976B1F">
      <w:pPr>
        <w:pStyle w:val="BodyA"/>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4"/>
          <w:szCs w:val="24"/>
          <w:lang w:val="el-GR"/>
        </w:rPr>
      </w:pPr>
    </w:p>
    <w:p w:rsidR="00976B1F" w:rsidRPr="00A40098" w:rsidRDefault="00976B1F">
      <w:pPr>
        <w:pStyle w:val="BodyA"/>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4"/>
          <w:szCs w:val="24"/>
          <w:lang w:val="el-GR"/>
        </w:rPr>
      </w:pPr>
    </w:p>
    <w:p w:rsidR="00976B1F" w:rsidRPr="00A40098" w:rsidRDefault="00976B1F">
      <w:pPr>
        <w:pStyle w:val="BodyA"/>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4"/>
          <w:szCs w:val="24"/>
          <w:lang w:val="el-GR"/>
        </w:rPr>
      </w:pPr>
    </w:p>
    <w:p w:rsidR="00976B1F" w:rsidRPr="00A40098" w:rsidRDefault="00976B1F">
      <w:pPr>
        <w:pStyle w:val="BodyA"/>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4"/>
          <w:szCs w:val="24"/>
          <w:lang w:val="el-GR"/>
        </w:rPr>
      </w:pPr>
    </w:p>
    <w:p w:rsidR="00976B1F" w:rsidRPr="00A40098" w:rsidRDefault="00976B1F">
      <w:pPr>
        <w:pStyle w:val="BodyA"/>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4"/>
          <w:szCs w:val="24"/>
          <w:lang w:val="el-GR"/>
        </w:rPr>
      </w:pPr>
    </w:p>
    <w:p w:rsidR="00976B1F" w:rsidRPr="00C2643D" w:rsidRDefault="00976B1F">
      <w:pPr>
        <w:pStyle w:val="BodyA"/>
        <w:widowControl w:val="0"/>
        <w:pBdr>
          <w:top w:val="none" w:sz="0" w:space="0" w:color="auto"/>
          <w:left w:val="none" w:sz="0" w:space="0" w:color="auto"/>
          <w:bottom w:val="none" w:sz="0" w:space="0" w:color="auto"/>
          <w:right w:val="none" w:sz="0" w:space="0" w:color="auto"/>
          <w:bar w:val="none" w:sz="0" w:color="auto"/>
        </w:pBdr>
        <w:rPr>
          <w:rFonts w:cs="Times New Roman"/>
          <w:lang w:val="el-GR"/>
        </w:rPr>
      </w:pPr>
      <w:r w:rsidRPr="00A40098">
        <w:rPr>
          <w:rFonts w:ascii="Times New Roman" w:hAnsi="Times New Roman" w:cs="Times New Roman"/>
          <w:b/>
          <w:bCs/>
          <w:i/>
          <w:iCs/>
          <w:sz w:val="24"/>
          <w:szCs w:val="24"/>
          <w:lang w:val="el-GR"/>
        </w:rPr>
        <w:br w:type="page"/>
      </w:r>
    </w:p>
    <w:p w:rsidR="00976B1F" w:rsidRPr="00C2643D" w:rsidRDefault="00976B1F">
      <w:pPr>
        <w:pStyle w:val="BodyA"/>
        <w:widowControl w:val="0"/>
        <w:pBdr>
          <w:top w:val="none" w:sz="0" w:space="0" w:color="auto"/>
          <w:left w:val="none" w:sz="0" w:space="0" w:color="auto"/>
          <w:bottom w:val="none" w:sz="0" w:space="0" w:color="auto"/>
          <w:right w:val="none" w:sz="0" w:space="0" w:color="auto"/>
          <w:bar w:val="none" w:sz="0" w:color="auto"/>
        </w:pBdr>
        <w:rPr>
          <w:rFonts w:cs="Times New Roman"/>
          <w:lang w:val="el-GR"/>
        </w:rPr>
      </w:pPr>
    </w:p>
    <w:sectPr w:rsidR="00976B1F" w:rsidRPr="00C2643D" w:rsidSect="00B771E4">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1F" w:rsidRDefault="00976B1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76B1F" w:rsidRDefault="00976B1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1F" w:rsidRDefault="00976B1F">
    <w:pPr>
      <w:pStyle w:val="HeaderFooter"/>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1F" w:rsidRDefault="00976B1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76B1F" w:rsidRDefault="00976B1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1F" w:rsidRDefault="00976B1F">
    <w:pPr>
      <w:pStyle w:val="HeaderFooter"/>
      <w:pBdr>
        <w:top w:val="none" w:sz="0" w:space="0" w:color="auto"/>
        <w:left w:val="none" w:sz="0" w:space="0" w:color="auto"/>
        <w:bottom w:val="none" w:sz="0" w:space="0" w:color="auto"/>
        <w:right w:val="none" w:sz="0" w:space="0" w:color="auto"/>
        <w:bar w:val="none" w:sz="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A71"/>
    <w:multiLevelType w:val="multilevel"/>
    <w:tmpl w:val="5FCA2A3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
    <w:nsid w:val="08986DEC"/>
    <w:multiLevelType w:val="multilevel"/>
    <w:tmpl w:val="9B94097A"/>
    <w:styleLink w:val="List1"/>
    <w:lvl w:ilvl="0">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abstractNum>
  <w:abstractNum w:abstractNumId="2">
    <w:nsid w:val="0E6B4BD6"/>
    <w:multiLevelType w:val="multilevel"/>
    <w:tmpl w:val="182EEF36"/>
    <w:lvl w:ilvl="0">
      <w:start w:val="1"/>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abstractNum>
  <w:abstractNum w:abstractNumId="3">
    <w:nsid w:val="17F66B83"/>
    <w:multiLevelType w:val="multilevel"/>
    <w:tmpl w:val="A2F2BDA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nsid w:val="1C7C03F9"/>
    <w:multiLevelType w:val="multilevel"/>
    <w:tmpl w:val="1A94F5E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
    <w:nsid w:val="25723593"/>
    <w:multiLevelType w:val="multilevel"/>
    <w:tmpl w:val="F04E9D46"/>
    <w:styleLink w:val="List0"/>
    <w:lvl w:ilvl="0">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abstractNum>
  <w:abstractNum w:abstractNumId="6">
    <w:nsid w:val="27E94B2C"/>
    <w:multiLevelType w:val="multilevel"/>
    <w:tmpl w:val="3F305F02"/>
    <w:styleLink w:val="List31"/>
    <w:lvl w:ilvl="0">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abstractNum>
  <w:abstractNum w:abstractNumId="7">
    <w:nsid w:val="3E2F4FEB"/>
    <w:multiLevelType w:val="multilevel"/>
    <w:tmpl w:val="4C2EF7D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8">
    <w:nsid w:val="4B7E59FB"/>
    <w:multiLevelType w:val="multilevel"/>
    <w:tmpl w:val="89EA5C6C"/>
    <w:lvl w:ilvl="0">
      <w:start w:val="1"/>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abstractNum>
  <w:abstractNum w:abstractNumId="9">
    <w:nsid w:val="677E0CFA"/>
    <w:multiLevelType w:val="multilevel"/>
    <w:tmpl w:val="2F9CD2CA"/>
    <w:lvl w:ilvl="0">
      <w:start w:val="1"/>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abstractNum>
  <w:abstractNum w:abstractNumId="10">
    <w:nsid w:val="776709B5"/>
    <w:multiLevelType w:val="multilevel"/>
    <w:tmpl w:val="26F4C9B8"/>
    <w:lvl w:ilvl="0">
      <w:start w:val="1"/>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abstractNum>
  <w:abstractNum w:abstractNumId="11">
    <w:nsid w:val="7E751A54"/>
    <w:multiLevelType w:val="multilevel"/>
    <w:tmpl w:val="808AC784"/>
    <w:styleLink w:val="List21"/>
    <w:lvl w:ilvl="0">
      <w:numFmt w:val="bullet"/>
      <w:lvlText w:val="-"/>
      <w:lvlJc w:val="left"/>
      <w:pPr>
        <w:tabs>
          <w:tab w:val="num" w:pos="203"/>
        </w:tabs>
        <w:ind w:left="203" w:hanging="203"/>
      </w:pPr>
      <w:rPr>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vertAlign w:val="baseline"/>
      </w:rPr>
    </w:lvl>
  </w:abstractNum>
  <w:num w:numId="1">
    <w:abstractNumId w:val="2"/>
  </w:num>
  <w:num w:numId="2">
    <w:abstractNumId w:val="7"/>
  </w:num>
  <w:num w:numId="3">
    <w:abstractNumId w:val="5"/>
  </w:num>
  <w:num w:numId="4">
    <w:abstractNumId w:val="10"/>
  </w:num>
  <w:num w:numId="5">
    <w:abstractNumId w:val="0"/>
  </w:num>
  <w:num w:numId="6">
    <w:abstractNumId w:val="1"/>
  </w:num>
  <w:num w:numId="7">
    <w:abstractNumId w:val="9"/>
  </w:num>
  <w:num w:numId="8">
    <w:abstractNumId w:val="4"/>
  </w:num>
  <w:num w:numId="9">
    <w:abstractNumId w:val="11"/>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doNotHyphenateCaps/>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791"/>
    <w:rsid w:val="000614BE"/>
    <w:rsid w:val="000A2791"/>
    <w:rsid w:val="000D6543"/>
    <w:rsid w:val="0010478F"/>
    <w:rsid w:val="0013369A"/>
    <w:rsid w:val="00202DB3"/>
    <w:rsid w:val="002343D1"/>
    <w:rsid w:val="00281E6D"/>
    <w:rsid w:val="0028254C"/>
    <w:rsid w:val="002C2B78"/>
    <w:rsid w:val="0032717E"/>
    <w:rsid w:val="00335F7F"/>
    <w:rsid w:val="00392277"/>
    <w:rsid w:val="003A3E05"/>
    <w:rsid w:val="003F7C9E"/>
    <w:rsid w:val="004171B3"/>
    <w:rsid w:val="0048435D"/>
    <w:rsid w:val="004A5C5B"/>
    <w:rsid w:val="00581E94"/>
    <w:rsid w:val="005D5544"/>
    <w:rsid w:val="005D74E1"/>
    <w:rsid w:val="00621C19"/>
    <w:rsid w:val="0071123E"/>
    <w:rsid w:val="0071264F"/>
    <w:rsid w:val="00833FFD"/>
    <w:rsid w:val="00857D2B"/>
    <w:rsid w:val="00875674"/>
    <w:rsid w:val="008A6F02"/>
    <w:rsid w:val="008C5C32"/>
    <w:rsid w:val="00925E36"/>
    <w:rsid w:val="00941D44"/>
    <w:rsid w:val="00976B1F"/>
    <w:rsid w:val="00A0613E"/>
    <w:rsid w:val="00A40098"/>
    <w:rsid w:val="00AF58FC"/>
    <w:rsid w:val="00B771E4"/>
    <w:rsid w:val="00B8071C"/>
    <w:rsid w:val="00B900BC"/>
    <w:rsid w:val="00BC015C"/>
    <w:rsid w:val="00C23114"/>
    <w:rsid w:val="00C2643D"/>
    <w:rsid w:val="00D43AD8"/>
    <w:rsid w:val="00D7413D"/>
    <w:rsid w:val="00DA1D2E"/>
    <w:rsid w:val="00E305B9"/>
    <w:rsid w:val="00ED55F0"/>
    <w:rsid w:val="00FE6F6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E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71E4"/>
    <w:rPr>
      <w:u w:val="single"/>
    </w:rPr>
  </w:style>
  <w:style w:type="paragraph" w:customStyle="1" w:styleId="HeaderFooter">
    <w:name w:val="Header &amp; Footer"/>
    <w:uiPriority w:val="99"/>
    <w:rsid w:val="00B771E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Helvetica"/>
      <w:color w:val="000000"/>
      <w:sz w:val="24"/>
      <w:szCs w:val="24"/>
      <w:lang w:val="en-US" w:eastAsia="en-US"/>
    </w:rPr>
  </w:style>
  <w:style w:type="paragraph" w:customStyle="1" w:styleId="BodyA">
    <w:name w:val="Body A"/>
    <w:uiPriority w:val="99"/>
    <w:rsid w:val="00B771E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Helvetica"/>
      <w:color w:val="000000"/>
      <w:u w:color="000000"/>
      <w:lang w:val="fr-FR" w:eastAsia="en-US"/>
    </w:rPr>
  </w:style>
  <w:style w:type="paragraph" w:customStyle="1" w:styleId="TableStyle2A">
    <w:name w:val="Table Style 2 A"/>
    <w:uiPriority w:val="99"/>
    <w:rsid w:val="00B771E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Helvetica"/>
      <w:color w:val="000000"/>
      <w:sz w:val="20"/>
      <w:szCs w:val="20"/>
      <w:u w:color="000000"/>
      <w:lang w:val="en-US" w:eastAsia="en-US"/>
    </w:rPr>
  </w:style>
  <w:style w:type="paragraph" w:customStyle="1" w:styleId="BodyB">
    <w:name w:val="Body B"/>
    <w:uiPriority w:val="99"/>
    <w:rsid w:val="00B771E4"/>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sz w:val="24"/>
      <w:szCs w:val="24"/>
      <w:u w:color="000000"/>
      <w:lang w:val="en-US" w:eastAsia="en-US"/>
    </w:rPr>
  </w:style>
  <w:style w:type="paragraph" w:styleId="BalloonText">
    <w:name w:val="Balloon Text"/>
    <w:basedOn w:val="Normal"/>
    <w:link w:val="BalloonTextChar"/>
    <w:uiPriority w:val="99"/>
    <w:semiHidden/>
    <w:rsid w:val="00581E94"/>
    <w:rPr>
      <w:rFonts w:ascii="Tahoma" w:hAnsi="Tahoma" w:cs="Tahoma"/>
      <w:sz w:val="16"/>
      <w:szCs w:val="16"/>
    </w:rPr>
  </w:style>
  <w:style w:type="character" w:customStyle="1" w:styleId="BalloonTextChar">
    <w:name w:val="Balloon Text Char"/>
    <w:basedOn w:val="DefaultParagraphFont"/>
    <w:link w:val="BalloonText"/>
    <w:uiPriority w:val="99"/>
    <w:semiHidden/>
    <w:rsid w:val="00581E94"/>
    <w:rPr>
      <w:rFonts w:ascii="Tahoma" w:hAnsi="Tahoma" w:cs="Tahoma"/>
      <w:sz w:val="16"/>
      <w:szCs w:val="16"/>
    </w:rPr>
  </w:style>
  <w:style w:type="numbering" w:customStyle="1" w:styleId="List1">
    <w:name w:val="List 1"/>
    <w:rsid w:val="00C8782C"/>
    <w:pPr>
      <w:numPr>
        <w:numId w:val="6"/>
      </w:numPr>
    </w:pPr>
  </w:style>
  <w:style w:type="numbering" w:customStyle="1" w:styleId="List0">
    <w:name w:val="List 0"/>
    <w:rsid w:val="00C8782C"/>
    <w:pPr>
      <w:numPr>
        <w:numId w:val="3"/>
      </w:numPr>
    </w:pPr>
  </w:style>
  <w:style w:type="numbering" w:customStyle="1" w:styleId="List31">
    <w:name w:val="List 31"/>
    <w:rsid w:val="00C8782C"/>
    <w:pPr>
      <w:numPr>
        <w:numId w:val="12"/>
      </w:numPr>
    </w:pPr>
  </w:style>
  <w:style w:type="numbering" w:customStyle="1" w:styleId="List21">
    <w:name w:val="List 21"/>
    <w:rsid w:val="00C8782C"/>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Pages>
  <Words>808</Words>
  <Characters>4365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kourgiwth</dc:creator>
  <cp:keywords/>
  <dc:description/>
  <cp:lastModifiedBy>kourgiwth</cp:lastModifiedBy>
  <cp:revision>6</cp:revision>
  <dcterms:created xsi:type="dcterms:W3CDTF">2016-05-09T10:10:00Z</dcterms:created>
  <dcterms:modified xsi:type="dcterms:W3CDTF">2016-05-09T13:27:00Z</dcterms:modified>
</cp:coreProperties>
</file>