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A7D3" w14:textId="77777777" w:rsidR="00B26554" w:rsidRPr="00B26554" w:rsidRDefault="00B26554" w:rsidP="00B26554">
      <w:pPr>
        <w:spacing w:line="276" w:lineRule="auto"/>
        <w:ind w:left="227" w:right="340"/>
        <w:jc w:val="center"/>
        <w:rPr>
          <w:rFonts w:ascii="Arial" w:hAnsi="Arial" w:cs="Calibri"/>
          <w:b/>
          <w:bCs/>
        </w:rPr>
      </w:pPr>
      <w:r w:rsidRPr="00B26554">
        <w:rPr>
          <w:rFonts w:ascii="Arial" w:hAnsi="Arial" w:cs="Calibri"/>
          <w:b/>
          <w:bCs/>
        </w:rPr>
        <w:t xml:space="preserve">ΤΟΠΟΘΕΤΗΣΗ – ΠΡΟΤΑΣΗ </w:t>
      </w:r>
    </w:p>
    <w:p w14:paraId="65D3191A" w14:textId="00F5F72A" w:rsidR="00B26554" w:rsidRPr="00B26554" w:rsidRDefault="00B26554" w:rsidP="00B26554">
      <w:pPr>
        <w:spacing w:line="276" w:lineRule="auto"/>
        <w:ind w:left="227" w:right="340"/>
        <w:jc w:val="center"/>
        <w:rPr>
          <w:rFonts w:ascii="Arial" w:hAnsi="Arial" w:cs="Calibri"/>
          <w:b/>
          <w:bCs/>
        </w:rPr>
      </w:pPr>
      <w:r w:rsidRPr="00B26554">
        <w:rPr>
          <w:rFonts w:ascii="Arial" w:hAnsi="Arial" w:cs="Calibri"/>
          <w:b/>
          <w:bCs/>
        </w:rPr>
        <w:t>ΑΓΩΝΙΣΤΙΚΗΣ ΣΥΣΠΕΙΡΩΣΗΣ ΔΙΚΗΓΟΡΩΝ</w:t>
      </w:r>
    </w:p>
    <w:p w14:paraId="271C5D3B" w14:textId="77777777" w:rsidR="00B26554" w:rsidRDefault="00B26554" w:rsidP="00B26554">
      <w:pPr>
        <w:spacing w:line="276" w:lineRule="auto"/>
        <w:ind w:left="227" w:right="340"/>
        <w:jc w:val="center"/>
        <w:rPr>
          <w:rFonts w:ascii="Arial" w:hAnsi="Arial" w:cs="Calibri"/>
        </w:rPr>
      </w:pPr>
    </w:p>
    <w:p w14:paraId="67BB664C" w14:textId="75DE2234" w:rsidR="0079281D" w:rsidRDefault="00000000">
      <w:pPr>
        <w:spacing w:line="276" w:lineRule="auto"/>
        <w:ind w:left="227" w:right="340"/>
        <w:jc w:val="both"/>
        <w:rPr>
          <w:rFonts w:ascii="Arial" w:hAnsi="Arial" w:cs="Calibri"/>
        </w:rPr>
      </w:pPr>
      <w:r>
        <w:rPr>
          <w:rFonts w:ascii="Arial" w:hAnsi="Arial" w:cs="Calibri"/>
        </w:rPr>
        <w:t>Καταδικάζουμε την απαράδεκτη απόφαση του Μονομελούς Εφετείου Πειραιώς, με βάση την οποία η αδυναμία παράστασης λεχώνας μισθωτής δικηγόρου που γέννησε πρόωρα και η εισαγωγή του νεογνού της σε μονάδα εντατικής θεραπείας δεν συνιστά περιστατικό ανωτέρας βίας</w:t>
      </w:r>
      <w:r w:rsidR="00225DC0" w:rsidRPr="00225DC0">
        <w:rPr>
          <w:rFonts w:ascii="Arial" w:hAnsi="Arial" w:cs="Calibri"/>
        </w:rPr>
        <w:t xml:space="preserve">, </w:t>
      </w:r>
      <w:r w:rsidR="00225DC0">
        <w:rPr>
          <w:rFonts w:ascii="Arial" w:hAnsi="Arial" w:cs="Calibri"/>
        </w:rPr>
        <w:t xml:space="preserve">συρρικνώνοντας ακόμη περισσότερο το περιεχόμενό της. </w:t>
      </w:r>
    </w:p>
    <w:p w14:paraId="1B504EAC" w14:textId="77777777" w:rsidR="0079281D" w:rsidRDefault="0079281D" w:rsidP="00225DC0">
      <w:pPr>
        <w:spacing w:line="276" w:lineRule="auto"/>
        <w:ind w:right="340"/>
        <w:jc w:val="both"/>
        <w:rPr>
          <w:rFonts w:ascii="Calibri" w:hAnsi="Calibri" w:cs="Calibri"/>
        </w:rPr>
      </w:pPr>
    </w:p>
    <w:p w14:paraId="3B4B0591" w14:textId="0959A3E5" w:rsidR="0079281D" w:rsidRDefault="00225DC0" w:rsidP="00225DC0">
      <w:pPr>
        <w:spacing w:line="276" w:lineRule="auto"/>
        <w:ind w:left="227" w:right="340"/>
        <w:jc w:val="both"/>
        <w:rPr>
          <w:rFonts w:ascii="Calibri" w:hAnsi="Calibri" w:cs="Calibri"/>
        </w:rPr>
      </w:pPr>
      <w:r>
        <w:rPr>
          <w:rFonts w:ascii="Arial" w:hAnsi="Arial" w:cs="Calibri"/>
        </w:rPr>
        <w:t xml:space="preserve">Εκτός αυτού, έχει ιδιαίτερη σημασία ότι και με τη συγκεκριμένη απόφαση θεωρείται αποδεκτή η «ζούγκλα» που βιώνουν καθημερινά χιλιάδες μισθωτές και αυτοαπασχολούμενες δικηγόροι, που χωρίς κατοχυρωμένα εργασιακά και ασφαλιστικά δικαιώματα και χωρίς καμία μέριμνα προστασίας του γυναικείου οργανισμού από τις συνθήκες καταπόνησης και εντατικοποίησης της εργασίας, αναγκάζονται πολλές φορές να τρέχουν στα δικαστήρια και τις υπηρεσίες οριακά μέχρι τη στιγμή του τοκετού. </w:t>
      </w:r>
      <w:r>
        <w:rPr>
          <w:rFonts w:ascii="Calibri" w:hAnsi="Calibri" w:cs="Calibri"/>
        </w:rPr>
        <w:t xml:space="preserve"> </w:t>
      </w:r>
      <w:r>
        <w:rPr>
          <w:rFonts w:ascii="Arial" w:hAnsi="Arial" w:cs="Calibri"/>
        </w:rPr>
        <w:t>Αλλά και στη συνέχεια αναγκάζονται να γίνουν χίλια κομμάτια για να ανταποκριθούν τόσο στα ατελείωτα ωράρια σε κάποια δικηγορική εταιρεία ή στη δουλειά απ’ το πρωί ως το βράδυ για να επιβιώσουν στο επάγγελμα όσο και στη φροντίδα των παιδιών, του σπιτιού, άλλων μελών της οικογένειας κλπ.</w:t>
      </w:r>
    </w:p>
    <w:p w14:paraId="48215974" w14:textId="77777777" w:rsidR="0079281D" w:rsidRDefault="0079281D">
      <w:pPr>
        <w:spacing w:line="276" w:lineRule="auto"/>
        <w:ind w:right="340"/>
        <w:jc w:val="both"/>
        <w:rPr>
          <w:rFonts w:ascii="Calibri" w:hAnsi="Calibri" w:cs="Calibri"/>
        </w:rPr>
      </w:pPr>
    </w:p>
    <w:p w14:paraId="42717F72" w14:textId="0A34CAE8" w:rsidR="0079281D" w:rsidRDefault="00000000">
      <w:pPr>
        <w:spacing w:line="276" w:lineRule="auto"/>
        <w:ind w:left="227" w:right="340"/>
        <w:jc w:val="both"/>
        <w:rPr>
          <w:rFonts w:ascii="Calibri" w:hAnsi="Calibri" w:cs="Calibri"/>
        </w:rPr>
      </w:pPr>
      <w:r>
        <w:rPr>
          <w:rFonts w:ascii="Arial" w:hAnsi="Arial" w:cs="Calibri"/>
        </w:rPr>
        <w:t>Αποδεικνύεται καθαρά ότι οι πολιτικές και κατευθύνσεις της κυβέρνησης και των υπολοίπων κομμάτων για τη δήθεν «</w:t>
      </w:r>
      <w:r w:rsidR="00225DC0">
        <w:rPr>
          <w:rFonts w:ascii="Arial" w:hAnsi="Arial" w:cs="Calibri"/>
        </w:rPr>
        <w:t>ι</w:t>
      </w:r>
      <w:r w:rsidR="00225DC0" w:rsidRPr="00225DC0">
        <w:rPr>
          <w:rFonts w:hAnsi="Arial" w:cs="Calibri"/>
        </w:rPr>
        <w:t>σορροπία</w:t>
      </w:r>
      <w:r w:rsidRPr="00225DC0">
        <w:rPr>
          <w:rFonts w:hAnsi="Arial" w:cs="Calibri"/>
        </w:rPr>
        <w:t xml:space="preserve"> </w:t>
      </w:r>
      <w:r w:rsidRPr="00225DC0">
        <w:rPr>
          <w:rFonts w:hAnsi="Arial" w:cs="Calibri"/>
        </w:rPr>
        <w:t>μεταξύ</w:t>
      </w:r>
      <w:r w:rsidRPr="00225DC0">
        <w:rPr>
          <w:rFonts w:hAnsi="Arial" w:cs="Calibri"/>
        </w:rPr>
        <w:t xml:space="preserve"> </w:t>
      </w:r>
      <w:r w:rsidRPr="00225DC0">
        <w:rPr>
          <w:rFonts w:hAnsi="Arial" w:cs="Calibri"/>
        </w:rPr>
        <w:t>επαγγελματικής</w:t>
      </w:r>
      <w:r w:rsidRPr="00225DC0">
        <w:rPr>
          <w:rFonts w:hAnsi="Arial" w:cs="Calibri"/>
        </w:rPr>
        <w:t xml:space="preserve"> </w:t>
      </w:r>
      <w:r w:rsidRPr="00225DC0">
        <w:rPr>
          <w:rFonts w:hAnsi="Arial" w:cs="Calibri"/>
        </w:rPr>
        <w:t>και</w:t>
      </w:r>
      <w:r w:rsidRPr="00225DC0">
        <w:rPr>
          <w:rFonts w:hAnsi="Arial" w:cs="Calibri"/>
        </w:rPr>
        <w:t xml:space="preserve"> </w:t>
      </w:r>
      <w:r w:rsidRPr="00225DC0">
        <w:rPr>
          <w:rFonts w:hAnsi="Arial" w:cs="Calibri"/>
        </w:rPr>
        <w:t>οικογενειακής</w:t>
      </w:r>
      <w:r w:rsidRPr="00225DC0">
        <w:rPr>
          <w:rFonts w:hAnsi="Arial" w:cs="Calibri"/>
        </w:rPr>
        <w:t xml:space="preserve"> </w:t>
      </w:r>
      <w:r w:rsidR="00225DC0" w:rsidRPr="00225DC0">
        <w:rPr>
          <w:rFonts w:hAnsi="Arial" w:cs="Calibri"/>
        </w:rPr>
        <w:t>ζωής</w:t>
      </w:r>
      <w:r>
        <w:rPr>
          <w:rFonts w:ascii="Arial" w:hAnsi="Arial" w:cs="Calibri"/>
        </w:rPr>
        <w:t>» και «ουσιαστική ισότητα», όχι μόνο δεν βελτιώνουν τη ζωή της εργαζόμενης γυναίκας, αλλά αντίθετα μέσα από αυτές ανοίγονται αντιδραστικοί δρόμοι, κύρια με την κατάργηση σειράς μέτρων που αφορούσαν την κάλυψη των ιδιαίτερων-αυξημένων αναγκών των γυναικών, δήθεν στο όνομα της ισότητας. Όλα αυτά έρχονται να προστεθούν στο ζοφερό εργασιακό περιβάλλον που διαμορφώνεται με την 13ωρη εργασία, τη συνεχή εντατικοποίηση, τη διεύρυνση των ελαστικών σχέσεων εργασίας, την παρέμβαση στον μη εργάσιμο χρόνο μέσω και της τηλεργασίας κοκ, που αφορούν συνολικά τις εργαζόμενες γυναίκες.</w:t>
      </w:r>
    </w:p>
    <w:p w14:paraId="17331D1F" w14:textId="77777777" w:rsidR="0079281D" w:rsidRDefault="0079281D">
      <w:pPr>
        <w:spacing w:line="276" w:lineRule="auto"/>
        <w:ind w:left="227" w:right="340"/>
        <w:jc w:val="both"/>
        <w:rPr>
          <w:rFonts w:ascii="Calibri" w:hAnsi="Calibri" w:cs="Calibri"/>
        </w:rPr>
      </w:pPr>
    </w:p>
    <w:p w14:paraId="50FC6A02" w14:textId="77777777" w:rsidR="00225DC0" w:rsidRDefault="00000000" w:rsidP="00225DC0">
      <w:pPr>
        <w:spacing w:line="276" w:lineRule="auto"/>
        <w:ind w:left="227" w:right="340"/>
        <w:jc w:val="both"/>
        <w:rPr>
          <w:rFonts w:ascii="Arial" w:hAnsi="Arial" w:cs="Calibri"/>
        </w:rPr>
      </w:pPr>
      <w:r>
        <w:rPr>
          <w:rFonts w:ascii="Arial" w:hAnsi="Arial" w:cs="Calibri"/>
          <w:b/>
          <w:bCs/>
        </w:rPr>
        <w:t>Απαιτούμε τώρα να παρθούν όλα τα αναγκαία μέτρα για τη στήριξη των γυναικών μισθωτών και αυτοαπασχολούμενων δικηγόρων και την προστασία του γυναικείου οργανισμού και της μητρότητας, όπως:</w:t>
      </w:r>
      <w:r>
        <w:rPr>
          <w:rFonts w:ascii="Arial" w:hAnsi="Arial" w:cs="Calibri"/>
        </w:rPr>
        <w:t xml:space="preserve"> </w:t>
      </w:r>
    </w:p>
    <w:p w14:paraId="0EA1CFF2" w14:textId="77777777" w:rsidR="00225DC0" w:rsidRDefault="00000000" w:rsidP="00225DC0">
      <w:pPr>
        <w:pStyle w:val="a7"/>
        <w:numPr>
          <w:ilvl w:val="0"/>
          <w:numId w:val="1"/>
        </w:numPr>
        <w:spacing w:line="276" w:lineRule="auto"/>
        <w:ind w:right="340"/>
        <w:jc w:val="both"/>
        <w:rPr>
          <w:rFonts w:ascii="Arial" w:hAnsi="Arial" w:cs="Calibri"/>
        </w:rPr>
      </w:pPr>
      <w:r w:rsidRPr="00225DC0">
        <w:rPr>
          <w:rFonts w:ascii="Arial" w:hAnsi="Arial" w:cs="Calibri"/>
        </w:rPr>
        <w:t>λειτουργία αποκλειστικά δημόσιων και δωρεάν υπηρεσιών υγείας,</w:t>
      </w:r>
    </w:p>
    <w:p w14:paraId="2639FB4F" w14:textId="77777777" w:rsidR="00225DC0" w:rsidRDefault="00000000" w:rsidP="00225DC0">
      <w:pPr>
        <w:pStyle w:val="a7"/>
        <w:numPr>
          <w:ilvl w:val="0"/>
          <w:numId w:val="1"/>
        </w:numPr>
        <w:spacing w:line="276" w:lineRule="auto"/>
        <w:ind w:right="340"/>
        <w:jc w:val="both"/>
        <w:rPr>
          <w:rFonts w:ascii="Arial" w:hAnsi="Arial" w:cs="Calibri"/>
        </w:rPr>
      </w:pPr>
      <w:r w:rsidRPr="00225DC0">
        <w:rPr>
          <w:rFonts w:ascii="Arial" w:hAnsi="Arial" w:cs="Calibri"/>
        </w:rPr>
        <w:t xml:space="preserve"> άδειες και επιδόματα μητρότητας χωρίς όρους και προϋποθέσεις, </w:t>
      </w:r>
    </w:p>
    <w:p w14:paraId="3266A03E" w14:textId="2D03BBBE" w:rsidR="00225DC0" w:rsidRPr="00225DC0" w:rsidRDefault="00000000" w:rsidP="00225DC0">
      <w:pPr>
        <w:pStyle w:val="a7"/>
        <w:numPr>
          <w:ilvl w:val="0"/>
          <w:numId w:val="1"/>
        </w:numPr>
        <w:spacing w:line="276" w:lineRule="auto"/>
        <w:ind w:right="340"/>
        <w:jc w:val="both"/>
        <w:rPr>
          <w:rFonts w:ascii="Arial" w:hAnsi="Arial" w:cs="Calibri"/>
        </w:rPr>
      </w:pPr>
      <w:r w:rsidRPr="00225DC0">
        <w:rPr>
          <w:rFonts w:ascii="Arial" w:hAnsi="Arial" w:cs="Calibri"/>
        </w:rPr>
        <w:t>εξασφάλιση της εισόδου όλων των παιδιών σε προσχολικές δομές, δημόσιες, ασφαλείς και δωρεάν.</w:t>
      </w:r>
      <w:r w:rsidRPr="00225DC0">
        <w:rPr>
          <w:rFonts w:hAnsi="Arial" w:cs="Calibri"/>
        </w:rPr>
        <w:t xml:space="preserve"> </w:t>
      </w:r>
    </w:p>
    <w:p w14:paraId="39370E82" w14:textId="77777777" w:rsidR="00225DC0" w:rsidRPr="00225DC0" w:rsidRDefault="00225DC0" w:rsidP="00225DC0">
      <w:pPr>
        <w:pStyle w:val="a7"/>
        <w:spacing w:line="276" w:lineRule="auto"/>
        <w:ind w:left="947" w:right="340"/>
        <w:jc w:val="both"/>
        <w:rPr>
          <w:rFonts w:ascii="Arial" w:hAnsi="Arial" w:cs="Calibri"/>
        </w:rPr>
      </w:pPr>
    </w:p>
    <w:p w14:paraId="1EF0E689" w14:textId="1B8BE2B9" w:rsidR="0079281D" w:rsidRPr="00225DC0" w:rsidRDefault="00225DC0" w:rsidP="00225DC0">
      <w:pPr>
        <w:tabs>
          <w:tab w:val="left" w:pos="284"/>
        </w:tabs>
        <w:spacing w:line="276" w:lineRule="auto"/>
        <w:ind w:left="284" w:right="340"/>
        <w:jc w:val="both"/>
        <w:rPr>
          <w:rFonts w:ascii="Arial" w:hAnsi="Arial" w:cs="Calibri"/>
        </w:rPr>
      </w:pPr>
      <w:r>
        <w:rPr>
          <w:rFonts w:hAnsi="Arial" w:cs="Calibri"/>
        </w:rPr>
        <w:t>Τα</w:t>
      </w:r>
      <w:r>
        <w:rPr>
          <w:rFonts w:hAnsi="Arial" w:cs="Calibri"/>
        </w:rPr>
        <w:t xml:space="preserve"> </w:t>
      </w:r>
      <w:r>
        <w:rPr>
          <w:rFonts w:hAnsi="Arial" w:cs="Calibri"/>
        </w:rPr>
        <w:t>παραπάνω</w:t>
      </w:r>
      <w:r>
        <w:rPr>
          <w:rFonts w:hAnsi="Arial" w:cs="Calibri"/>
        </w:rPr>
        <w:t xml:space="preserve"> </w:t>
      </w:r>
      <w:r>
        <w:rPr>
          <w:rFonts w:hAnsi="Arial" w:cs="Calibri"/>
        </w:rPr>
        <w:t>αναγκαία</w:t>
      </w:r>
      <w:r>
        <w:rPr>
          <w:rFonts w:hAnsi="Arial" w:cs="Calibri"/>
        </w:rPr>
        <w:t xml:space="preserve"> </w:t>
      </w:r>
      <w:r>
        <w:rPr>
          <w:rFonts w:hAnsi="Arial" w:cs="Calibri"/>
        </w:rPr>
        <w:t>μέτρα</w:t>
      </w:r>
      <w:r>
        <w:rPr>
          <w:rFonts w:hAnsi="Arial" w:cs="Calibri"/>
        </w:rPr>
        <w:t xml:space="preserve"> </w:t>
      </w:r>
      <w:r>
        <w:rPr>
          <w:rFonts w:hAnsi="Arial" w:cs="Calibri"/>
        </w:rPr>
        <w:t>πρέπει</w:t>
      </w:r>
      <w:r w:rsidRPr="00225DC0">
        <w:rPr>
          <w:rFonts w:hAnsi="Arial" w:cs="Calibri"/>
        </w:rPr>
        <w:t xml:space="preserve"> </w:t>
      </w:r>
      <w:r w:rsidRPr="00225DC0">
        <w:rPr>
          <w:rFonts w:hAnsi="Arial" w:cs="Calibri"/>
        </w:rPr>
        <w:t>να</w:t>
      </w:r>
      <w:r w:rsidRPr="00225DC0">
        <w:rPr>
          <w:rFonts w:hAnsi="Arial" w:cs="Calibri"/>
        </w:rPr>
        <w:t xml:space="preserve"> </w:t>
      </w:r>
      <w:r w:rsidRPr="00225DC0">
        <w:rPr>
          <w:rFonts w:hAnsi="Arial" w:cs="Calibri"/>
        </w:rPr>
        <w:t>περιλαμβάν</w:t>
      </w:r>
      <w:r>
        <w:rPr>
          <w:rFonts w:hAnsi="Arial" w:cs="Calibri"/>
        </w:rPr>
        <w:t>εται</w:t>
      </w:r>
      <w:r w:rsidRPr="00225DC0">
        <w:rPr>
          <w:rFonts w:hAnsi="Arial" w:cs="Calibri"/>
        </w:rPr>
        <w:t xml:space="preserve"> </w:t>
      </w:r>
      <w:r w:rsidRPr="00225DC0">
        <w:rPr>
          <w:rFonts w:hAnsi="Arial" w:cs="Calibri"/>
        </w:rPr>
        <w:t>και</w:t>
      </w:r>
      <w:r w:rsidRPr="00225DC0">
        <w:rPr>
          <w:rFonts w:hAnsi="Arial" w:cs="Calibri"/>
        </w:rPr>
        <w:t xml:space="preserve"> </w:t>
      </w:r>
      <w:r w:rsidRPr="00225DC0">
        <w:rPr>
          <w:rFonts w:hAnsi="Arial" w:cs="Calibri"/>
        </w:rPr>
        <w:t>στη</w:t>
      </w:r>
      <w:r w:rsidRPr="00225DC0">
        <w:rPr>
          <w:rFonts w:hAnsi="Arial" w:cs="Calibri"/>
        </w:rPr>
        <w:t xml:space="preserve"> </w:t>
      </w:r>
      <w:r w:rsidRPr="00225DC0">
        <w:rPr>
          <w:rFonts w:hAnsi="Arial" w:cs="Calibri"/>
        </w:rPr>
        <w:t>σχετική</w:t>
      </w:r>
      <w:r w:rsidRPr="00225DC0">
        <w:rPr>
          <w:rFonts w:hAnsi="Arial" w:cs="Calibri"/>
        </w:rPr>
        <w:t xml:space="preserve"> </w:t>
      </w:r>
      <w:r w:rsidRPr="00225DC0">
        <w:rPr>
          <w:rFonts w:hAnsi="Arial" w:cs="Calibri"/>
        </w:rPr>
        <w:t>με</w:t>
      </w:r>
      <w:r w:rsidRPr="00225DC0">
        <w:rPr>
          <w:rFonts w:hAnsi="Arial" w:cs="Calibri"/>
        </w:rPr>
        <w:t xml:space="preserve"> </w:t>
      </w:r>
      <w:r w:rsidRPr="00225DC0">
        <w:rPr>
          <w:rFonts w:hAnsi="Arial" w:cs="Calibri"/>
        </w:rPr>
        <w:t>το</w:t>
      </w:r>
      <w:r w:rsidRPr="00225DC0">
        <w:rPr>
          <w:rFonts w:hAnsi="Arial" w:cs="Calibri"/>
        </w:rPr>
        <w:t xml:space="preserve"> </w:t>
      </w:r>
      <w:r w:rsidRPr="00225DC0">
        <w:rPr>
          <w:rFonts w:hAnsi="Arial" w:cs="Calibri"/>
        </w:rPr>
        <w:t>δικηγορικό</w:t>
      </w:r>
      <w:r w:rsidRPr="00225DC0">
        <w:rPr>
          <w:rFonts w:hAnsi="Arial" w:cs="Calibri"/>
        </w:rPr>
        <w:t xml:space="preserve"> </w:t>
      </w:r>
      <w:r w:rsidRPr="00225DC0">
        <w:rPr>
          <w:rFonts w:hAnsi="Arial" w:cs="Calibri"/>
        </w:rPr>
        <w:t>επάγγελμα</w:t>
      </w:r>
      <w:r w:rsidRPr="00225DC0">
        <w:rPr>
          <w:rFonts w:hAnsi="Arial" w:cs="Calibri"/>
        </w:rPr>
        <w:t xml:space="preserve"> </w:t>
      </w:r>
      <w:r w:rsidRPr="00225DC0">
        <w:rPr>
          <w:rFonts w:hAnsi="Arial" w:cs="Calibri"/>
        </w:rPr>
        <w:t>νομοθεσία</w:t>
      </w:r>
      <w:r w:rsidRPr="00225DC0">
        <w:rPr>
          <w:rFonts w:hAnsi="Arial" w:cs="Calibri"/>
        </w:rPr>
        <w:t xml:space="preserve">, </w:t>
      </w:r>
      <w:r w:rsidRPr="00225DC0">
        <w:rPr>
          <w:rFonts w:hAnsi="Arial" w:cs="Calibri"/>
        </w:rPr>
        <w:t>στον</w:t>
      </w:r>
      <w:r w:rsidRPr="00225DC0">
        <w:rPr>
          <w:rFonts w:hAnsi="Arial" w:cs="Calibri"/>
        </w:rPr>
        <w:t xml:space="preserve"> </w:t>
      </w:r>
      <w:r w:rsidRPr="00225DC0">
        <w:rPr>
          <w:rFonts w:hAnsi="Arial" w:cs="Calibri"/>
        </w:rPr>
        <w:t>Κώδικα</w:t>
      </w:r>
      <w:r w:rsidRPr="00225DC0">
        <w:rPr>
          <w:rFonts w:hAnsi="Arial" w:cs="Calibri"/>
        </w:rPr>
        <w:t xml:space="preserve"> </w:t>
      </w:r>
      <w:r w:rsidRPr="00225DC0">
        <w:rPr>
          <w:rFonts w:hAnsi="Arial" w:cs="Calibri"/>
        </w:rPr>
        <w:t>Δικηγόρων</w:t>
      </w:r>
      <w:r w:rsidRPr="00225DC0">
        <w:rPr>
          <w:rFonts w:hAnsi="Arial" w:cs="Calibri"/>
        </w:rPr>
        <w:t xml:space="preserve">, </w:t>
      </w:r>
      <w:r w:rsidRPr="00225DC0">
        <w:rPr>
          <w:rFonts w:hAnsi="Arial" w:cs="Calibri"/>
        </w:rPr>
        <w:t>όχι</w:t>
      </w:r>
      <w:r w:rsidRPr="00225DC0">
        <w:rPr>
          <w:rFonts w:hAnsi="Arial" w:cs="Calibri"/>
        </w:rPr>
        <w:t xml:space="preserve"> </w:t>
      </w:r>
      <w:r w:rsidRPr="00225DC0">
        <w:rPr>
          <w:rFonts w:hAnsi="Arial" w:cs="Calibri"/>
        </w:rPr>
        <w:t>μόνο</w:t>
      </w:r>
      <w:r w:rsidRPr="00225DC0">
        <w:rPr>
          <w:rFonts w:hAnsi="Arial" w:cs="Calibri"/>
        </w:rPr>
        <w:t xml:space="preserve"> </w:t>
      </w:r>
      <w:r w:rsidRPr="00225DC0">
        <w:rPr>
          <w:rFonts w:hAnsi="Arial" w:cs="Calibri"/>
        </w:rPr>
        <w:t>ως</w:t>
      </w:r>
      <w:r w:rsidRPr="00225DC0">
        <w:rPr>
          <w:rFonts w:hAnsi="Arial" w:cs="Calibri"/>
        </w:rPr>
        <w:t xml:space="preserve"> </w:t>
      </w:r>
      <w:r w:rsidRPr="00225DC0">
        <w:rPr>
          <w:rFonts w:hAnsi="Arial" w:cs="Calibri"/>
        </w:rPr>
        <w:t>λόγος</w:t>
      </w:r>
      <w:r w:rsidRPr="00225DC0">
        <w:rPr>
          <w:rFonts w:hAnsi="Arial" w:cs="Calibri"/>
        </w:rPr>
        <w:t xml:space="preserve"> "</w:t>
      </w:r>
      <w:r w:rsidRPr="00225DC0">
        <w:rPr>
          <w:rFonts w:hAnsi="Arial" w:cs="Calibri"/>
        </w:rPr>
        <w:t>ανωτέρας</w:t>
      </w:r>
      <w:r w:rsidRPr="00225DC0">
        <w:rPr>
          <w:rFonts w:hAnsi="Arial" w:cs="Calibri"/>
        </w:rPr>
        <w:t xml:space="preserve"> </w:t>
      </w:r>
      <w:r w:rsidRPr="00225DC0">
        <w:rPr>
          <w:rFonts w:hAnsi="Arial" w:cs="Calibri"/>
        </w:rPr>
        <w:t>βίας</w:t>
      </w:r>
      <w:r w:rsidRPr="00225DC0">
        <w:rPr>
          <w:rFonts w:hAnsi="Arial" w:cs="Calibri"/>
        </w:rPr>
        <w:t xml:space="preserve">" </w:t>
      </w:r>
      <w:r w:rsidRPr="00225DC0">
        <w:rPr>
          <w:rFonts w:hAnsi="Arial" w:cs="Calibri"/>
        </w:rPr>
        <w:t>αλλά</w:t>
      </w:r>
      <w:r w:rsidRPr="00225DC0">
        <w:rPr>
          <w:rFonts w:hAnsi="Arial" w:cs="Calibri"/>
        </w:rPr>
        <w:t xml:space="preserve"> </w:t>
      </w:r>
      <w:r w:rsidRPr="00225DC0">
        <w:rPr>
          <w:rFonts w:hAnsi="Arial" w:cs="Calibri"/>
        </w:rPr>
        <w:t>κατοχυρώνοντας</w:t>
      </w:r>
      <w:r w:rsidRPr="00225DC0">
        <w:rPr>
          <w:rFonts w:hAnsi="Arial" w:cs="Calibri"/>
        </w:rPr>
        <w:t xml:space="preserve"> </w:t>
      </w:r>
      <w:r w:rsidRPr="00225DC0">
        <w:rPr>
          <w:rFonts w:hAnsi="Arial" w:cs="Calibri"/>
        </w:rPr>
        <w:t>την</w:t>
      </w:r>
      <w:r w:rsidRPr="00225DC0">
        <w:rPr>
          <w:rFonts w:hAnsi="Arial" w:cs="Calibri"/>
        </w:rPr>
        <w:t xml:space="preserve"> </w:t>
      </w:r>
      <w:r w:rsidRPr="00225DC0">
        <w:rPr>
          <w:rFonts w:hAnsi="Arial" w:cs="Calibri"/>
        </w:rPr>
        <w:t>ουσιαστική</w:t>
      </w:r>
      <w:r w:rsidRPr="00225DC0">
        <w:rPr>
          <w:rFonts w:hAnsi="Arial" w:cs="Calibri"/>
        </w:rPr>
        <w:t xml:space="preserve"> </w:t>
      </w:r>
      <w:r w:rsidRPr="00225DC0">
        <w:rPr>
          <w:rFonts w:hAnsi="Arial" w:cs="Calibri"/>
        </w:rPr>
        <w:t>και</w:t>
      </w:r>
      <w:r w:rsidRPr="00225DC0">
        <w:rPr>
          <w:rFonts w:hAnsi="Arial" w:cs="Calibri"/>
        </w:rPr>
        <w:t xml:space="preserve"> </w:t>
      </w:r>
      <w:r w:rsidRPr="00225DC0">
        <w:rPr>
          <w:rFonts w:hAnsi="Arial" w:cs="Calibri"/>
        </w:rPr>
        <w:t>ολόπλευρη</w:t>
      </w:r>
      <w:r w:rsidRPr="00225DC0">
        <w:rPr>
          <w:rFonts w:hAnsi="Arial" w:cs="Calibri"/>
        </w:rPr>
        <w:t xml:space="preserve"> </w:t>
      </w:r>
      <w:r w:rsidRPr="00225DC0">
        <w:rPr>
          <w:rFonts w:hAnsi="Arial" w:cs="Calibri"/>
        </w:rPr>
        <w:t>προστασία</w:t>
      </w:r>
      <w:r w:rsidRPr="00225DC0">
        <w:rPr>
          <w:rFonts w:hAnsi="Arial" w:cs="Calibri"/>
        </w:rPr>
        <w:t xml:space="preserve"> </w:t>
      </w:r>
      <w:r w:rsidRPr="00225DC0">
        <w:rPr>
          <w:rFonts w:hAnsi="Arial" w:cs="Calibri"/>
        </w:rPr>
        <w:t>της</w:t>
      </w:r>
      <w:r w:rsidRPr="00225DC0">
        <w:rPr>
          <w:rFonts w:hAnsi="Arial" w:cs="Calibri"/>
        </w:rPr>
        <w:t xml:space="preserve"> </w:t>
      </w:r>
      <w:r w:rsidRPr="00225DC0">
        <w:rPr>
          <w:rFonts w:hAnsi="Arial" w:cs="Calibri"/>
        </w:rPr>
        <w:t>μητρότητας</w:t>
      </w:r>
      <w:r w:rsidRPr="00225DC0">
        <w:rPr>
          <w:rFonts w:hAnsi="Arial" w:cs="Calibri"/>
        </w:rPr>
        <w:t xml:space="preserve">. </w:t>
      </w:r>
    </w:p>
    <w:p w14:paraId="1AC8D90F" w14:textId="77777777" w:rsidR="0079281D" w:rsidRDefault="0079281D">
      <w:pPr>
        <w:spacing w:line="276" w:lineRule="auto"/>
        <w:ind w:left="227" w:right="340"/>
        <w:jc w:val="both"/>
        <w:rPr>
          <w:rFonts w:ascii="Calibri" w:hAnsi="Calibri" w:cs="Calibri"/>
        </w:rPr>
      </w:pPr>
    </w:p>
    <w:p w14:paraId="44257C9D" w14:textId="77777777" w:rsidR="0079281D" w:rsidRDefault="0079281D">
      <w:pPr>
        <w:spacing w:line="276" w:lineRule="auto"/>
        <w:ind w:right="340"/>
        <w:jc w:val="both"/>
        <w:rPr>
          <w:rFonts w:ascii="Calibri" w:hAnsi="Calibri" w:cs="Calibri"/>
        </w:rPr>
      </w:pPr>
    </w:p>
    <w:sectPr w:rsidR="0079281D">
      <w:pgSz w:w="11906" w:h="16838"/>
      <w:pgMar w:top="1134" w:right="1134" w:bottom="1134" w:left="1134" w:header="0" w:footer="0" w:gutter="0"/>
      <w:cols w:space="72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306A4"/>
    <w:multiLevelType w:val="hybridMultilevel"/>
    <w:tmpl w:val="D61EC4B6"/>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num w:numId="1" w16cid:durableId="21752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79281D"/>
    <w:rsid w:val="00225DC0"/>
    <w:rsid w:val="0079281D"/>
    <w:rsid w:val="00802E1D"/>
    <w:rsid w:val="00B265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8739"/>
  <w15:docId w15:val="{83C685BD-9AA9-4FC0-8BCD-C6CB2AFF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customStyle="1" w:styleId="1">
    <w:name w:val="Λεζάντα1"/>
    <w:basedOn w:val="a"/>
    <w:qFormat/>
    <w:pPr>
      <w:suppressLineNumbers/>
      <w:spacing w:before="120" w:after="120"/>
    </w:pPr>
    <w:rPr>
      <w:i/>
      <w:iCs/>
    </w:rPr>
  </w:style>
  <w:style w:type="paragraph" w:customStyle="1" w:styleId="a6">
    <w:name w:val="Ευρετήριο"/>
    <w:basedOn w:val="a"/>
    <w:qFormat/>
    <w:pPr>
      <w:suppressLineNumbers/>
    </w:pPr>
  </w:style>
  <w:style w:type="paragraph" w:styleId="a7">
    <w:name w:val="List Paragraph"/>
    <w:basedOn w:val="a"/>
    <w:uiPriority w:val="34"/>
    <w:qFormat/>
    <w:rsid w:val="00225DC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393</Words>
  <Characters>2124</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Anestis Prousanidis</cp:lastModifiedBy>
  <cp:revision>6</cp:revision>
  <dcterms:created xsi:type="dcterms:W3CDTF">2026-03-18T11:17:00Z</dcterms:created>
  <dcterms:modified xsi:type="dcterms:W3CDTF">2026-03-18T20:33:00Z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f80182eeeab24498a1e393b017ed21f7</vt:lpwstr>
  </property>
</Properties>
</file>