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E5C90">
      <w:pPr>
        <w:jc w:val="center"/>
        <w:rPr>
          <w:rFonts w:ascii="Comic Sans MS" w:hAnsi="Comic Sans MS"/>
          <w:sz w:val="24"/>
          <w:szCs w:val="24"/>
        </w:rPr>
      </w:pPr>
      <w:r>
        <w:rPr>
          <w:lang w:eastAsia="el-GR"/>
        </w:rPr>
        <w:drawing>
          <wp:inline distT="0" distB="0" distL="0" distR="0">
            <wp:extent cx="4476750" cy="2038350"/>
            <wp:effectExtent l="0" t="0" r="0" b="0"/>
            <wp:docPr id="1" name="Εικόνα 1" descr="letter_new"/>
            <wp:cNvGraphicFramePr/>
            <a:graphic xmlns:a="http://schemas.openxmlformats.org/drawingml/2006/main">
              <a:graphicData uri="http://schemas.openxmlformats.org/drawingml/2006/picture">
                <pic:pic xmlns:pic="http://schemas.openxmlformats.org/drawingml/2006/picture">
                  <pic:nvPicPr>
                    <pic:cNvPr id="1" name="Εικόνα 1" descr="letter_new"/>
                    <pic:cNvPicPr/>
                  </pic:nvPicPr>
                  <pic:blipFill>
                    <a:blip r:embed="rId7">
                      <a:extLst>
                        <a:ext uri="{28A0092B-C50C-407E-A947-70E740481C1C}">
                          <a14:useLocalDpi xmlns:a14="http://schemas.microsoft.com/office/drawing/2010/main" val="0"/>
                        </a:ext>
                      </a:extLst>
                    </a:blip>
                    <a:srcRect/>
                    <a:stretch>
                      <a:fillRect/>
                    </a:stretch>
                  </pic:blipFill>
                  <pic:spPr>
                    <a:xfrm>
                      <a:off x="0" y="0"/>
                      <a:ext cx="4476750" cy="2038350"/>
                    </a:xfrm>
                    <a:prstGeom prst="rect">
                      <a:avLst/>
                    </a:prstGeom>
                    <a:noFill/>
                    <a:ln>
                      <a:noFill/>
                    </a:ln>
                  </pic:spPr>
                </pic:pic>
              </a:graphicData>
            </a:graphic>
          </wp:inline>
        </w:drawing>
      </w:r>
    </w:p>
    <w:p w14:paraId="4890A488">
      <w:pPr>
        <w:jc w:val="center"/>
        <w:rPr>
          <w:rFonts w:ascii="Comic Sans MS" w:hAnsi="Comic Sans MS"/>
          <w:b/>
          <w:sz w:val="24"/>
          <w:szCs w:val="24"/>
        </w:rPr>
      </w:pPr>
      <w:r>
        <w:rPr>
          <w:rFonts w:ascii="Comic Sans MS" w:hAnsi="Comic Sans MS"/>
          <w:b/>
          <w:sz w:val="24"/>
          <w:szCs w:val="24"/>
        </w:rPr>
        <w:t>ΔΕΛΤΙΟ ΤΥΠΟΥ</w:t>
      </w:r>
    </w:p>
    <w:p w14:paraId="1B28F299">
      <w:pPr>
        <w:shd w:val="clear" w:color="auto" w:fill="FFFFFF"/>
        <w:spacing w:after="0" w:line="240" w:lineRule="auto"/>
        <w:jc w:val="both"/>
        <w:rPr>
          <w:rFonts w:ascii="Comic Sans MS" w:hAnsi="Comic Sans MS" w:eastAsia="Times New Roman" w:cs="Courier New"/>
          <w:b/>
          <w:color w:val="1D1D1D"/>
          <w:sz w:val="24"/>
          <w:szCs w:val="24"/>
          <w:lang w:eastAsia="el-GR"/>
        </w:rPr>
      </w:pPr>
      <w:r>
        <w:rPr>
          <w:rFonts w:ascii="Comic Sans MS" w:hAnsi="Comic Sans MS"/>
          <w:b/>
          <w:sz w:val="24"/>
          <w:szCs w:val="24"/>
        </w:rPr>
        <w:t>ΘΕΜΑ:</w:t>
      </w:r>
      <w:r>
        <w:rPr>
          <w:rFonts w:ascii="Comic Sans MS" w:hAnsi="Comic Sans MS"/>
          <w:b/>
          <w:bCs/>
          <w:sz w:val="24"/>
          <w:szCs w:val="24"/>
        </w:rPr>
        <w:t xml:space="preserve">Η Χορωδία του Δικηγορικού Συλλόγου Αθηνών συμμετέχει στο </w:t>
      </w:r>
      <w:r>
        <w:rPr>
          <w:rFonts w:ascii="Comic Sans MS" w:hAnsi="Comic Sans MS" w:eastAsia="Times New Roman"/>
          <w:b/>
          <w:color w:val="1D1D1D"/>
          <w:sz w:val="24"/>
          <w:szCs w:val="24"/>
          <w:lang w:eastAsia="el-GR"/>
        </w:rPr>
        <w:t xml:space="preserve">Παραδοσιακό Φεστιβάλ Πολιτισμού Νάξου </w:t>
      </w:r>
      <w:r>
        <w:rPr>
          <w:rFonts w:ascii="Comic Sans MS" w:hAnsi="Comic Sans MS" w:eastAsia="Times New Roman" w:cs="Courier New"/>
          <w:b/>
          <w:color w:val="1D1D1D"/>
          <w:sz w:val="24"/>
          <w:szCs w:val="24"/>
          <w:lang w:eastAsia="el-GR"/>
        </w:rPr>
        <w:t xml:space="preserve">που διοργανώνει ο ΌΜΙΛΟΣ ΓΙΑ ΤΗΝ UNESCO ΠΕΙΡΑΙΩΣ ΚΑΙ ΝΗΣΩΝ και το </w:t>
      </w:r>
      <w:r>
        <w:rPr>
          <w:rFonts w:ascii="Comic Sans MS" w:hAnsi="Comic Sans MS" w:eastAsia="Times New Roman" w:cs="Courier New"/>
          <w:b/>
          <w:color w:val="1D1D1D"/>
          <w:sz w:val="24"/>
          <w:szCs w:val="24"/>
          <w:lang w:val="en-US" w:eastAsia="el-GR"/>
        </w:rPr>
        <w:t>INTERNATIONAL</w:t>
      </w:r>
      <w:r>
        <w:rPr>
          <w:rFonts w:ascii="Comic Sans MS" w:hAnsi="Comic Sans MS" w:eastAsia="Times New Roman" w:cs="Courier New"/>
          <w:b/>
          <w:color w:val="1D1D1D"/>
          <w:sz w:val="24"/>
          <w:szCs w:val="24"/>
          <w:lang w:eastAsia="el-GR"/>
        </w:rPr>
        <w:t xml:space="preserve"> </w:t>
      </w:r>
      <w:r>
        <w:rPr>
          <w:rFonts w:ascii="Comic Sans MS" w:hAnsi="Comic Sans MS" w:eastAsia="Times New Roman" w:cs="Courier New"/>
          <w:b/>
          <w:color w:val="1D1D1D"/>
          <w:sz w:val="24"/>
          <w:szCs w:val="24"/>
          <w:lang w:val="en-US" w:eastAsia="el-GR"/>
        </w:rPr>
        <w:t>ACTION</w:t>
      </w:r>
      <w:r>
        <w:rPr>
          <w:rFonts w:ascii="Comic Sans MS" w:hAnsi="Comic Sans MS" w:eastAsia="Times New Roman" w:cs="Courier New"/>
          <w:b/>
          <w:color w:val="1D1D1D"/>
          <w:sz w:val="24"/>
          <w:szCs w:val="24"/>
          <w:lang w:eastAsia="el-GR"/>
        </w:rPr>
        <w:t xml:space="preserve"> </w:t>
      </w:r>
      <w:r>
        <w:rPr>
          <w:rFonts w:ascii="Comic Sans MS" w:hAnsi="Comic Sans MS" w:eastAsia="Times New Roman" w:cs="Courier New"/>
          <w:b/>
          <w:color w:val="1D1D1D"/>
          <w:sz w:val="24"/>
          <w:szCs w:val="24"/>
          <w:lang w:val="en-US" w:eastAsia="el-GR"/>
        </w:rPr>
        <w:t>ART</w:t>
      </w:r>
      <w:r>
        <w:rPr>
          <w:rFonts w:ascii="Comic Sans MS" w:hAnsi="Comic Sans MS" w:eastAsia="Times New Roman" w:cs="Courier New"/>
          <w:b/>
          <w:color w:val="1D1D1D"/>
          <w:sz w:val="24"/>
          <w:szCs w:val="24"/>
          <w:lang w:eastAsia="el-GR"/>
        </w:rPr>
        <w:t xml:space="preserve"> </w:t>
      </w:r>
      <w:r>
        <w:rPr>
          <w:rFonts w:ascii="Comic Sans MS" w:hAnsi="Comic Sans MS" w:eastAsia="Times New Roman"/>
          <w:b/>
          <w:color w:val="1D1D1D"/>
          <w:sz w:val="24"/>
          <w:szCs w:val="24"/>
          <w:lang w:eastAsia="el-GR"/>
        </w:rPr>
        <w:t>το Σάββατο 20 Ιουνίου 2026 και ώρα 20:00 στην Πλατεία στο Λιμανάκι της Νάξου</w:t>
      </w:r>
      <w:r>
        <w:rPr>
          <w:rFonts w:ascii="Comic Sans MS" w:hAnsi="Comic Sans MS" w:eastAsia="Times New Roman" w:cs="Courier New"/>
          <w:b/>
          <w:color w:val="1D1D1D"/>
          <w:sz w:val="24"/>
          <w:szCs w:val="24"/>
          <w:lang w:eastAsia="el-GR"/>
        </w:rPr>
        <w:t>.</w:t>
      </w:r>
    </w:p>
    <w:p w14:paraId="23841C0D">
      <w:pPr>
        <w:shd w:val="clear" w:color="auto" w:fill="FFFFFF"/>
        <w:spacing w:after="0" w:line="240" w:lineRule="auto"/>
        <w:rPr>
          <w:rFonts w:ascii="Comic Sans MS" w:hAnsi="Comic Sans MS"/>
          <w:b/>
          <w:bCs/>
          <w:sz w:val="24"/>
          <w:szCs w:val="24"/>
        </w:rPr>
      </w:pPr>
    </w:p>
    <w:p w14:paraId="3399ACE7">
      <w:pPr>
        <w:shd w:val="clear" w:color="auto" w:fill="FFFFFF"/>
        <w:spacing w:after="0" w:line="240" w:lineRule="auto"/>
        <w:ind w:firstLine="720"/>
        <w:jc w:val="both"/>
        <w:rPr>
          <w:rFonts w:hint="default" w:ascii="Comic Sans MS" w:hAnsi="Comic Sans MS" w:eastAsia="Times New Roman"/>
          <w:color w:val="1D1D1D"/>
          <w:sz w:val="24"/>
          <w:szCs w:val="24"/>
          <w:lang w:val="en-US" w:eastAsia="el-GR"/>
        </w:rPr>
      </w:pPr>
      <w:r>
        <w:rPr>
          <w:rFonts w:ascii="Comic Sans MS" w:hAnsi="Comic Sans MS"/>
          <w:b/>
          <w:bCs/>
          <w:sz w:val="24"/>
          <w:szCs w:val="24"/>
        </w:rPr>
        <w:t>Η Χορωδία του ΔΣΑ σε Διδασκαλία και Διεύθυνση του Μαέστρου της κ. Δημητρίου Καρούζου, Δικηγόρου και Καθηγητή μουσικής</w:t>
      </w:r>
      <w:r>
        <w:rPr>
          <w:rFonts w:ascii="Comic Sans MS" w:hAnsi="Comic Sans MS"/>
          <w:b/>
          <w:sz w:val="24"/>
          <w:szCs w:val="24"/>
        </w:rPr>
        <w:t xml:space="preserve">, </w:t>
      </w:r>
      <w:r>
        <w:rPr>
          <w:rFonts w:ascii="Comic Sans MS" w:hAnsi="Comic Sans MS" w:eastAsia="Times New Roman"/>
          <w:color w:val="1D1D1D"/>
          <w:sz w:val="24"/>
          <w:szCs w:val="24"/>
          <w:lang w:eastAsia="el-GR"/>
        </w:rPr>
        <w:t xml:space="preserve">θα συμμετάσχει στο Παραδοσιακό Φεστιβάλ Πολιτισμού Νάξου, </w:t>
      </w:r>
      <w:r>
        <w:rPr>
          <w:rFonts w:ascii="Comic Sans MS" w:hAnsi="Comic Sans MS" w:eastAsia="Times New Roman" w:cs="Courier New"/>
          <w:b/>
          <w:color w:val="1D1D1D"/>
          <w:sz w:val="24"/>
          <w:szCs w:val="24"/>
          <w:lang w:eastAsia="el-GR"/>
        </w:rPr>
        <w:t xml:space="preserve">που διοργανώνει ο ΌΜΙΛΟΣ ΓΙΑ ΤΗΝ UNESCO ΠΕΙΡΑΙΩΣ ΚΑΙ ΝΗΣΩΝ και το </w:t>
      </w:r>
      <w:r>
        <w:rPr>
          <w:rFonts w:ascii="Comic Sans MS" w:hAnsi="Comic Sans MS" w:eastAsia="Times New Roman" w:cs="Courier New"/>
          <w:b/>
          <w:color w:val="1D1D1D"/>
          <w:sz w:val="24"/>
          <w:szCs w:val="24"/>
          <w:lang w:val="en-US" w:eastAsia="el-GR"/>
        </w:rPr>
        <w:t>INTERNATIONAL</w:t>
      </w:r>
      <w:r>
        <w:rPr>
          <w:rFonts w:ascii="Comic Sans MS" w:hAnsi="Comic Sans MS" w:eastAsia="Times New Roman" w:cs="Courier New"/>
          <w:b/>
          <w:color w:val="1D1D1D"/>
          <w:sz w:val="24"/>
          <w:szCs w:val="24"/>
          <w:lang w:eastAsia="el-GR"/>
        </w:rPr>
        <w:t xml:space="preserve"> </w:t>
      </w:r>
      <w:r>
        <w:rPr>
          <w:rFonts w:ascii="Comic Sans MS" w:hAnsi="Comic Sans MS" w:eastAsia="Times New Roman" w:cs="Courier New"/>
          <w:b/>
          <w:color w:val="1D1D1D"/>
          <w:sz w:val="24"/>
          <w:szCs w:val="24"/>
          <w:lang w:val="en-US" w:eastAsia="el-GR"/>
        </w:rPr>
        <w:t>ACTION</w:t>
      </w:r>
      <w:r>
        <w:rPr>
          <w:rFonts w:ascii="Comic Sans MS" w:hAnsi="Comic Sans MS" w:eastAsia="Times New Roman" w:cs="Courier New"/>
          <w:b/>
          <w:color w:val="1D1D1D"/>
          <w:sz w:val="24"/>
          <w:szCs w:val="24"/>
          <w:lang w:eastAsia="el-GR"/>
        </w:rPr>
        <w:t xml:space="preserve"> </w:t>
      </w:r>
      <w:r>
        <w:rPr>
          <w:rFonts w:ascii="Comic Sans MS" w:hAnsi="Comic Sans MS" w:eastAsia="Times New Roman" w:cs="Courier New"/>
          <w:b/>
          <w:color w:val="1D1D1D"/>
          <w:sz w:val="24"/>
          <w:szCs w:val="24"/>
          <w:lang w:val="en-US" w:eastAsia="el-GR"/>
        </w:rPr>
        <w:t>ART</w:t>
      </w:r>
      <w:r>
        <w:rPr>
          <w:rFonts w:ascii="Helvetica" w:hAnsi="Helvetica" w:eastAsia="Times New Roman"/>
          <w:b/>
          <w:color w:val="1D1D1D"/>
          <w:sz w:val="20"/>
          <w:szCs w:val="20"/>
          <w:lang w:eastAsia="el-GR"/>
        </w:rPr>
        <w:t>,</w:t>
      </w:r>
      <w:r>
        <w:rPr>
          <w:rFonts w:ascii="Helvetica" w:hAnsi="Helvetica" w:eastAsia="Times New Roman"/>
          <w:color w:val="1D1D1D"/>
          <w:sz w:val="20"/>
          <w:szCs w:val="20"/>
          <w:lang w:eastAsia="el-GR"/>
        </w:rPr>
        <w:t xml:space="preserve"> </w:t>
      </w:r>
      <w:r>
        <w:rPr>
          <w:rFonts w:ascii="Comic Sans MS" w:hAnsi="Comic Sans MS" w:eastAsia="Times New Roman"/>
          <w:color w:val="1D1D1D"/>
          <w:sz w:val="24"/>
          <w:szCs w:val="24"/>
          <w:lang w:eastAsia="el-GR"/>
        </w:rPr>
        <w:t>το οποίο θα πραγματοποιηθεί το Σάββατο 20 Ιουνίου 2026 και ώρα 20:00 στην Πλατεία στο Λιμανάκι της Νάξου.</w:t>
      </w:r>
      <w:r>
        <w:rPr>
          <w:rFonts w:hint="default" w:ascii="Comic Sans MS" w:hAnsi="Comic Sans MS" w:eastAsia="Times New Roman"/>
          <w:color w:val="1D1D1D"/>
          <w:sz w:val="24"/>
          <w:szCs w:val="24"/>
          <w:lang w:val="en-US" w:eastAsia="el-GR"/>
        </w:rPr>
        <w:t xml:space="preserve"> </w:t>
      </w:r>
      <w:bookmarkStart w:id="0" w:name="_GoBack"/>
      <w:r>
        <w:rPr>
          <w:rFonts w:hint="default" w:ascii="Comic Sans MS" w:hAnsi="Comic Sans MS" w:eastAsia="Times New Roman"/>
          <w:b/>
          <w:bCs/>
          <w:color w:val="1D1D1D"/>
          <w:sz w:val="24"/>
          <w:szCs w:val="24"/>
          <w:lang w:val="en-US" w:eastAsia="el-GR"/>
        </w:rPr>
        <w:t xml:space="preserve">Την Καλλιτεχνική Διεύθυνση του Φεστιβάλ έχει ο Μαέστρος, ο οποίος είναι και Διευθυντής Μουσικής και Χορωδιών της Unesco </w:t>
      </w:r>
      <w:r>
        <w:rPr>
          <w:rFonts w:hint="default" w:ascii="Comic Sans MS" w:hAnsi="Comic Sans MS" w:eastAsia="Times New Roman"/>
          <w:b/>
          <w:bCs/>
          <w:color w:val="1D1D1D"/>
          <w:sz w:val="24"/>
          <w:szCs w:val="24"/>
          <w:lang w:val="el-GR" w:eastAsia="el-GR"/>
        </w:rPr>
        <w:t>Πειραιώς</w:t>
      </w:r>
      <w:r>
        <w:rPr>
          <w:rFonts w:hint="default" w:ascii="Comic Sans MS" w:hAnsi="Comic Sans MS" w:eastAsia="Times New Roman"/>
          <w:b/>
          <w:bCs/>
          <w:color w:val="1D1D1D"/>
          <w:sz w:val="24"/>
          <w:szCs w:val="24"/>
          <w:lang w:val="en-US" w:eastAsia="el-GR"/>
        </w:rPr>
        <w:t xml:space="preserve"> και Νήσων και του INTERNATIONAL ACTION ART.</w:t>
      </w:r>
      <w:bookmarkEnd w:id="0"/>
    </w:p>
    <w:p w14:paraId="451AF3AA">
      <w:pPr>
        <w:shd w:val="clear" w:color="auto" w:fill="FFFFFF"/>
        <w:spacing w:after="0" w:line="240" w:lineRule="auto"/>
        <w:ind w:firstLine="720"/>
        <w:jc w:val="both"/>
        <w:rPr>
          <w:rFonts w:ascii="Comic Sans MS" w:hAnsi="Comic Sans MS"/>
          <w:color w:val="1D1D1D"/>
          <w:sz w:val="24"/>
          <w:szCs w:val="24"/>
          <w:shd w:val="clear" w:color="auto" w:fill="FFFFFF"/>
        </w:rPr>
      </w:pPr>
      <w:r>
        <w:rPr>
          <w:rFonts w:ascii="Comic Sans MS" w:hAnsi="Comic Sans MS"/>
          <w:color w:val="1D1D1D"/>
          <w:sz w:val="24"/>
          <w:szCs w:val="24"/>
          <w:shd w:val="clear" w:color="auto" w:fill="FFFFFF"/>
        </w:rPr>
        <w:t>Η βραδιά αναμένεται να είναι ιδιαίτερα πλούσια σε πολιτιστικό περιεχόμενο, καθώς στο Παραδοσιακό Φεστιβάλ Πολιτισμού Νάξου θα συμμετάσχουν συνολικά τρεις χορωδίες, χορευτική ομάδα παραδοσιακών χορών, καθώς και έκθεση εικαστικών έργων. Η συνύπαρξη μουσικής, χορού και εικαστικών τεχνών δημιουργεί ένα πολυδιάστατο πολιτιστικό γεγονός, αναδεικνύοντας τη δημιουργικότητα, την παράδοση και τη σύγχρονη καλλιτεχνική έκφραση</w:t>
      </w:r>
    </w:p>
    <w:p w14:paraId="546F2555">
      <w:pPr>
        <w:shd w:val="clear" w:color="auto" w:fill="FFFFFF"/>
        <w:spacing w:after="0" w:line="240" w:lineRule="auto"/>
        <w:ind w:firstLine="720"/>
        <w:jc w:val="both"/>
        <w:rPr>
          <w:rFonts w:ascii="Comic Sans MS" w:hAnsi="Comic Sans MS" w:eastAsia="Times New Roman"/>
          <w:color w:val="1D1D1D"/>
          <w:sz w:val="24"/>
          <w:szCs w:val="24"/>
          <w:lang w:eastAsia="el-GR"/>
        </w:rPr>
      </w:pPr>
      <w:r>
        <w:rPr>
          <w:rFonts w:ascii="Comic Sans MS" w:hAnsi="Comic Sans MS" w:eastAsia="Times New Roman"/>
          <w:color w:val="1D1D1D"/>
          <w:sz w:val="24"/>
          <w:szCs w:val="24"/>
          <w:lang w:eastAsia="el-GR"/>
        </w:rPr>
        <w:t>Η παρουσία της Χορωδίας στο Φεστιβάλ αποτελεί μια σημαντική πολιτιστική συνάντηση που αναδεικνύει τη δύναμη της μουσικής ως μέσου έκφρασης, επικοινωνίας και διατήρησης της πολιτιστικής μας κληρονομιάς. Μέσα από ένα πρόγραμμα εμπνευσμένο από την ελληνική μουσική παράδοση, οι χορωδοί θα προσφέρουν στο κοινό μια ξεχωριστή μουσική εμπειρία, γεμάτη μελωδίες, συναισθήματα και μνήμες.</w:t>
      </w:r>
    </w:p>
    <w:p w14:paraId="3BED458C">
      <w:pPr>
        <w:ind w:firstLine="720"/>
        <w:jc w:val="both"/>
        <w:rPr>
          <w:rFonts w:ascii="Comic Sans MS" w:hAnsi="Comic Sans MS" w:eastAsia="Times New Roman"/>
          <w:color w:val="1D1D1D"/>
          <w:sz w:val="24"/>
          <w:szCs w:val="24"/>
          <w:lang w:eastAsia="el-GR"/>
        </w:rPr>
      </w:pPr>
      <w:r>
        <w:rPr>
          <w:rFonts w:ascii="Comic Sans MS" w:hAnsi="Comic Sans MS" w:eastAsia="Times New Roman"/>
          <w:color w:val="1D1D1D"/>
          <w:sz w:val="24"/>
          <w:szCs w:val="24"/>
          <w:lang w:eastAsia="el-GR"/>
        </w:rPr>
        <w:t>Η Χορωδία του Δικηγορικού Συλλόγου Αθηνών αποτελεί ένα ζωντανό κύτταρο πολιτισμού, που εδώ και χρόνια υπηρετεί με συνέπεια τη χορωδιακή τέχνη, προάγοντας παράλληλα τις αξίες της συλλογικότητας, της δημιουργικής έκφρασης και της κοινωνικής προσφοράς. Μέσα από τις εμφανίσεις και τις καλλιτεχνικές της δράσεις συμβάλλει ουσιαστικά στη διάδοση της μουσικής παιδείας και στην ενίσχυση της πολιτιστικής ζωής της χώρας μας.</w:t>
      </w:r>
    </w:p>
    <w:p w14:paraId="176F1B9C">
      <w:pPr>
        <w:spacing w:after="0"/>
        <w:jc w:val="center"/>
        <w:rPr>
          <w:rFonts w:ascii="Comic Sans MS" w:hAnsi="Comic Sans MS"/>
          <w:b/>
          <w:sz w:val="24"/>
          <w:szCs w:val="24"/>
        </w:rPr>
      </w:pPr>
      <w:r>
        <w:rPr>
          <w:rFonts w:ascii="Comic Sans MS" w:hAnsi="Comic Sans MS"/>
          <w:b/>
          <w:sz w:val="24"/>
          <w:szCs w:val="24"/>
        </w:rPr>
        <w:t>Για το Δ.Σ. της Χορωδίας</w:t>
      </w:r>
    </w:p>
    <w:p w14:paraId="1BC09ADF">
      <w:pPr>
        <w:spacing w:after="0"/>
        <w:ind w:left="7080" w:hanging="7080" w:hangingChars="2950"/>
        <w:jc w:val="both"/>
        <w:rPr>
          <w:rFonts w:ascii="Comic Sans MS" w:hAnsi="Comic Sans MS"/>
          <w:b/>
          <w:sz w:val="24"/>
          <w:szCs w:val="24"/>
        </w:rPr>
      </w:pPr>
      <w:r>
        <w:rPr>
          <w:rFonts w:ascii="Comic Sans MS" w:hAnsi="Comic Sans MS"/>
          <w:sz w:val="24"/>
          <w:szCs w:val="24"/>
        </w:rPr>
        <w:t xml:space="preserve">       </w:t>
      </w:r>
      <w:r>
        <w:rPr>
          <w:rFonts w:ascii="Comic Sans MS" w:hAnsi="Comic Sans MS"/>
          <w:b/>
          <w:sz w:val="24"/>
          <w:szCs w:val="24"/>
        </w:rPr>
        <w:t>Ο Πρόεδρος.                                       Η Γενική Γραμματέας</w:t>
      </w:r>
    </w:p>
    <w:p w14:paraId="28BA25F2">
      <w:pPr>
        <w:spacing w:after="0"/>
        <w:jc w:val="both"/>
        <w:rPr>
          <w:rFonts w:ascii="Comic Sans MS" w:hAnsi="Comic Sans MS"/>
          <w:sz w:val="24"/>
          <w:szCs w:val="24"/>
        </w:rPr>
      </w:pPr>
      <w:r>
        <w:rPr>
          <w:rFonts w:ascii="Comic Sans MS" w:hAnsi="Comic Sans MS"/>
          <w:b/>
          <w:sz w:val="24"/>
          <w:szCs w:val="24"/>
        </w:rPr>
        <w:t xml:space="preserve">  Δημήτρης Καρούζος                        Ευαγγελία Μαράντου        </w:t>
      </w:r>
      <w:r>
        <w:rPr>
          <w:rFonts w:ascii="Comic Sans MS" w:hAnsi="Comic Sans MS"/>
          <w:b/>
          <w:sz w:val="24"/>
          <w:szCs w:val="24"/>
        </w:rPr>
        <w:tab/>
      </w:r>
      <w:r>
        <w:rPr>
          <w:rFonts w:ascii="Comic Sans MS" w:hAnsi="Comic Sans MS"/>
          <w:b/>
          <w:sz w:val="24"/>
          <w:szCs w:val="24"/>
        </w:rPr>
        <w:t xml:space="preserve"> </w:t>
      </w:r>
    </w:p>
    <w:p w14:paraId="4D9E9CC6">
      <w:pPr>
        <w:spacing w:after="0"/>
        <w:jc w:val="both"/>
        <w:rPr>
          <w:rFonts w:ascii="Comic Sans MS" w:hAnsi="Comic Sans MS"/>
          <w:sz w:val="24"/>
          <w:szCs w:val="24"/>
        </w:rPr>
      </w:pPr>
      <w:r>
        <w:rPr>
          <w:rFonts w:ascii="Comic Sans MS" w:hAnsi="Comic Sans MS"/>
          <w:b/>
          <w:bCs/>
          <w:sz w:val="24"/>
          <w:szCs w:val="24"/>
        </w:rPr>
        <w:t xml:space="preserve"> </w:t>
      </w:r>
    </w:p>
    <w:p w14:paraId="03FDE3F1">
      <w:pPr>
        <w:spacing w:after="0"/>
        <w:jc w:val="both"/>
        <w:rPr>
          <w:rFonts w:ascii="Comic Sans MS" w:hAnsi="Comic Sans MS"/>
          <w:sz w:val="24"/>
          <w:szCs w:val="24"/>
        </w:rPr>
      </w:pPr>
      <w:r>
        <w:rPr>
          <w:rFonts w:ascii="Comic Sans MS" w:hAnsi="Comic Sans MS"/>
          <w:sz w:val="24"/>
          <w:szCs w:val="24"/>
        </w:rPr>
        <w:t> </w:t>
      </w:r>
    </w:p>
    <w:p w14:paraId="065FBEA5">
      <w:pPr>
        <w:jc w:val="center"/>
        <w:rPr>
          <w:rFonts w:ascii="Comic Sans MS" w:hAnsi="Comic Sans MS"/>
          <w:sz w:val="24"/>
          <w:szCs w:val="24"/>
        </w:rPr>
      </w:pPr>
    </w:p>
    <w:sectPr>
      <w:headerReference r:id="rId5" w:type="default"/>
      <w:pgSz w:w="11906" w:h="16838"/>
      <w:pgMar w:top="1440" w:right="1800" w:bottom="1134" w:left="180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A1"/>
    <w:family w:val="swiss"/>
    <w:pitch w:val="default"/>
    <w:sig w:usb0="E1002EFF" w:usb1="C000605B" w:usb2="00000029" w:usb3="00000000" w:csb0="200101FF" w:csb1="20280000"/>
  </w:font>
  <w:font w:name="Comic Sans MS">
    <w:panose1 w:val="030F0702030302020204"/>
    <w:charset w:val="A1"/>
    <w:family w:val="script"/>
    <w:pitch w:val="default"/>
    <w:sig w:usb0="00000287" w:usb1="00000013" w:usb2="00000000" w:usb3="00000000" w:csb0="2000009F" w:csb1="00000000"/>
  </w:font>
  <w:font w:name="Helvetica">
    <w:altName w:val="Arial"/>
    <w:panose1 w:val="020B0604020202020204"/>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45EE9">
    <w:pPr>
      <w:pStyle w:val="6"/>
      <w:jc w:val="center"/>
    </w:pPr>
    <w:r>
      <w:fldChar w:fldCharType="begin"/>
    </w:r>
    <w:r>
      <w:instrText xml:space="preserve"> PAGE   \* MERGEFORMAT </w:instrText>
    </w:r>
    <w:r>
      <w:fldChar w:fldCharType="separate"/>
    </w:r>
    <w:r>
      <w:t>2</w:t>
    </w:r>
    <w:r>
      <w:fldChar w:fldCharType="end"/>
    </w:r>
  </w:p>
  <w:p w14:paraId="1CEAE27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F5"/>
    <w:rsid w:val="00005380"/>
    <w:rsid w:val="0002517D"/>
    <w:rsid w:val="0003344E"/>
    <w:rsid w:val="00043BBF"/>
    <w:rsid w:val="000446B6"/>
    <w:rsid w:val="000B3947"/>
    <w:rsid w:val="000D3903"/>
    <w:rsid w:val="000E0467"/>
    <w:rsid w:val="000F2AFA"/>
    <w:rsid w:val="001102C4"/>
    <w:rsid w:val="00135F09"/>
    <w:rsid w:val="00165737"/>
    <w:rsid w:val="00166E49"/>
    <w:rsid w:val="001D4155"/>
    <w:rsid w:val="001E51FA"/>
    <w:rsid w:val="001F2E1C"/>
    <w:rsid w:val="00204E89"/>
    <w:rsid w:val="00252E1E"/>
    <w:rsid w:val="00267D4E"/>
    <w:rsid w:val="002B2CA7"/>
    <w:rsid w:val="00324F61"/>
    <w:rsid w:val="00381B6C"/>
    <w:rsid w:val="003C5374"/>
    <w:rsid w:val="003D41CA"/>
    <w:rsid w:val="003F235B"/>
    <w:rsid w:val="003F4A85"/>
    <w:rsid w:val="0041213C"/>
    <w:rsid w:val="00413CB3"/>
    <w:rsid w:val="00415DAE"/>
    <w:rsid w:val="004213D8"/>
    <w:rsid w:val="004469F8"/>
    <w:rsid w:val="0045359D"/>
    <w:rsid w:val="00463E50"/>
    <w:rsid w:val="00492F22"/>
    <w:rsid w:val="004A21F3"/>
    <w:rsid w:val="004B2774"/>
    <w:rsid w:val="004D48F2"/>
    <w:rsid w:val="004D7D09"/>
    <w:rsid w:val="004E7525"/>
    <w:rsid w:val="004F0435"/>
    <w:rsid w:val="0054572C"/>
    <w:rsid w:val="0057555C"/>
    <w:rsid w:val="0059790E"/>
    <w:rsid w:val="005A02D5"/>
    <w:rsid w:val="005A0394"/>
    <w:rsid w:val="005C2EF0"/>
    <w:rsid w:val="005D3B60"/>
    <w:rsid w:val="005D7AD8"/>
    <w:rsid w:val="005F1058"/>
    <w:rsid w:val="006030EF"/>
    <w:rsid w:val="00614384"/>
    <w:rsid w:val="00615057"/>
    <w:rsid w:val="00624DB3"/>
    <w:rsid w:val="00651228"/>
    <w:rsid w:val="00680606"/>
    <w:rsid w:val="0068722A"/>
    <w:rsid w:val="00687DA8"/>
    <w:rsid w:val="006A5E04"/>
    <w:rsid w:val="006B37A5"/>
    <w:rsid w:val="006D050E"/>
    <w:rsid w:val="007128A3"/>
    <w:rsid w:val="00785A4C"/>
    <w:rsid w:val="00796112"/>
    <w:rsid w:val="007961E2"/>
    <w:rsid w:val="007D49B8"/>
    <w:rsid w:val="007F349B"/>
    <w:rsid w:val="007F7C0A"/>
    <w:rsid w:val="00833659"/>
    <w:rsid w:val="00840175"/>
    <w:rsid w:val="00844E2E"/>
    <w:rsid w:val="00851C76"/>
    <w:rsid w:val="00852A69"/>
    <w:rsid w:val="00870312"/>
    <w:rsid w:val="008A4BD3"/>
    <w:rsid w:val="00900DC8"/>
    <w:rsid w:val="00924D1F"/>
    <w:rsid w:val="00944B72"/>
    <w:rsid w:val="00950225"/>
    <w:rsid w:val="009A4C95"/>
    <w:rsid w:val="009B204C"/>
    <w:rsid w:val="009D793C"/>
    <w:rsid w:val="00A358CD"/>
    <w:rsid w:val="00A36C8B"/>
    <w:rsid w:val="00A37A1A"/>
    <w:rsid w:val="00A92BA1"/>
    <w:rsid w:val="00AB5DDD"/>
    <w:rsid w:val="00AE2EE8"/>
    <w:rsid w:val="00AF3D9F"/>
    <w:rsid w:val="00B03095"/>
    <w:rsid w:val="00B06DF2"/>
    <w:rsid w:val="00B22BAC"/>
    <w:rsid w:val="00B23CF5"/>
    <w:rsid w:val="00B43F12"/>
    <w:rsid w:val="00B463D4"/>
    <w:rsid w:val="00BB75BA"/>
    <w:rsid w:val="00BB7724"/>
    <w:rsid w:val="00BD70E3"/>
    <w:rsid w:val="00BF0262"/>
    <w:rsid w:val="00C16CCB"/>
    <w:rsid w:val="00C17AF1"/>
    <w:rsid w:val="00C4430D"/>
    <w:rsid w:val="00C46E9F"/>
    <w:rsid w:val="00C540EA"/>
    <w:rsid w:val="00C62E12"/>
    <w:rsid w:val="00C9159A"/>
    <w:rsid w:val="00C95A06"/>
    <w:rsid w:val="00CC31D6"/>
    <w:rsid w:val="00CC62FB"/>
    <w:rsid w:val="00CC6C20"/>
    <w:rsid w:val="00CD06E1"/>
    <w:rsid w:val="00CF18DE"/>
    <w:rsid w:val="00D11CA7"/>
    <w:rsid w:val="00D16798"/>
    <w:rsid w:val="00D76270"/>
    <w:rsid w:val="00D952B2"/>
    <w:rsid w:val="00DA139C"/>
    <w:rsid w:val="00DB29B2"/>
    <w:rsid w:val="00DB3C8B"/>
    <w:rsid w:val="00DB7564"/>
    <w:rsid w:val="00DF0DF9"/>
    <w:rsid w:val="00DF1DC0"/>
    <w:rsid w:val="00DF3AD1"/>
    <w:rsid w:val="00E76076"/>
    <w:rsid w:val="00E9470C"/>
    <w:rsid w:val="00F14BA8"/>
    <w:rsid w:val="00F21146"/>
    <w:rsid w:val="00F54A91"/>
    <w:rsid w:val="00F62390"/>
    <w:rsid w:val="00F660FF"/>
    <w:rsid w:val="00FA00DA"/>
    <w:rsid w:val="00FA3772"/>
    <w:rsid w:val="00FB155E"/>
    <w:rsid w:val="00FD5B70"/>
    <w:rsid w:val="01A142BB"/>
    <w:rsid w:val="06D0743C"/>
    <w:rsid w:val="0D2F072F"/>
    <w:rsid w:val="141B056E"/>
    <w:rsid w:val="20531417"/>
    <w:rsid w:val="2B103259"/>
    <w:rsid w:val="31175E18"/>
    <w:rsid w:val="37111966"/>
    <w:rsid w:val="397101CC"/>
    <w:rsid w:val="3EA242D1"/>
    <w:rsid w:val="4AF53A42"/>
    <w:rsid w:val="54FA15F8"/>
    <w:rsid w:val="5CF1718A"/>
    <w:rsid w:val="6077647B"/>
    <w:rsid w:val="63B636A5"/>
    <w:rsid w:val="67523E91"/>
    <w:rsid w:val="7B86205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paragraph" w:styleId="5">
    <w:name w:val="footer"/>
    <w:basedOn w:val="1"/>
    <w:link w:val="9"/>
    <w:unhideWhenUsed/>
    <w:qFormat/>
    <w:uiPriority w:val="99"/>
    <w:pPr>
      <w:tabs>
        <w:tab w:val="center" w:pos="4153"/>
        <w:tab w:val="right" w:pos="8306"/>
      </w:tabs>
    </w:pPr>
  </w:style>
  <w:style w:type="paragraph" w:styleId="6">
    <w:name w:val="header"/>
    <w:basedOn w:val="1"/>
    <w:link w:val="8"/>
    <w:unhideWhenUsed/>
    <w:qFormat/>
    <w:uiPriority w:val="99"/>
    <w:pPr>
      <w:tabs>
        <w:tab w:val="center" w:pos="4153"/>
        <w:tab w:val="right" w:pos="8306"/>
      </w:tabs>
    </w:pPr>
  </w:style>
  <w:style w:type="character" w:customStyle="1" w:styleId="7">
    <w:name w:val="Κείμενο πλαισίου Char"/>
    <w:link w:val="4"/>
    <w:semiHidden/>
    <w:qFormat/>
    <w:uiPriority w:val="99"/>
    <w:rPr>
      <w:rFonts w:ascii="Tahoma" w:hAnsi="Tahoma" w:cs="Tahoma"/>
      <w:sz w:val="16"/>
      <w:szCs w:val="16"/>
    </w:rPr>
  </w:style>
  <w:style w:type="character" w:customStyle="1" w:styleId="8">
    <w:name w:val="Κεφαλίδα Char"/>
    <w:link w:val="6"/>
    <w:qFormat/>
    <w:uiPriority w:val="99"/>
    <w:rPr>
      <w:sz w:val="22"/>
      <w:szCs w:val="22"/>
      <w:lang w:eastAsia="en-US"/>
    </w:rPr>
  </w:style>
  <w:style w:type="character" w:customStyle="1" w:styleId="9">
    <w:name w:val="Υποσέλιδο Char"/>
    <w:link w:val="5"/>
    <w:qFormat/>
    <w:uiPriority w:val="99"/>
    <w:rPr>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D1F0E-91D7-45B3-A584-256FD566DF85}">
  <ds:schemaRefs/>
</ds:datastoreItem>
</file>

<file path=docProps/app.xml><?xml version="1.0" encoding="utf-8"?>
<Properties xmlns="http://schemas.openxmlformats.org/officeDocument/2006/extended-properties" xmlns:vt="http://schemas.openxmlformats.org/officeDocument/2006/docPropsVTypes">
  <Template>Normal</Template>
  <Company>-</Company>
  <Pages>2</Pages>
  <Words>321</Words>
  <Characters>1736</Characters>
  <Lines>14</Lines>
  <Paragraphs>4</Paragraphs>
  <TotalTime>2</TotalTime>
  <ScaleCrop>false</ScaleCrop>
  <LinksUpToDate>false</LinksUpToDate>
  <CharactersWithSpaces>2053</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2026-06-17T15:07:00Z</dcterms:created>
  <dc:creator>dkarouzos</dc:creator>
  <cp:lastModifiedBy>Δημήτρης Καρούζ�</cp:lastModifiedBy>
  <dcterms:modified xsi:type="dcterms:W3CDTF">2026-06-18T12:46:32Z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4E631BA6A6BA4CAA9EB20F5033401125_13</vt:lpwstr>
  </property>
</Properties>
</file>