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EF7781" w:rsidRDefault="00421B88">
      <w:pPr>
        <w:shd w:val="clear" w:color="auto" w:fill="FFFFFF"/>
        <w:spacing w:before="120" w:after="120" w:line="288" w:lineRule="auto"/>
        <w:jc w:val="center"/>
        <w:rPr>
          <w:rFonts w:ascii="Trebuchet MS" w:eastAsia="Trebuchet MS" w:hAnsi="Trebuchet MS" w:cs="Trebuchet MS"/>
          <w:b/>
          <w:u w:val="single"/>
        </w:rPr>
      </w:pPr>
      <w:bookmarkStart w:id="0" w:name="_GoBack"/>
      <w:bookmarkEnd w:id="0"/>
      <w:r>
        <w:rPr>
          <w:rFonts w:ascii="Trebuchet MS" w:eastAsia="Trebuchet MS" w:hAnsi="Trebuchet MS" w:cs="Trebuchet MS"/>
          <w:b/>
          <w:u w:val="single"/>
        </w:rPr>
        <w:t xml:space="preserve">Σχέδιο Θέσης του CCBE αναφορικά με την πρόταση Κανονισμού για τις πρακτικές  </w:t>
      </w:r>
      <w:proofErr w:type="spellStart"/>
      <w:r>
        <w:rPr>
          <w:rFonts w:ascii="Trebuchet MS" w:eastAsia="Trebuchet MS" w:hAnsi="Trebuchet MS" w:cs="Trebuchet MS"/>
          <w:b/>
          <w:u w:val="single"/>
        </w:rPr>
        <w:t>εργαλειοποίησης</w:t>
      </w:r>
      <w:proofErr w:type="spellEnd"/>
      <w:r>
        <w:rPr>
          <w:rFonts w:ascii="Trebuchet MS" w:eastAsia="Trebuchet MS" w:hAnsi="Trebuchet MS" w:cs="Trebuchet MS"/>
          <w:b/>
          <w:u w:val="single"/>
        </w:rPr>
        <w:t xml:space="preserve"> προσώπων στον τομέα της μετανάστευσης και του ασύλου. </w:t>
      </w:r>
    </w:p>
    <w:p w14:paraId="00000002" w14:textId="77777777" w:rsidR="00EF7781" w:rsidRDefault="00EF7781">
      <w:pPr>
        <w:spacing w:before="120" w:after="120" w:line="288" w:lineRule="auto"/>
        <w:jc w:val="both"/>
        <w:rPr>
          <w:rFonts w:ascii="Trebuchet MS" w:eastAsia="Trebuchet MS" w:hAnsi="Trebuchet MS" w:cs="Trebuchet MS"/>
          <w:b/>
        </w:rPr>
      </w:pPr>
    </w:p>
    <w:p w14:paraId="00000003" w14:textId="77777777" w:rsidR="00EF7781" w:rsidRDefault="00421B88">
      <w:pPr>
        <w:shd w:val="clear" w:color="auto" w:fill="FFFFFF"/>
        <w:spacing w:before="120" w:after="120" w:line="288" w:lineRule="auto"/>
        <w:jc w:val="both"/>
        <w:rPr>
          <w:rFonts w:ascii="Trebuchet MS" w:eastAsia="Trebuchet MS" w:hAnsi="Trebuchet MS" w:cs="Trebuchet MS"/>
        </w:rPr>
      </w:pPr>
      <w:r>
        <w:rPr>
          <w:rFonts w:ascii="Trebuchet MS" w:eastAsia="Trebuchet MS" w:hAnsi="Trebuchet MS" w:cs="Trebuchet MS"/>
        </w:rPr>
        <w:t xml:space="preserve">Στις 14 Δεκεμβρίου 2021, η Ευρωπαϊκή Επιτροπή υπέβαλε πρόταση για Κανονισμό που στοχεύει στην αντιμετώπιση των πρακτικών </w:t>
      </w:r>
      <w:proofErr w:type="spellStart"/>
      <w:r>
        <w:rPr>
          <w:rFonts w:ascii="Trebuchet MS" w:eastAsia="Trebuchet MS" w:hAnsi="Trebuchet MS" w:cs="Trebuchet MS"/>
        </w:rPr>
        <w:t>εργαλειοποίησης</w:t>
      </w:r>
      <w:proofErr w:type="spellEnd"/>
      <w:r>
        <w:rPr>
          <w:rFonts w:ascii="Trebuchet MS" w:eastAsia="Trebuchet MS" w:hAnsi="Trebuchet MS" w:cs="Trebuchet MS"/>
        </w:rPr>
        <w:t xml:space="preserve"> προσώπων στον τομέα της μετανάστευσης και του ασύλου. </w:t>
      </w:r>
    </w:p>
    <w:p w14:paraId="00000004" w14:textId="77777777" w:rsidR="00EF7781" w:rsidRDefault="00421B88">
      <w:pPr>
        <w:shd w:val="clear" w:color="auto" w:fill="FFFFFF"/>
        <w:spacing w:before="120" w:after="120" w:line="288" w:lineRule="auto"/>
        <w:jc w:val="both"/>
        <w:rPr>
          <w:rFonts w:ascii="Trebuchet MS" w:eastAsia="Trebuchet MS" w:hAnsi="Trebuchet MS" w:cs="Trebuchet MS"/>
        </w:rPr>
      </w:pPr>
      <w:r>
        <w:rPr>
          <w:rFonts w:ascii="Trebuchet MS" w:eastAsia="Trebuchet MS" w:hAnsi="Trebuchet MS" w:cs="Trebuchet MS"/>
        </w:rPr>
        <w:t>Αν και ο προτεινόμενος Κανονισμός θεωρητικά δεν θίγει τις γενικέ</w:t>
      </w:r>
      <w:r>
        <w:rPr>
          <w:rFonts w:ascii="Trebuchet MS" w:eastAsia="Trebuchet MS" w:hAnsi="Trebuchet MS" w:cs="Trebuchet MS"/>
        </w:rPr>
        <w:t xml:space="preserve">ς αρχές και τα ανθρώπινα δικαιώματα, εντούτοις επιτρέπει παρεκκλίσεις στην περίπτωση που τα Συμβαλλόμενα Κράτη ισχυριστούν ότι επικρατούν εξαιρετικές περιστάσεις </w:t>
      </w:r>
      <w:proofErr w:type="spellStart"/>
      <w:r>
        <w:rPr>
          <w:rFonts w:ascii="Trebuchet MS" w:eastAsia="Trebuchet MS" w:hAnsi="Trebuchet MS" w:cs="Trebuchet MS"/>
        </w:rPr>
        <w:t>εργαλειοποίησης</w:t>
      </w:r>
      <w:proofErr w:type="spellEnd"/>
      <w:r>
        <w:rPr>
          <w:rFonts w:ascii="Trebuchet MS" w:eastAsia="Trebuchet MS" w:hAnsi="Trebuchet MS" w:cs="Trebuchet MS"/>
        </w:rPr>
        <w:t xml:space="preserve"> των προσφυγικών ροών που δεν τους επιτρέπουν να τηρήσουν τις απορρέουσες από τ</w:t>
      </w:r>
      <w:r>
        <w:rPr>
          <w:rFonts w:ascii="Trebuchet MS" w:eastAsia="Trebuchet MS" w:hAnsi="Trebuchet MS" w:cs="Trebuchet MS"/>
        </w:rPr>
        <w:t>ο ευρωπαϊκό δίκαιο υποχρεώσεις τους.</w:t>
      </w:r>
    </w:p>
    <w:p w14:paraId="00000005" w14:textId="77777777" w:rsidR="00EF7781" w:rsidRDefault="00421B88">
      <w:pPr>
        <w:shd w:val="clear" w:color="auto" w:fill="FFFFFF"/>
        <w:spacing w:before="120" w:after="120" w:line="288" w:lineRule="auto"/>
        <w:jc w:val="both"/>
        <w:rPr>
          <w:rFonts w:ascii="Trebuchet MS" w:eastAsia="Trebuchet MS" w:hAnsi="Trebuchet MS" w:cs="Trebuchet MS"/>
        </w:rPr>
      </w:pPr>
      <w:r>
        <w:rPr>
          <w:rFonts w:ascii="Trebuchet MS" w:eastAsia="Trebuchet MS" w:hAnsi="Trebuchet MS" w:cs="Trebuchet MS"/>
        </w:rPr>
        <w:t xml:space="preserve">Εξετάζοντας τη διατύπωση της πρότασης, το  Συμβούλιο των Ευρωπαϊκών Δικηγορικών Συλλόγων εκφράζει την ανησυχία του για το γεγονός ότι η κατάσταση έκτακτης ανάγκης μπορεί να χρησιμοποιείται συχνά για την αποδυνάμωση της </w:t>
      </w:r>
      <w:r>
        <w:rPr>
          <w:rFonts w:ascii="Trebuchet MS" w:eastAsia="Trebuchet MS" w:hAnsi="Trebuchet MS" w:cs="Trebuchet MS"/>
        </w:rPr>
        <w:t xml:space="preserve">τήρησης των συμβατικών υποχρεώσεων των κρατών μελών όσον αφορά τα ανθρώπινα δικαιώματα. </w:t>
      </w:r>
    </w:p>
    <w:p w14:paraId="00000006" w14:textId="77777777" w:rsidR="00EF7781" w:rsidRDefault="00421B88">
      <w:pPr>
        <w:spacing w:before="120" w:after="120" w:line="288" w:lineRule="auto"/>
        <w:jc w:val="both"/>
        <w:rPr>
          <w:rFonts w:ascii="Trebuchet MS" w:eastAsia="Trebuchet MS" w:hAnsi="Trebuchet MS" w:cs="Trebuchet MS"/>
        </w:rPr>
      </w:pPr>
      <w:r>
        <w:rPr>
          <w:rFonts w:ascii="Trebuchet MS" w:eastAsia="Trebuchet MS" w:hAnsi="Trebuchet MS" w:cs="Trebuchet MS"/>
        </w:rPr>
        <w:t>Το Συμβούλιο των Ευρωπαϊκών Δικηγορικών Συλλόγων δεν συμφωνεί με την κατά πλάσμα δικαίου παράταση της μη πρόσβασης των μεταναστών στα δικαιώματα που κατοχυρώνει το ευρ</w:t>
      </w:r>
      <w:r>
        <w:rPr>
          <w:rFonts w:ascii="Trebuchet MS" w:eastAsia="Trebuchet MS" w:hAnsi="Trebuchet MS" w:cs="Trebuchet MS"/>
        </w:rPr>
        <w:t xml:space="preserve">ωπαϊκό δίκαιο και θεωρεί ότι η άνω πρακτική ενδέχεται να οδηγήσει σε άδικες </w:t>
      </w:r>
      <w:proofErr w:type="spellStart"/>
      <w:r>
        <w:rPr>
          <w:rFonts w:ascii="Trebuchet MS" w:eastAsia="Trebuchet MS" w:hAnsi="Trebuchet MS" w:cs="Trebuchet MS"/>
        </w:rPr>
        <w:t>επαναπροωθήσεις</w:t>
      </w:r>
      <w:proofErr w:type="spellEnd"/>
      <w:r>
        <w:rPr>
          <w:rFonts w:ascii="Trebuchet MS" w:eastAsia="Trebuchet MS" w:hAnsi="Trebuchet MS" w:cs="Trebuchet MS"/>
        </w:rPr>
        <w:t xml:space="preserve"> ή και κράτηση στα σύνορα. </w:t>
      </w:r>
    </w:p>
    <w:p w14:paraId="00000007" w14:textId="77777777" w:rsidR="00EF7781" w:rsidRDefault="00421B88">
      <w:pPr>
        <w:shd w:val="clear" w:color="auto" w:fill="FFFFFF"/>
        <w:spacing w:before="120" w:after="120" w:line="288" w:lineRule="auto"/>
        <w:jc w:val="both"/>
        <w:rPr>
          <w:rFonts w:ascii="Trebuchet MS" w:eastAsia="Trebuchet MS" w:hAnsi="Trebuchet MS" w:cs="Trebuchet MS"/>
        </w:rPr>
      </w:pPr>
      <w:r>
        <w:rPr>
          <w:rFonts w:ascii="Trebuchet MS" w:eastAsia="Trebuchet MS" w:hAnsi="Trebuchet MS" w:cs="Trebuchet MS"/>
        </w:rPr>
        <w:t>Η αναστολή ή ο περιορισμός βασικών δικαιωμάτων πρέπει να υπόκειται σε αποτελεσματικό δικαστικό έλεγχο ως προς την αναγκαιότητα και την αν</w:t>
      </w:r>
      <w:r>
        <w:rPr>
          <w:rFonts w:ascii="Trebuchet MS" w:eastAsia="Trebuchet MS" w:hAnsi="Trebuchet MS" w:cs="Trebuchet MS"/>
        </w:rPr>
        <w:t>αλογικότητα, λαμβάνοντας υπόψη ότι η προστασία περί απαγόρευσης βασανιστηρίων και απάνθρωπης μεταχείρισης, που παρέχεται από το άρθρο 4 του Χάρτη Θεμελιωδών Δικαιωμάτων ΕΕ  καθώς και  από το άρθρο 3 της ΕΣΔΑ και τη σχετική νομολογία του ΕΔΑΔ , είναι απόλυτ</w:t>
      </w:r>
      <w:r>
        <w:rPr>
          <w:rFonts w:ascii="Trebuchet MS" w:eastAsia="Trebuchet MS" w:hAnsi="Trebuchet MS" w:cs="Trebuchet MS"/>
        </w:rPr>
        <w:t xml:space="preserve">η. </w:t>
      </w:r>
    </w:p>
    <w:p w14:paraId="00000008" w14:textId="77777777" w:rsidR="00EF7781" w:rsidRDefault="00421B88">
      <w:pPr>
        <w:shd w:val="clear" w:color="auto" w:fill="FFFFFF"/>
        <w:spacing w:before="120" w:after="120" w:line="288" w:lineRule="auto"/>
        <w:jc w:val="both"/>
        <w:rPr>
          <w:rFonts w:ascii="Trebuchet MS" w:eastAsia="Trebuchet MS" w:hAnsi="Trebuchet MS" w:cs="Trebuchet MS"/>
        </w:rPr>
      </w:pPr>
      <w:r>
        <w:rPr>
          <w:rFonts w:ascii="Trebuchet MS" w:eastAsia="Trebuchet MS" w:hAnsi="Trebuchet MS" w:cs="Trebuchet MS"/>
        </w:rPr>
        <w:t>Το Συμβούλιο των Ευρωπαϊκών Δικηγορικών Συλλόγων επισημαίνει ότι η πρόσβαση σε δικηγόρο είναι απαραίτητη για την αποφυγή πανικού και σπασμωδικών ενεργειών στα σύνορα και θεωρεί αναγκαία την ενσωμάτωση σχετικής πρόβλεψης στον Κανονισμό.</w:t>
      </w:r>
    </w:p>
    <w:p w14:paraId="00000009" w14:textId="77777777" w:rsidR="00EF7781" w:rsidRDefault="00421B88">
      <w:pPr>
        <w:shd w:val="clear" w:color="auto" w:fill="FFFFFF"/>
        <w:spacing w:before="120" w:after="120" w:line="288" w:lineRule="auto"/>
        <w:jc w:val="both"/>
        <w:rPr>
          <w:rFonts w:ascii="Trebuchet MS" w:eastAsia="Trebuchet MS" w:hAnsi="Trebuchet MS" w:cs="Trebuchet MS"/>
        </w:rPr>
      </w:pPr>
      <w:r>
        <w:rPr>
          <w:rFonts w:ascii="Trebuchet MS" w:eastAsia="Trebuchet MS" w:hAnsi="Trebuchet MS" w:cs="Trebuchet MS"/>
        </w:rPr>
        <w:t>Επιπλέον, η παρο</w:t>
      </w:r>
      <w:r>
        <w:rPr>
          <w:rFonts w:ascii="Trebuchet MS" w:eastAsia="Trebuchet MS" w:hAnsi="Trebuchet MS" w:cs="Trebuchet MS"/>
        </w:rPr>
        <w:t>χή πληροφόρησης που προβλέπεται στην πρόταση, θεωρείται αναγκαίο να ενισχυθεί με την υποχρέωση των κρατών δημιουργίας ειδικών κέντρων πληροφόρησης, στα οποία, παρουσία δικηγόρων, μετανάστες και αιτούντες άσυλο θα λαμβάνουν υψηλής ποιότητας νομικές πληροφορ</w:t>
      </w:r>
      <w:r>
        <w:rPr>
          <w:rFonts w:ascii="Trebuchet MS" w:eastAsia="Trebuchet MS" w:hAnsi="Trebuchet MS" w:cs="Trebuchet MS"/>
        </w:rPr>
        <w:t xml:space="preserve">ίες στη γλώσσα που κατανοούν. </w:t>
      </w:r>
    </w:p>
    <w:p w14:paraId="0000000A" w14:textId="77777777" w:rsidR="00EF7781" w:rsidRDefault="00421B88">
      <w:pPr>
        <w:shd w:val="clear" w:color="auto" w:fill="FFFFFF"/>
        <w:spacing w:before="120" w:after="120" w:line="288" w:lineRule="auto"/>
        <w:jc w:val="both"/>
        <w:rPr>
          <w:rFonts w:ascii="Trebuchet MS" w:eastAsia="Trebuchet MS" w:hAnsi="Trebuchet MS" w:cs="Trebuchet MS"/>
        </w:rPr>
      </w:pPr>
      <w:r>
        <w:rPr>
          <w:rFonts w:ascii="Trebuchet MS" w:eastAsia="Trebuchet MS" w:hAnsi="Trebuchet MS" w:cs="Trebuchet MS"/>
        </w:rPr>
        <w:t>Η απόσταση από τα σύνορα στην οποία εντοπίστηκε το άτομο και η οποία ενεργοποιεί τον εν λόγω Κανονισμό πρέπει να προσδιοριστεί με σαφήνεια στο τελικό κείμενο. Το Συμβούλιο των Ευρωπαϊκών Δικηγορικών Συλλόγων θεωρεί τον περιορ</w:t>
      </w:r>
      <w:r>
        <w:rPr>
          <w:rFonts w:ascii="Trebuchet MS" w:eastAsia="Trebuchet MS" w:hAnsi="Trebuchet MS" w:cs="Trebuchet MS"/>
        </w:rPr>
        <w:t>ισμό των σημείων στα οποία μπορεί το άτομο να υποβάλει αίτηση ασύλου προβληματικό, καθώς μπορεί να εντείνει τις δυσκολίες στην διαδικασία, ακόμα και να εμποδίσει πλήρως ορισμένα δικαιούμενα πρόσωπα  να ζητήσουν διεθνή προστασία.</w:t>
      </w:r>
    </w:p>
    <w:p w14:paraId="0000000B" w14:textId="77777777" w:rsidR="00EF7781" w:rsidRDefault="00421B88">
      <w:pPr>
        <w:shd w:val="clear" w:color="auto" w:fill="FFFFFF"/>
        <w:spacing w:before="120" w:after="120" w:line="288" w:lineRule="auto"/>
        <w:jc w:val="both"/>
        <w:rPr>
          <w:rFonts w:ascii="Trebuchet MS" w:eastAsia="Trebuchet MS" w:hAnsi="Trebuchet MS" w:cs="Trebuchet MS"/>
        </w:rPr>
      </w:pPr>
      <w:r>
        <w:rPr>
          <w:rFonts w:ascii="Trebuchet MS" w:eastAsia="Trebuchet MS" w:hAnsi="Trebuchet MS" w:cs="Trebuchet MS"/>
        </w:rPr>
        <w:t>Περαιτέρω, η μη ρητή απαγόρ</w:t>
      </w:r>
      <w:r>
        <w:rPr>
          <w:rFonts w:ascii="Trebuchet MS" w:eastAsia="Trebuchet MS" w:hAnsi="Trebuchet MS" w:cs="Trebuchet MS"/>
        </w:rPr>
        <w:t xml:space="preserve">ευση στην πρόταση της κατ’ επανάληψη προβολής εξαιρετικών περιστάσεων </w:t>
      </w:r>
      <w:proofErr w:type="spellStart"/>
      <w:r>
        <w:rPr>
          <w:rFonts w:ascii="Trebuchet MS" w:eastAsia="Trebuchet MS" w:hAnsi="Trebuchet MS" w:cs="Trebuchet MS"/>
        </w:rPr>
        <w:t>εργαλειοποίησης</w:t>
      </w:r>
      <w:proofErr w:type="spellEnd"/>
      <w:r>
        <w:rPr>
          <w:rFonts w:ascii="Trebuchet MS" w:eastAsia="Trebuchet MS" w:hAnsi="Trebuchet MS" w:cs="Trebuchet MS"/>
        </w:rPr>
        <w:t xml:space="preserve"> από τα κράτη ενέχει τον κίνδυνο παράτασης των παρεκκλίσεων επί έτη, κάτι που θα στερούσε τα μέτρα από τον εξαιρετικό χαρακτήρα τους.</w:t>
      </w:r>
    </w:p>
    <w:p w14:paraId="0000000C" w14:textId="77777777" w:rsidR="00EF7781" w:rsidRDefault="00421B88">
      <w:pPr>
        <w:shd w:val="clear" w:color="auto" w:fill="FFFFFF"/>
        <w:spacing w:before="120" w:after="120" w:line="288" w:lineRule="auto"/>
        <w:jc w:val="both"/>
        <w:rPr>
          <w:rFonts w:ascii="Trebuchet MS" w:eastAsia="Trebuchet MS" w:hAnsi="Trebuchet MS" w:cs="Trebuchet MS"/>
        </w:rPr>
      </w:pPr>
      <w:r>
        <w:rPr>
          <w:rFonts w:ascii="Trebuchet MS" w:eastAsia="Trebuchet MS" w:hAnsi="Trebuchet MS" w:cs="Trebuchet MS"/>
        </w:rPr>
        <w:lastRenderedPageBreak/>
        <w:t>Θεωρείται ακόμη αναγκαίο τα ένδικα μέ</w:t>
      </w:r>
      <w:r>
        <w:rPr>
          <w:rFonts w:ascii="Trebuchet MS" w:eastAsia="Trebuchet MS" w:hAnsi="Trebuchet MS" w:cs="Trebuchet MS"/>
        </w:rPr>
        <w:t xml:space="preserve">σα  επί των σχετικών δικαστικών διαδικασιών να διαθέτουν ανασταλτική δύναμη ώστε να αποφευχθεί πριν την τελική απόφαση ο κίνδυνος επιστροφής ατόμων σε χώρα όπου θα παραβιαστούν τα θεμελιώδη δικαιώματά τους.  </w:t>
      </w:r>
    </w:p>
    <w:p w14:paraId="0000000D" w14:textId="77777777" w:rsidR="00EF7781" w:rsidRDefault="00421B88">
      <w:pPr>
        <w:shd w:val="clear" w:color="auto" w:fill="FFFFFF"/>
        <w:spacing w:before="120" w:after="120" w:line="288" w:lineRule="auto"/>
        <w:jc w:val="both"/>
        <w:rPr>
          <w:rFonts w:ascii="Trebuchet MS" w:eastAsia="Trebuchet MS" w:hAnsi="Trebuchet MS" w:cs="Trebuchet MS"/>
        </w:rPr>
      </w:pPr>
      <w:r>
        <w:rPr>
          <w:rFonts w:ascii="Trebuchet MS" w:eastAsia="Trebuchet MS" w:hAnsi="Trebuchet MS" w:cs="Trebuchet MS"/>
        </w:rPr>
        <w:t>Τέλος, εκφράζεται η  ανησυχία για την πιθανότητ</w:t>
      </w:r>
      <w:r>
        <w:rPr>
          <w:rFonts w:ascii="Trebuchet MS" w:eastAsia="Trebuchet MS" w:hAnsi="Trebuchet MS" w:cs="Trebuchet MS"/>
        </w:rPr>
        <w:t xml:space="preserve">α να συμπεριληφθεί στον Κανονισμό η δυνατότητα παρέκκλισης και σε περιπτώσεις </w:t>
      </w:r>
      <w:proofErr w:type="spellStart"/>
      <w:r>
        <w:rPr>
          <w:rFonts w:ascii="Trebuchet MS" w:eastAsia="Trebuchet MS" w:hAnsi="Trebuchet MS" w:cs="Trebuchet MS"/>
        </w:rPr>
        <w:t>εργαλειοποίησης</w:t>
      </w:r>
      <w:proofErr w:type="spellEnd"/>
      <w:r>
        <w:rPr>
          <w:rFonts w:ascii="Trebuchet MS" w:eastAsia="Trebuchet MS" w:hAnsi="Trebuchet MS" w:cs="Trebuchet MS"/>
        </w:rPr>
        <w:t xml:space="preserve"> από μη κρατικούς παράγοντες, αφού ένας τόσο ευρύς ορισμός θα έδινε τη δυνατότητα στα κράτη να θεωρήσουν για παράδειγμα τη διάσωση ανθρώπων στη θάλασσα από ΜΚΟ ως </w:t>
      </w:r>
      <w:r>
        <w:rPr>
          <w:rFonts w:ascii="Trebuchet MS" w:eastAsia="Trebuchet MS" w:hAnsi="Trebuchet MS" w:cs="Trebuchet MS"/>
        </w:rPr>
        <w:t xml:space="preserve">περίπτωση </w:t>
      </w:r>
      <w:proofErr w:type="spellStart"/>
      <w:r>
        <w:rPr>
          <w:rFonts w:ascii="Trebuchet MS" w:eastAsia="Trebuchet MS" w:hAnsi="Trebuchet MS" w:cs="Trebuchet MS"/>
        </w:rPr>
        <w:t>εργαλειοποίησης</w:t>
      </w:r>
      <w:proofErr w:type="spellEnd"/>
      <w:r>
        <w:rPr>
          <w:rFonts w:ascii="Trebuchet MS" w:eastAsia="Trebuchet MS" w:hAnsi="Trebuchet MS" w:cs="Trebuchet MS"/>
        </w:rPr>
        <w:t>.</w:t>
      </w:r>
    </w:p>
    <w:p w14:paraId="0000000E" w14:textId="77777777" w:rsidR="00EF7781" w:rsidRDefault="00421B88">
      <w:pPr>
        <w:shd w:val="clear" w:color="auto" w:fill="FFFFFF"/>
        <w:spacing w:before="120" w:after="120" w:line="288" w:lineRule="auto"/>
        <w:jc w:val="both"/>
        <w:rPr>
          <w:rFonts w:ascii="Trebuchet MS" w:eastAsia="Trebuchet MS" w:hAnsi="Trebuchet MS" w:cs="Trebuchet MS"/>
        </w:rPr>
      </w:pPr>
      <w:r>
        <w:rPr>
          <w:rFonts w:ascii="Trebuchet MS" w:eastAsia="Trebuchet MS" w:hAnsi="Trebuchet MS" w:cs="Trebuchet MS"/>
        </w:rPr>
        <w:t xml:space="preserve"> </w:t>
      </w:r>
    </w:p>
    <w:p w14:paraId="0000000F" w14:textId="77777777" w:rsidR="00EF7781" w:rsidRDefault="00421B88">
      <w:pPr>
        <w:shd w:val="clear" w:color="auto" w:fill="FFFFFF"/>
        <w:spacing w:before="120" w:after="120" w:line="288" w:lineRule="auto"/>
        <w:jc w:val="both"/>
        <w:rPr>
          <w:rFonts w:ascii="Trebuchet MS" w:eastAsia="Trebuchet MS" w:hAnsi="Trebuchet MS" w:cs="Trebuchet MS"/>
          <w:b/>
        </w:rPr>
      </w:pPr>
      <w:r>
        <w:rPr>
          <w:rFonts w:ascii="Trebuchet MS" w:eastAsia="Trebuchet MS" w:hAnsi="Trebuchet MS" w:cs="Trebuchet MS"/>
          <w:b/>
        </w:rPr>
        <w:t xml:space="preserve"> </w:t>
      </w:r>
    </w:p>
    <w:p w14:paraId="00000010" w14:textId="77777777" w:rsidR="00EF7781" w:rsidRDefault="00421B88">
      <w:pPr>
        <w:shd w:val="clear" w:color="auto" w:fill="FFFFFF"/>
        <w:spacing w:before="120" w:after="120" w:line="288" w:lineRule="auto"/>
        <w:jc w:val="both"/>
        <w:rPr>
          <w:rFonts w:ascii="Trebuchet MS" w:eastAsia="Trebuchet MS" w:hAnsi="Trebuchet MS" w:cs="Trebuchet MS"/>
          <w:b/>
        </w:rPr>
      </w:pPr>
      <w:r>
        <w:rPr>
          <w:rFonts w:ascii="Trebuchet MS" w:eastAsia="Trebuchet MS" w:hAnsi="Trebuchet MS" w:cs="Trebuchet MS"/>
          <w:b/>
        </w:rPr>
        <w:t xml:space="preserve"> </w:t>
      </w:r>
    </w:p>
    <w:p w14:paraId="00000011" w14:textId="77777777" w:rsidR="00EF7781" w:rsidRDefault="00EF7781">
      <w:pPr>
        <w:spacing w:before="120" w:after="120" w:line="288" w:lineRule="auto"/>
        <w:jc w:val="both"/>
        <w:rPr>
          <w:rFonts w:ascii="Trebuchet MS" w:eastAsia="Trebuchet MS" w:hAnsi="Trebuchet MS" w:cs="Trebuchet MS"/>
        </w:rPr>
      </w:pPr>
    </w:p>
    <w:sectPr w:rsidR="00EF7781">
      <w:headerReference w:type="default" r:id="rId6"/>
      <w:headerReference w:type="first" r:id="rId7"/>
      <w:footerReference w:type="first" r:id="rId8"/>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B81C2" w14:textId="77777777" w:rsidR="00421B88" w:rsidRDefault="00421B88">
      <w:pPr>
        <w:spacing w:line="240" w:lineRule="auto"/>
      </w:pPr>
      <w:r>
        <w:separator/>
      </w:r>
    </w:p>
  </w:endnote>
  <w:endnote w:type="continuationSeparator" w:id="0">
    <w:p w14:paraId="0D723513" w14:textId="77777777" w:rsidR="00421B88" w:rsidRDefault="00421B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4" w14:textId="77777777" w:rsidR="00EF7781" w:rsidRDefault="00EF778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1D0CD" w14:textId="77777777" w:rsidR="00421B88" w:rsidRDefault="00421B88">
      <w:pPr>
        <w:spacing w:line="240" w:lineRule="auto"/>
      </w:pPr>
      <w:r>
        <w:separator/>
      </w:r>
    </w:p>
  </w:footnote>
  <w:footnote w:type="continuationSeparator" w:id="0">
    <w:p w14:paraId="4C2D3556" w14:textId="77777777" w:rsidR="00421B88" w:rsidRDefault="00421B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2" w14:textId="618589C0" w:rsidR="00EF7781" w:rsidRDefault="00421B88">
    <w:pPr>
      <w:jc w:val="right"/>
    </w:pPr>
    <w:r>
      <w:rPr>
        <w:rFonts w:ascii="Trebuchet MS" w:eastAsia="Trebuchet MS" w:hAnsi="Trebuchet MS" w:cs="Trebuchet MS"/>
      </w:rPr>
      <w:fldChar w:fldCharType="begin"/>
    </w:r>
    <w:r>
      <w:rPr>
        <w:rFonts w:ascii="Trebuchet MS" w:eastAsia="Trebuchet MS" w:hAnsi="Trebuchet MS" w:cs="Trebuchet MS"/>
      </w:rPr>
      <w:instrText>PAGE</w:instrText>
    </w:r>
    <w:r w:rsidR="0038368A">
      <w:rPr>
        <w:rFonts w:ascii="Trebuchet MS" w:eastAsia="Trebuchet MS" w:hAnsi="Trebuchet MS" w:cs="Trebuchet MS"/>
      </w:rPr>
      <w:fldChar w:fldCharType="separate"/>
    </w:r>
    <w:r w:rsidR="0038368A">
      <w:rPr>
        <w:rFonts w:ascii="Trebuchet MS" w:eastAsia="Trebuchet MS" w:hAnsi="Trebuchet MS" w:cs="Trebuchet MS"/>
        <w:noProof/>
      </w:rPr>
      <w:t>2</w:t>
    </w:r>
    <w:r>
      <w:rPr>
        <w:rFonts w:ascii="Trebuchet MS" w:eastAsia="Trebuchet MS" w:hAnsi="Trebuchet MS" w:cs="Trebuchet MS"/>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3" w14:textId="77777777" w:rsidR="00EF7781" w:rsidRDefault="00EF778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781"/>
    <w:rsid w:val="0038368A"/>
    <w:rsid w:val="00421B88"/>
    <w:rsid w:val="00EF77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7C47C-8F65-4EFB-81EA-FA2BAB2A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2963</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2023-02-28T15:05:00Z</dcterms:created>
  <dcterms:modified xsi:type="dcterms:W3CDTF">2023-02-28T15:05:00Z</dcterms:modified>
</cp:coreProperties>
</file>