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44706184" w:displacedByCustomXml="next"/>
    <w:bookmarkStart w:id="2" w:name="_Toc404864544" w:displacedByCustomXml="next"/>
    <w:sdt>
      <w:sdtPr>
        <w:id w:val="482744947"/>
        <w:docPartObj>
          <w:docPartGallery w:val="Cover Pages"/>
          <w:docPartUnique/>
        </w:docPartObj>
      </w:sdtPr>
      <w:sdtEndPr/>
      <w:sdtContent>
        <w:p w14:paraId="4FF92919" w14:textId="60894D31" w:rsidR="00806E8B" w:rsidRPr="00806E8B" w:rsidRDefault="00806E8B">
          <w:r w:rsidRPr="00806E8B">
            <w:rPr>
              <w:noProof/>
            </w:rPr>
            <mc:AlternateContent>
              <mc:Choice Requires="wpg">
                <w:drawing>
                  <wp:anchor distT="0" distB="0" distL="114300" distR="114300" simplePos="0" relativeHeight="251664384" behindDoc="1" locked="0" layoutInCell="1" allowOverlap="1" wp14:anchorId="24AA8843" wp14:editId="02EFE59A">
                    <wp:simplePos x="0" y="0"/>
                    <wp:positionH relativeFrom="page">
                      <wp:posOffset>0</wp:posOffset>
                    </wp:positionH>
                    <wp:positionV relativeFrom="page">
                      <wp:posOffset>-11875</wp:posOffset>
                    </wp:positionV>
                    <wp:extent cx="7596000" cy="10728000"/>
                    <wp:effectExtent l="0" t="0" r="5080" b="0"/>
                    <wp:wrapNone/>
                    <wp:docPr id="48" name="Group 48"/>
                    <wp:cNvGraphicFramePr/>
                    <a:graphic xmlns:a="http://schemas.openxmlformats.org/drawingml/2006/main">
                      <a:graphicData uri="http://schemas.microsoft.com/office/word/2010/wordprocessingGroup">
                        <wpg:wgp>
                          <wpg:cNvGrpSpPr/>
                          <wpg:grpSpPr>
                            <a:xfrm>
                              <a:off x="0" y="0"/>
                              <a:ext cx="7596000" cy="10728000"/>
                              <a:chOff x="1" y="0"/>
                              <a:chExt cx="6890657" cy="9174788"/>
                            </a:xfrm>
                          </wpg:grpSpPr>
                          <wpg:grpSp>
                            <wpg:cNvPr id="49" name="Group 49"/>
                            <wpg:cNvGrpSpPr/>
                            <wpg:grpSpPr>
                              <a:xfrm>
                                <a:off x="1" y="0"/>
                                <a:ext cx="6890657" cy="9174788"/>
                                <a:chOff x="1" y="0"/>
                                <a:chExt cx="6890657" cy="9174788"/>
                              </a:xfrm>
                            </wpg:grpSpPr>
                            <wps:wsp>
                              <wps:cNvPr id="54" name="Rectangle 54"/>
                              <wps:cNvSpPr/>
                              <wps:spPr>
                                <a:xfrm>
                                  <a:off x="1" y="0"/>
                                  <a:ext cx="6890657" cy="9174788"/>
                                </a:xfrm>
                                <a:prstGeom prst="rect">
                                  <a:avLst/>
                                </a:prstGeom>
                                <a:gradFill>
                                  <a:gsLst>
                                    <a:gs pos="15000">
                                      <a:schemeClr val="bg2">
                                        <a:lumMod val="90000"/>
                                      </a:schemeClr>
                                    </a:gs>
                                    <a:gs pos="100000">
                                      <a:schemeClr val="bg2">
                                        <a:lumMod val="1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89F4B01" w14:textId="77777777" w:rsidR="00D03040" w:rsidRPr="00806E8B" w:rsidRDefault="00D03040" w:rsidP="00806E8B"/>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F4D68" w14:textId="2D8F4BDB" w:rsidR="00D03040" w:rsidRPr="00806E8B" w:rsidRDefault="00D03040" w:rsidP="005B4B3B">
                                  <w:pPr>
                                    <w:jc w:val="left"/>
                                    <w:rPr>
                                      <w:rFonts w:eastAsiaTheme="majorEastAsia"/>
                                      <w:color w:val="FFFFFF" w:themeColor="background1"/>
                                      <w:sz w:val="64"/>
                                      <w:szCs w:val="64"/>
                                    </w:rPr>
                                  </w:pPr>
                                  <w:r w:rsidRPr="00806E8B">
                                    <w:rPr>
                                      <w:rFonts w:eastAsiaTheme="majorEastAsia"/>
                                      <w:color w:val="FFFFFF" w:themeColor="background1"/>
                                      <w:sz w:val="64"/>
                                      <w:szCs w:val="64"/>
                                    </w:rPr>
                                    <w:fldChar w:fldCharType="begin"/>
                                  </w:r>
                                  <w:r w:rsidRPr="00806E8B">
                                    <w:rPr>
                                      <w:rFonts w:eastAsiaTheme="majorEastAsia"/>
                                      <w:color w:val="FFFFFF" w:themeColor="background1"/>
                                      <w:sz w:val="64"/>
                                      <w:szCs w:val="64"/>
                                    </w:rPr>
                                    <w:instrText xml:space="preserve"> LINK </w:instrText>
                                  </w:r>
                                  <w:r w:rsidR="006E5DDB">
                                    <w:rPr>
                                      <w:rFonts w:eastAsiaTheme="majorEastAsia"/>
                                      <w:color w:val="FFFFFF" w:themeColor="background1"/>
                                      <w:sz w:val="64"/>
                                      <w:szCs w:val="64"/>
                                    </w:rPr>
                                    <w:instrText xml:space="preserve">Excel.SheetMacroEnabled.12 "C:\\Users\\GMF\\Documents\\Workstation\\Audit Modules\\ΠΡΟΓΡΑΜΜΑ ΕΚΘΕΣΗΣ\\ATHENS BAR ASSOCIATION\\ΣΤΟΙΧΕΙΑ ΕΚΘΕΣΗΣ.xlsm" "ΠΛΗΡΗ ΣΤΟΙΧΕΙΑ ΕΤΑΙΡΕΙΑΣ!R3C3" </w:instrText>
                                  </w:r>
                                  <w:r w:rsidRPr="00806E8B">
                                    <w:rPr>
                                      <w:rFonts w:eastAsiaTheme="majorEastAsia"/>
                                      <w:color w:val="FFFFFF" w:themeColor="background1"/>
                                      <w:sz w:val="64"/>
                                      <w:szCs w:val="64"/>
                                    </w:rPr>
                                    <w:instrText xml:space="preserve">\f 4 \r \* CHARFORMAT  \* MERGEFORMAT </w:instrText>
                                  </w:r>
                                  <w:r w:rsidRPr="00806E8B">
                                    <w:rPr>
                                      <w:rFonts w:eastAsiaTheme="majorEastAsia"/>
                                      <w:color w:val="FFFFFF" w:themeColor="background1"/>
                                      <w:sz w:val="64"/>
                                      <w:szCs w:val="64"/>
                                    </w:rPr>
                                    <w:fldChar w:fldCharType="separate"/>
                                  </w:r>
                                  <w:r w:rsidR="006E5DDB" w:rsidRPr="006E5DDB">
                                    <w:rPr>
                                      <w:rFonts w:eastAsiaTheme="majorEastAsia"/>
                                      <w:color w:val="FFFFFF" w:themeColor="background1"/>
                                      <w:sz w:val="64"/>
                                      <w:szCs w:val="64"/>
                                    </w:rPr>
                                    <w:t>ΔΙΚΗΓΟΡΙΚΟΣ ΣΥΛΛΟΓΟΣ ΑΘΗΝΩΝ</w:t>
                                  </w:r>
                                  <w:r w:rsidRPr="00806E8B">
                                    <w:rPr>
                                      <w:rFonts w:eastAsiaTheme="majorEastAsia"/>
                                      <w:color w:val="FFFFFF" w:themeColor="background1"/>
                                      <w:sz w:val="64"/>
                                      <w:szCs w:val="64"/>
                                    </w:rPr>
                                    <w:fldChar w:fldCharType="end"/>
                                  </w:r>
                                </w:p>
                                <w:p w14:paraId="41E9938E" w14:textId="22A922EA" w:rsidR="00D03040" w:rsidRPr="00806E8B" w:rsidRDefault="00D03040" w:rsidP="005B4B3B">
                                  <w:pPr>
                                    <w:jc w:val="left"/>
                                    <w:rPr>
                                      <w:color w:val="FFFFFF" w:themeColor="background1"/>
                                      <w:sz w:val="36"/>
                                      <w:szCs w:val="36"/>
                                    </w:rPr>
                                  </w:pPr>
                                  <w:r w:rsidRPr="00806E8B">
                                    <w:rPr>
                                      <w:color w:val="FFFFFF" w:themeColor="background1"/>
                                      <w:sz w:val="36"/>
                                      <w:szCs w:val="36"/>
                                    </w:rPr>
                                    <w:t xml:space="preserve">ΕΤΗΣΙΑ ΟΙΚΟΝΟΜΙΚΗ ΕΚΘΕΣΗ </w:t>
                                  </w:r>
                                  <w:r w:rsidRPr="00806E8B">
                                    <w:rPr>
                                      <w:color w:val="FFFFFF" w:themeColor="background1"/>
                                      <w:sz w:val="36"/>
                                      <w:szCs w:val="36"/>
                                    </w:rPr>
                                    <w:fldChar w:fldCharType="begin"/>
                                  </w:r>
                                  <w:r w:rsidRPr="00806E8B">
                                    <w:rPr>
                                      <w:color w:val="FFFFFF" w:themeColor="background1"/>
                                      <w:sz w:val="36"/>
                                      <w:szCs w:val="36"/>
                                    </w:rPr>
                                    <w:instrText xml:space="preserve"> LINK </w:instrText>
                                  </w:r>
                                  <w:r w:rsidR="006E5DDB">
                                    <w:rPr>
                                      <w:color w:val="FFFFFF" w:themeColor="background1"/>
                                      <w:sz w:val="36"/>
                                      <w:szCs w:val="36"/>
                                    </w:rPr>
                                    <w:instrText xml:space="preserve">Excel.SheetMacroEnabled.12 "C:\\Users\\GMF\\Documents\\Workstation\\Audit Modules\\ΠΡΟΓΡΑΜΜΑ ΕΚΘΕΣΗΣ\\ATHENS BAR ASSOCIATION\\ΣΤΟΙΧΕΙΑ ΕΚΘΕΣΗΣ.xlsm" "ΠΛΗΡΗ ΣΤΟΙΧΕΙΑ ΕΤΑΙΡΕΙΑΣ!R8C7" </w:instrText>
                                  </w:r>
                                  <w:r w:rsidRPr="00806E8B">
                                    <w:rPr>
                                      <w:color w:val="FFFFFF" w:themeColor="background1"/>
                                      <w:sz w:val="36"/>
                                      <w:szCs w:val="36"/>
                                    </w:rPr>
                                    <w:instrText xml:space="preserve">\f 4 \r \* CHARFORMAT  \* MERGEFORMAT </w:instrText>
                                  </w:r>
                                  <w:r w:rsidRPr="00806E8B">
                                    <w:rPr>
                                      <w:color w:val="FFFFFF" w:themeColor="background1"/>
                                      <w:sz w:val="36"/>
                                      <w:szCs w:val="36"/>
                                    </w:rPr>
                                    <w:fldChar w:fldCharType="separate"/>
                                  </w:r>
                                  <w:r w:rsidR="006E5DDB" w:rsidRPr="006E5DDB">
                                    <w:rPr>
                                      <w:color w:val="FFFFFF" w:themeColor="background1"/>
                                      <w:sz w:val="36"/>
                                      <w:szCs w:val="36"/>
                                    </w:rPr>
                                    <w:t>2019</w:t>
                                  </w:r>
                                  <w:r w:rsidRPr="00806E8B">
                                    <w:rPr>
                                      <w:color w:val="FFFFFF" w:themeColor="background1"/>
                                      <w:sz w:val="36"/>
                                      <w:szCs w:val="36"/>
                                    </w:rPr>
                                    <w:fldChar w:fldCharType="end"/>
                                  </w:r>
                                </w:p>
                                <w:p w14:paraId="120D4B45" w14:textId="307CE226" w:rsidR="00D03040" w:rsidRPr="00806E8B" w:rsidRDefault="00D03040" w:rsidP="00806E8B">
                                  <w:pPr>
                                    <w:rPr>
                                      <w:rFonts w:eastAsiaTheme="majorEastAsia"/>
                                      <w:color w:val="FFFFFF" w:themeColor="background1"/>
                                      <w:sz w:val="64"/>
                                      <w:szCs w:val="64"/>
                                    </w:rPr>
                                  </w:pPr>
                                </w:p>
                                <w:p w14:paraId="230D4ABE" w14:textId="73700636" w:rsidR="00D03040" w:rsidRPr="00806E8B" w:rsidRDefault="00D03040" w:rsidP="00806E8B">
                                  <w:pPr>
                                    <w:rPr>
                                      <w:color w:val="FFFFFF" w:themeColor="background1"/>
                                      <w:sz w:val="64"/>
                                      <w:szCs w:val="64"/>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AA8843" id="Group 48" o:spid="_x0000_s1026" style="position:absolute;left:0;text-align:left;margin-left:0;margin-top:-.95pt;width:598.1pt;height:844.7pt;z-index:-251652096;mso-position-horizontal-relative:page;mso-position-vertical-relative:page" coordorigin="" coordsize="68906,9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">
                    <v:group id="Group 49" o:spid="_x0000_s1027" style="position:absolute;width:68906;height:91747" coordorigin="" coordsize="68906,9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906;height:9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" fillcolor="#cfcdcd [2894]" stroked="f" strokeweight="1pt">
                        <v:fill color2="#161616 [334]" angle="348" colors="0 #d0cece;9830f #d0cece" focus="100%" type="gradient"/>
                        <v:textbox inset="54pt,54pt,1in,5in">
                          <w:txbxContent>
                            <w:p w14:paraId="789F4B01" w14:textId="77777777" w:rsidR="00D03040" w:rsidRPr="00806E8B" w:rsidRDefault="00D03040" w:rsidP="00806E8B"/>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6E1F4D68" w14:textId="2D8F4BDB" w:rsidR="00D03040" w:rsidRPr="00806E8B" w:rsidRDefault="00D03040" w:rsidP="005B4B3B">
                            <w:pPr>
                              <w:jc w:val="left"/>
                              <w:rPr>
                                <w:rFonts w:eastAsiaTheme="majorEastAsia"/>
                                <w:color w:val="FFFFFF" w:themeColor="background1"/>
                                <w:sz w:val="64"/>
                                <w:szCs w:val="64"/>
                              </w:rPr>
                            </w:pPr>
                            <w:r w:rsidRPr="00806E8B">
                              <w:rPr>
                                <w:rFonts w:eastAsiaTheme="majorEastAsia"/>
                                <w:color w:val="FFFFFF" w:themeColor="background1"/>
                                <w:sz w:val="64"/>
                                <w:szCs w:val="64"/>
                              </w:rPr>
                              <w:fldChar w:fldCharType="begin"/>
                            </w:r>
                            <w:r w:rsidRPr="00806E8B">
                              <w:rPr>
                                <w:rFonts w:eastAsiaTheme="majorEastAsia"/>
                                <w:color w:val="FFFFFF" w:themeColor="background1"/>
                                <w:sz w:val="64"/>
                                <w:szCs w:val="64"/>
                              </w:rPr>
                              <w:instrText xml:space="preserve"> LINK </w:instrText>
                            </w:r>
                            <w:r w:rsidR="006E5DDB">
                              <w:rPr>
                                <w:rFonts w:eastAsiaTheme="majorEastAsia"/>
                                <w:color w:val="FFFFFF" w:themeColor="background1"/>
                                <w:sz w:val="64"/>
                                <w:szCs w:val="64"/>
                              </w:rPr>
                              <w:instrText xml:space="preserve">Excel.SheetMacroEnabled.12 "C:\\Users\\GMF\\Documents\\Workstation\\Audit Modules\\ΠΡΟΓΡΑΜΜΑ ΕΚΘΕΣΗΣ\\ATHENS BAR ASSOCIATION\\ΣΤΟΙΧΕΙΑ ΕΚΘΕΣΗΣ.xlsm" "ΠΛΗΡΗ ΣΤΟΙΧΕΙΑ ΕΤΑΙΡΕΙΑΣ!R3C3" </w:instrText>
                            </w:r>
                            <w:r w:rsidRPr="00806E8B">
                              <w:rPr>
                                <w:rFonts w:eastAsiaTheme="majorEastAsia"/>
                                <w:color w:val="FFFFFF" w:themeColor="background1"/>
                                <w:sz w:val="64"/>
                                <w:szCs w:val="64"/>
                              </w:rPr>
                              <w:instrText xml:space="preserve">\f 4 \r \* CHARFORMAT  \* MERGEFORMAT </w:instrText>
                            </w:r>
                            <w:r w:rsidRPr="00806E8B">
                              <w:rPr>
                                <w:rFonts w:eastAsiaTheme="majorEastAsia"/>
                                <w:color w:val="FFFFFF" w:themeColor="background1"/>
                                <w:sz w:val="64"/>
                                <w:szCs w:val="64"/>
                              </w:rPr>
                              <w:fldChar w:fldCharType="separate"/>
                            </w:r>
                            <w:r w:rsidR="006E5DDB" w:rsidRPr="006E5DDB">
                              <w:rPr>
                                <w:rFonts w:eastAsiaTheme="majorEastAsia"/>
                                <w:color w:val="FFFFFF" w:themeColor="background1"/>
                                <w:sz w:val="64"/>
                                <w:szCs w:val="64"/>
                              </w:rPr>
                              <w:t>ΔΙΚΗΓΟΡΙΚΟΣ ΣΥΛΛΟΓΟΣ ΑΘΗΝΩΝ</w:t>
                            </w:r>
                            <w:r w:rsidRPr="00806E8B">
                              <w:rPr>
                                <w:rFonts w:eastAsiaTheme="majorEastAsia"/>
                                <w:color w:val="FFFFFF" w:themeColor="background1"/>
                                <w:sz w:val="64"/>
                                <w:szCs w:val="64"/>
                              </w:rPr>
                              <w:fldChar w:fldCharType="end"/>
                            </w:r>
                          </w:p>
                          <w:p w14:paraId="41E9938E" w14:textId="22A922EA" w:rsidR="00D03040" w:rsidRPr="00806E8B" w:rsidRDefault="00D03040" w:rsidP="005B4B3B">
                            <w:pPr>
                              <w:jc w:val="left"/>
                              <w:rPr>
                                <w:color w:val="FFFFFF" w:themeColor="background1"/>
                                <w:sz w:val="36"/>
                                <w:szCs w:val="36"/>
                              </w:rPr>
                            </w:pPr>
                            <w:r w:rsidRPr="00806E8B">
                              <w:rPr>
                                <w:color w:val="FFFFFF" w:themeColor="background1"/>
                                <w:sz w:val="36"/>
                                <w:szCs w:val="36"/>
                              </w:rPr>
                              <w:t xml:space="preserve">ΕΤΗΣΙΑ ΟΙΚΟΝΟΜΙΚΗ ΕΚΘΕΣΗ </w:t>
                            </w:r>
                            <w:r w:rsidRPr="00806E8B">
                              <w:rPr>
                                <w:color w:val="FFFFFF" w:themeColor="background1"/>
                                <w:sz w:val="36"/>
                                <w:szCs w:val="36"/>
                              </w:rPr>
                              <w:fldChar w:fldCharType="begin"/>
                            </w:r>
                            <w:r w:rsidRPr="00806E8B">
                              <w:rPr>
                                <w:color w:val="FFFFFF" w:themeColor="background1"/>
                                <w:sz w:val="36"/>
                                <w:szCs w:val="36"/>
                              </w:rPr>
                              <w:instrText xml:space="preserve"> LINK </w:instrText>
                            </w:r>
                            <w:r w:rsidR="006E5DDB">
                              <w:rPr>
                                <w:color w:val="FFFFFF" w:themeColor="background1"/>
                                <w:sz w:val="36"/>
                                <w:szCs w:val="36"/>
                              </w:rPr>
                              <w:instrText xml:space="preserve">Excel.SheetMacroEnabled.12 "C:\\Users\\GMF\\Documents\\Workstation\\Audit Modules\\ΠΡΟΓΡΑΜΜΑ ΕΚΘΕΣΗΣ\\ATHENS BAR ASSOCIATION\\ΣΤΟΙΧΕΙΑ ΕΚΘΕΣΗΣ.xlsm" "ΠΛΗΡΗ ΣΤΟΙΧΕΙΑ ΕΤΑΙΡΕΙΑΣ!R8C7" </w:instrText>
                            </w:r>
                            <w:r w:rsidRPr="00806E8B">
                              <w:rPr>
                                <w:color w:val="FFFFFF" w:themeColor="background1"/>
                                <w:sz w:val="36"/>
                                <w:szCs w:val="36"/>
                              </w:rPr>
                              <w:instrText xml:space="preserve">\f 4 \r \* CHARFORMAT  \* MERGEFORMAT </w:instrText>
                            </w:r>
                            <w:r w:rsidRPr="00806E8B">
                              <w:rPr>
                                <w:color w:val="FFFFFF" w:themeColor="background1"/>
                                <w:sz w:val="36"/>
                                <w:szCs w:val="36"/>
                              </w:rPr>
                              <w:fldChar w:fldCharType="separate"/>
                            </w:r>
                            <w:r w:rsidR="006E5DDB" w:rsidRPr="006E5DDB">
                              <w:rPr>
                                <w:color w:val="FFFFFF" w:themeColor="background1"/>
                                <w:sz w:val="36"/>
                                <w:szCs w:val="36"/>
                              </w:rPr>
                              <w:t>2019</w:t>
                            </w:r>
                            <w:r w:rsidRPr="00806E8B">
                              <w:rPr>
                                <w:color w:val="FFFFFF" w:themeColor="background1"/>
                                <w:sz w:val="36"/>
                                <w:szCs w:val="36"/>
                              </w:rPr>
                              <w:fldChar w:fldCharType="end"/>
                            </w:r>
                          </w:p>
                          <w:p w14:paraId="120D4B45" w14:textId="307CE226" w:rsidR="00D03040" w:rsidRPr="00806E8B" w:rsidRDefault="00D03040" w:rsidP="00806E8B">
                            <w:pPr>
                              <w:rPr>
                                <w:rFonts w:eastAsiaTheme="majorEastAsia"/>
                                <w:color w:val="FFFFFF" w:themeColor="background1"/>
                                <w:sz w:val="64"/>
                                <w:szCs w:val="64"/>
                              </w:rPr>
                            </w:pPr>
                          </w:p>
                          <w:p w14:paraId="230D4ABE" w14:textId="73700636" w:rsidR="00D03040" w:rsidRPr="00806E8B" w:rsidRDefault="00D03040" w:rsidP="00806E8B">
                            <w:pPr>
                              <w:rPr>
                                <w:color w:val="FFFFFF" w:themeColor="background1"/>
                                <w:sz w:val="64"/>
                                <w:szCs w:val="64"/>
                              </w:rPr>
                            </w:pPr>
                          </w:p>
                        </w:txbxContent>
                      </v:textbox>
                    </v:shape>
                    <w10:wrap anchorx="page" anchory="page"/>
                  </v:group>
                </w:pict>
              </mc:Fallback>
            </mc:AlternateContent>
          </w:r>
        </w:p>
        <w:p w14:paraId="7961677E" w14:textId="7FB1BC14" w:rsidR="00806E8B" w:rsidRDefault="00806E8B" w:rsidP="00806E8B">
          <w:r w:rsidRPr="00806E8B">
            <w:br w:type="page"/>
          </w:r>
        </w:p>
      </w:sdtContent>
    </w:sdt>
    <w:bookmarkEnd w:id="1"/>
    <w:p w14:paraId="22FDAB3F" w14:textId="77777777" w:rsidR="0063340D" w:rsidRPr="0039323A" w:rsidRDefault="0063340D" w:rsidP="005579BB">
      <w:pPr>
        <w:spacing w:line="300" w:lineRule="auto"/>
        <w:rPr>
          <w:rFonts w:eastAsiaTheme="minorEastAsia" w:cs="Arial"/>
          <w:b/>
          <w:color w:val="4472C4" w:themeColor="accent5"/>
          <w:sz w:val="28"/>
          <w:szCs w:val="28"/>
        </w:rPr>
      </w:pPr>
    </w:p>
    <w:p w14:paraId="5603F0B9" w14:textId="3E3BD0D8" w:rsidR="00A838F4" w:rsidRPr="0039323A" w:rsidRDefault="0097701A" w:rsidP="00330D78">
      <w:pPr>
        <w:spacing w:line="300" w:lineRule="auto"/>
        <w:jc w:val="center"/>
        <w:rPr>
          <w:rFonts w:eastAsiaTheme="minorEastAsia" w:cs="Arial"/>
          <w:b/>
          <w:color w:val="4472C4" w:themeColor="accent5"/>
          <w:sz w:val="28"/>
          <w:szCs w:val="28"/>
        </w:rPr>
      </w:pPr>
      <w:r>
        <w:rPr>
          <w:rFonts w:eastAsiaTheme="minorEastAsia" w:cs="Arial"/>
          <w:b/>
          <w:color w:val="4472C4" w:themeColor="accent5"/>
          <w:sz w:val="28"/>
          <w:szCs w:val="28"/>
        </w:rPr>
        <w:fldChar w:fldCharType="begin"/>
      </w:r>
      <w:r>
        <w:rPr>
          <w:rFonts w:eastAsiaTheme="minorEastAsia" w:cs="Arial"/>
          <w:b/>
          <w:color w:val="4472C4" w:themeColor="accent5"/>
          <w:sz w:val="28"/>
          <w:szCs w:val="28"/>
        </w:rPr>
        <w:instrText xml:space="preserve"> LINK </w:instrText>
      </w:r>
      <w:r w:rsidR="006E5DDB">
        <w:rPr>
          <w:rFonts w:eastAsiaTheme="minorEastAsia" w:cs="Arial"/>
          <w:b/>
          <w:color w:val="4472C4" w:themeColor="accent5"/>
          <w:sz w:val="28"/>
          <w:szCs w:val="28"/>
        </w:rPr>
        <w:instrText xml:space="preserve">Excel.SheetMacroEnabled.12 "C:\\Users\\GMF\\Documents\\Workstation\\Audit Modules\\ΠΡΟΓΡΑΜΜΑ ΕΚΘΕΣΗΣ\\ATHENS BAR ASSOCIATION\\ΣΤΟΙΧΕΙΑ ΕΚΘΕΣΗΣ.xlsm" "ΠΛΗΡΗ ΣΤΟΙΧΕΙΑ ΕΤΑΙΡΕΙΑΣ!R3C3" </w:instrText>
      </w:r>
      <w:r w:rsidR="005D4E17">
        <w:rPr>
          <w:rFonts w:eastAsiaTheme="minorEastAsia" w:cs="Arial"/>
          <w:b/>
          <w:color w:val="4472C4" w:themeColor="accent5"/>
          <w:sz w:val="28"/>
          <w:szCs w:val="28"/>
        </w:rPr>
        <w:instrText xml:space="preserve">\f 4 </w:instrText>
      </w:r>
      <w:r w:rsidR="00E57605">
        <w:rPr>
          <w:rFonts w:eastAsiaTheme="minorEastAsia" w:cs="Arial"/>
          <w:b/>
          <w:color w:val="4472C4" w:themeColor="accent5"/>
          <w:sz w:val="28"/>
          <w:szCs w:val="28"/>
        </w:rPr>
        <w:instrText>\r \* CHARFORMAT</w:instrText>
      </w:r>
      <w:r w:rsidR="005949F2">
        <w:rPr>
          <w:rFonts w:eastAsiaTheme="minorEastAsia" w:cs="Arial"/>
          <w:b/>
          <w:color w:val="4472C4" w:themeColor="accent5"/>
          <w:sz w:val="28"/>
          <w:szCs w:val="28"/>
        </w:rPr>
        <w:instrText xml:space="preserve"> </w:instrText>
      </w:r>
      <w:r>
        <w:rPr>
          <w:rFonts w:eastAsiaTheme="minorEastAsia" w:cs="Arial"/>
          <w:b/>
          <w:color w:val="4472C4" w:themeColor="accent5"/>
          <w:sz w:val="28"/>
          <w:szCs w:val="28"/>
        </w:rPr>
        <w:fldChar w:fldCharType="separate"/>
      </w:r>
      <w:r w:rsidR="006E5DDB" w:rsidRPr="006E5DDB">
        <w:rPr>
          <w:rFonts w:eastAsiaTheme="minorEastAsia" w:cs="Arial"/>
          <w:b/>
          <w:color w:val="4472C4" w:themeColor="accent5"/>
          <w:sz w:val="28"/>
          <w:szCs w:val="28"/>
        </w:rPr>
        <w:t>ΔΙΚΗΓΟΡΙΚΟΣ ΣΥΛΛΟΓΟΣ ΑΘΗΝΩΝ</w:t>
      </w:r>
      <w:r>
        <w:rPr>
          <w:rFonts w:eastAsiaTheme="minorEastAsia" w:cs="Arial"/>
          <w:b/>
          <w:color w:val="4472C4" w:themeColor="accent5"/>
          <w:sz w:val="28"/>
          <w:szCs w:val="28"/>
        </w:rPr>
        <w:fldChar w:fldCharType="end"/>
      </w:r>
      <w:r w:rsidR="00A838F4" w:rsidRPr="0039323A">
        <w:rPr>
          <w:rFonts w:eastAsiaTheme="minorEastAsia" w:cs="Arial"/>
          <w:b/>
          <w:color w:val="4472C4" w:themeColor="accent5"/>
          <w:sz w:val="28"/>
          <w:szCs w:val="28"/>
        </w:rPr>
        <w:t xml:space="preserve"> </w:t>
      </w:r>
      <w:r>
        <w:rPr>
          <w:rFonts w:eastAsiaTheme="minorEastAsia" w:cs="Arial"/>
          <w:b/>
          <w:color w:val="4472C4" w:themeColor="accent5"/>
          <w:sz w:val="28"/>
          <w:szCs w:val="28"/>
        </w:rPr>
        <w:fldChar w:fldCharType="begin"/>
      </w:r>
      <w:r>
        <w:rPr>
          <w:rFonts w:eastAsiaTheme="minorEastAsia" w:cs="Arial"/>
          <w:b/>
          <w:color w:val="4472C4" w:themeColor="accent5"/>
          <w:sz w:val="28"/>
          <w:szCs w:val="28"/>
        </w:rPr>
        <w:instrText xml:space="preserve"> LINK </w:instrText>
      </w:r>
      <w:r w:rsidR="006E5DDB">
        <w:rPr>
          <w:rFonts w:eastAsiaTheme="minorEastAsia" w:cs="Arial"/>
          <w:b/>
          <w:color w:val="4472C4" w:themeColor="accent5"/>
          <w:sz w:val="28"/>
          <w:szCs w:val="28"/>
        </w:rPr>
        <w:instrText xml:space="preserve">Excel.SheetMacroEnabled.12 "C:\\Users\\GMF\\Documents\\Workstation\\Audit Modules\\ΠΡΟΓΡΑΜΜΑ ΕΚΘΕΣΗΣ\\ATHENS BAR ASSOCIATION\\ΣΤΟΙΧΕΙΑ ΕΚΘΕΣΗΣ.xlsm" "ΠΛΗΡΗ ΣΤΟΙΧΕΙΑ ΕΤΑΙΡΕΙΑΣ!R4C4" </w:instrText>
      </w:r>
      <w:r w:rsidR="005D4E17">
        <w:rPr>
          <w:rFonts w:eastAsiaTheme="minorEastAsia" w:cs="Arial"/>
          <w:b/>
          <w:color w:val="4472C4" w:themeColor="accent5"/>
          <w:sz w:val="28"/>
          <w:szCs w:val="28"/>
        </w:rPr>
        <w:instrText xml:space="preserve">\f 4 </w:instrText>
      </w:r>
      <w:r w:rsidR="00E57605">
        <w:rPr>
          <w:rFonts w:eastAsiaTheme="minorEastAsia" w:cs="Arial"/>
          <w:b/>
          <w:color w:val="4472C4" w:themeColor="accent5"/>
          <w:sz w:val="28"/>
          <w:szCs w:val="28"/>
        </w:rPr>
        <w:instrText>\r \* CHARFORMAT</w:instrText>
      </w:r>
      <w:r w:rsidR="005949F2">
        <w:rPr>
          <w:rFonts w:eastAsiaTheme="minorEastAsia" w:cs="Arial"/>
          <w:b/>
          <w:color w:val="4472C4" w:themeColor="accent5"/>
          <w:sz w:val="28"/>
          <w:szCs w:val="28"/>
        </w:rPr>
        <w:instrText xml:space="preserve"> </w:instrText>
      </w:r>
      <w:r>
        <w:rPr>
          <w:rFonts w:eastAsiaTheme="minorEastAsia" w:cs="Arial"/>
          <w:b/>
          <w:color w:val="4472C4" w:themeColor="accent5"/>
          <w:sz w:val="28"/>
          <w:szCs w:val="28"/>
        </w:rPr>
        <w:fldChar w:fldCharType="end"/>
      </w:r>
    </w:p>
    <w:p w14:paraId="395A69AF" w14:textId="77777777" w:rsidR="004A6156" w:rsidRPr="0039323A" w:rsidRDefault="004A6156" w:rsidP="005579BB">
      <w:pPr>
        <w:spacing w:line="300" w:lineRule="auto"/>
        <w:rPr>
          <w:rFonts w:eastAsiaTheme="minorEastAsia" w:cs="Arial"/>
          <w:b/>
          <w:color w:val="4472C4" w:themeColor="accent5"/>
          <w:sz w:val="28"/>
          <w:szCs w:val="28"/>
        </w:rPr>
      </w:pPr>
    </w:p>
    <w:p w14:paraId="72BD9114" w14:textId="77777777" w:rsidR="004A6156" w:rsidRPr="00DC18BD" w:rsidRDefault="004A6156" w:rsidP="00330D78">
      <w:pPr>
        <w:shd w:val="clear" w:color="auto" w:fill="FFFFFF"/>
        <w:spacing w:line="300" w:lineRule="auto"/>
        <w:jc w:val="center"/>
        <w:rPr>
          <w:rFonts w:cs="Arial"/>
          <w:b/>
          <w:bCs/>
          <w:color w:val="4472C4" w:themeColor="accent5"/>
          <w:sz w:val="24"/>
        </w:rPr>
      </w:pPr>
      <w:r w:rsidRPr="00DC18BD">
        <w:rPr>
          <w:rFonts w:cs="Arial"/>
          <w:b/>
          <w:bCs/>
          <w:color w:val="4472C4" w:themeColor="accent5"/>
          <w:sz w:val="24"/>
        </w:rPr>
        <w:t>ΕΤΗΣΙΑ ΟΙΚΟΝΟΜΙΚΗ ΕΚΘΕΣΗ</w:t>
      </w:r>
    </w:p>
    <w:p w14:paraId="6D73ADD0" w14:textId="77777777" w:rsidR="004A6156" w:rsidRPr="00DC18BD" w:rsidRDefault="004A6156" w:rsidP="00330D78">
      <w:pPr>
        <w:shd w:val="clear" w:color="auto" w:fill="FFFFFF"/>
        <w:tabs>
          <w:tab w:val="left" w:pos="7513"/>
        </w:tabs>
        <w:spacing w:line="300" w:lineRule="auto"/>
        <w:jc w:val="center"/>
        <w:rPr>
          <w:rFonts w:cs="Arial"/>
          <w:b/>
          <w:color w:val="4472C4" w:themeColor="accent5"/>
          <w:sz w:val="24"/>
        </w:rPr>
      </w:pPr>
      <w:r w:rsidRPr="00DC18BD">
        <w:rPr>
          <w:rFonts w:cs="Arial"/>
          <w:b/>
          <w:color w:val="4472C4" w:themeColor="accent5"/>
          <w:sz w:val="24"/>
        </w:rPr>
        <w:t>ΣΥΜΦΩΝΑ ΜΕ ΤΑ</w:t>
      </w:r>
    </w:p>
    <w:p w14:paraId="09E00704" w14:textId="25776AE7" w:rsidR="004A6156" w:rsidRPr="00DC18BD" w:rsidRDefault="00A25C24" w:rsidP="00330D78">
      <w:pPr>
        <w:shd w:val="clear" w:color="auto" w:fill="FFFFFF"/>
        <w:spacing w:line="300" w:lineRule="auto"/>
        <w:jc w:val="center"/>
        <w:rPr>
          <w:rFonts w:cs="Arial"/>
          <w:b/>
          <w:bCs/>
          <w:color w:val="4472C4" w:themeColor="accent5"/>
          <w:sz w:val="24"/>
        </w:rPr>
      </w:pPr>
      <w:r w:rsidRPr="00DC18BD">
        <w:rPr>
          <w:rFonts w:cs="Arial"/>
          <w:b/>
          <w:bCs/>
          <w:color w:val="4472C4" w:themeColor="accent5"/>
          <w:sz w:val="24"/>
        </w:rPr>
        <w:t>ΕΛΛΗΝΙΚΑ ΛΟΓΙΣΤΙΚΑ ΠΡΟΤΥΠΑ</w:t>
      </w:r>
    </w:p>
    <w:p w14:paraId="68C07B67" w14:textId="0B6593C6" w:rsidR="004A6156" w:rsidRPr="00DC18BD" w:rsidRDefault="004A6156" w:rsidP="00330D78">
      <w:pPr>
        <w:spacing w:line="300" w:lineRule="auto"/>
        <w:jc w:val="center"/>
        <w:rPr>
          <w:rFonts w:eastAsiaTheme="minorEastAsia" w:cs="Arial"/>
          <w:b/>
          <w:color w:val="4472C4" w:themeColor="accent5"/>
          <w:sz w:val="24"/>
        </w:rPr>
      </w:pPr>
      <w:r w:rsidRPr="00DC18BD">
        <w:rPr>
          <w:rFonts w:eastAsiaTheme="minorEastAsia" w:cs="Arial"/>
          <w:b/>
          <w:color w:val="4472C4" w:themeColor="accent5"/>
          <w:sz w:val="24"/>
        </w:rPr>
        <w:t>ΓΙΑ ΤΗ ΧΡΗΣΗ ΠΟΥ ΕΛΗΞΕ</w:t>
      </w:r>
    </w:p>
    <w:p w14:paraId="6059E608" w14:textId="197F5C9F" w:rsidR="004A6156" w:rsidRPr="003A1E08" w:rsidRDefault="004A6156" w:rsidP="00330D78">
      <w:pPr>
        <w:spacing w:line="300" w:lineRule="auto"/>
        <w:jc w:val="center"/>
        <w:rPr>
          <w:rFonts w:eastAsiaTheme="minorEastAsia" w:cs="Arial"/>
          <w:b/>
          <w:color w:val="4472C4" w:themeColor="accent5"/>
          <w:sz w:val="24"/>
        </w:rPr>
      </w:pPr>
      <w:r w:rsidRPr="00DC18BD">
        <w:rPr>
          <w:rFonts w:eastAsiaTheme="minorEastAsia" w:cs="Arial"/>
          <w:b/>
          <w:color w:val="4472C4" w:themeColor="accent5"/>
          <w:sz w:val="24"/>
        </w:rPr>
        <w:t>ΑΠΟ</w:t>
      </w:r>
      <w:r w:rsidRPr="003A1E08">
        <w:rPr>
          <w:rFonts w:eastAsiaTheme="minorEastAsia" w:cs="Arial"/>
          <w:b/>
          <w:color w:val="4472C4" w:themeColor="accent5"/>
          <w:sz w:val="24"/>
        </w:rPr>
        <w:t xml:space="preserve"> </w:t>
      </w:r>
      <w:r w:rsidR="0097701A" w:rsidRPr="00DC18BD">
        <w:rPr>
          <w:rFonts w:eastAsiaTheme="minorEastAsia" w:cs="Arial"/>
          <w:b/>
          <w:color w:val="4472C4" w:themeColor="accent5"/>
          <w:sz w:val="24"/>
        </w:rPr>
        <w:fldChar w:fldCharType="begin"/>
      </w:r>
      <w:r w:rsidR="0097701A" w:rsidRPr="003A1E08">
        <w:rPr>
          <w:rFonts w:eastAsiaTheme="minorEastAsia" w:cs="Arial"/>
          <w:b/>
          <w:color w:val="4472C4" w:themeColor="accent5"/>
          <w:sz w:val="24"/>
        </w:rPr>
        <w:instrText xml:space="preserve"> </w:instrText>
      </w:r>
      <w:r w:rsidR="0097701A" w:rsidRPr="00AF522A">
        <w:rPr>
          <w:rFonts w:eastAsiaTheme="minorEastAsia" w:cs="Arial"/>
          <w:b/>
          <w:color w:val="4472C4" w:themeColor="accent5"/>
          <w:sz w:val="24"/>
          <w:lang w:val="en-US"/>
        </w:rPr>
        <w:instrText>LINK</w:instrText>
      </w:r>
      <w:r w:rsidR="0097701A" w:rsidRPr="003A1E08">
        <w:rPr>
          <w:rFonts w:eastAsiaTheme="minorEastAsia" w:cs="Arial"/>
          <w:b/>
          <w:color w:val="4472C4" w:themeColor="accent5"/>
          <w:sz w:val="24"/>
        </w:rPr>
        <w:instrText xml:space="preserve"> </w:instrText>
      </w:r>
      <w:r w:rsidR="006E5DDB">
        <w:rPr>
          <w:rFonts w:eastAsiaTheme="minorEastAsia" w:cs="Arial"/>
          <w:b/>
          <w:color w:val="4472C4" w:themeColor="accent5"/>
          <w:sz w:val="24"/>
        </w:rPr>
        <w:instrText xml:space="preserve">Excel.SheetMacroEnabled.12 "C:\\Users\\GMF\\Documents\\Workstation\\Audit Modules\\ΠΡΟΓΡΑΜΜΑ ΕΚΘΕΣΗΣ\\ATHENS BAR ASSOCIATION\\ΣΤΟΙΧΕΙΑ ΕΚΘΕΣΗΣ.xlsm" "ΠΛΗΡΗ ΣΤΟΙΧΕΙΑ ΕΤΑΙΡΕΙΑΣ!R8C5" </w:instrText>
      </w:r>
      <w:r w:rsidR="005D4E17" w:rsidRPr="003A1E08">
        <w:rPr>
          <w:rFonts w:eastAsiaTheme="minorEastAsia" w:cs="Arial"/>
          <w:b/>
          <w:color w:val="4472C4" w:themeColor="accent5"/>
          <w:sz w:val="24"/>
        </w:rPr>
        <w:instrText>\</w:instrText>
      </w:r>
      <w:r w:rsidR="005D4E17" w:rsidRPr="00AF522A">
        <w:rPr>
          <w:rFonts w:eastAsiaTheme="minorEastAsia" w:cs="Arial"/>
          <w:b/>
          <w:color w:val="4472C4" w:themeColor="accent5"/>
          <w:sz w:val="24"/>
          <w:lang w:val="en-US"/>
        </w:rPr>
        <w:instrText>f</w:instrText>
      </w:r>
      <w:r w:rsidR="005D4E17" w:rsidRPr="003A1E08">
        <w:rPr>
          <w:rFonts w:eastAsiaTheme="minorEastAsia" w:cs="Arial"/>
          <w:b/>
          <w:color w:val="4472C4" w:themeColor="accent5"/>
          <w:sz w:val="24"/>
        </w:rPr>
        <w:instrText xml:space="preserve"> 4 </w:instrText>
      </w:r>
      <w:r w:rsidR="00E57605" w:rsidRPr="003A1E08">
        <w:rPr>
          <w:rFonts w:eastAsiaTheme="minorEastAsia" w:cs="Arial"/>
          <w:b/>
          <w:color w:val="4472C4" w:themeColor="accent5"/>
          <w:sz w:val="24"/>
        </w:rPr>
        <w:instrText>\</w:instrText>
      </w:r>
      <w:r w:rsidR="00E57605" w:rsidRPr="00AF522A">
        <w:rPr>
          <w:rFonts w:eastAsiaTheme="minorEastAsia" w:cs="Arial"/>
          <w:b/>
          <w:color w:val="4472C4" w:themeColor="accent5"/>
          <w:sz w:val="24"/>
          <w:lang w:val="en-US"/>
        </w:rPr>
        <w:instrText>r</w:instrText>
      </w:r>
      <w:r w:rsidR="00E57605" w:rsidRPr="003A1E08">
        <w:rPr>
          <w:rFonts w:eastAsiaTheme="minorEastAsia" w:cs="Arial"/>
          <w:b/>
          <w:color w:val="4472C4" w:themeColor="accent5"/>
          <w:sz w:val="24"/>
        </w:rPr>
        <w:instrText xml:space="preserve"> \* </w:instrText>
      </w:r>
      <w:r w:rsidR="00E57605" w:rsidRPr="00AF522A">
        <w:rPr>
          <w:rFonts w:eastAsiaTheme="minorEastAsia" w:cs="Arial"/>
          <w:b/>
          <w:color w:val="4472C4" w:themeColor="accent5"/>
          <w:sz w:val="24"/>
          <w:lang w:val="en-US"/>
        </w:rPr>
        <w:instrText>CHARFORMAT</w:instrText>
      </w:r>
      <w:r w:rsidR="00DC18BD" w:rsidRPr="003A1E08">
        <w:rPr>
          <w:rFonts w:eastAsiaTheme="minorEastAsia" w:cs="Arial"/>
          <w:b/>
          <w:color w:val="4472C4" w:themeColor="accent5"/>
          <w:sz w:val="24"/>
        </w:rPr>
        <w:instrText xml:space="preserve"> </w:instrText>
      </w:r>
      <w:r w:rsidR="0097701A" w:rsidRPr="00DC18BD">
        <w:rPr>
          <w:rFonts w:eastAsiaTheme="minorEastAsia" w:cs="Arial"/>
          <w:b/>
          <w:color w:val="4472C4" w:themeColor="accent5"/>
          <w:sz w:val="24"/>
        </w:rPr>
        <w:fldChar w:fldCharType="separate"/>
      </w:r>
      <w:r w:rsidR="006E5DDB" w:rsidRPr="006E5DDB">
        <w:rPr>
          <w:rFonts w:eastAsiaTheme="minorEastAsia" w:cs="Arial"/>
          <w:b/>
          <w:color w:val="4472C4" w:themeColor="accent5"/>
          <w:sz w:val="24"/>
        </w:rPr>
        <w:t>1 ΙΑΝΟΥΑΡΙΟΥ</w:t>
      </w:r>
      <w:r w:rsidR="0097701A" w:rsidRPr="00DC18BD">
        <w:rPr>
          <w:rFonts w:eastAsiaTheme="minorEastAsia" w:cs="Arial"/>
          <w:b/>
          <w:color w:val="4472C4" w:themeColor="accent5"/>
          <w:sz w:val="24"/>
        </w:rPr>
        <w:fldChar w:fldCharType="end"/>
      </w:r>
      <w:r w:rsidRPr="003A1E08">
        <w:rPr>
          <w:rFonts w:eastAsiaTheme="minorEastAsia" w:cs="Arial"/>
          <w:b/>
          <w:color w:val="4472C4" w:themeColor="accent5"/>
          <w:sz w:val="24"/>
        </w:rPr>
        <w:t xml:space="preserve"> </w:t>
      </w:r>
      <w:r w:rsidR="0097701A" w:rsidRPr="00DC18BD">
        <w:rPr>
          <w:rFonts w:eastAsiaTheme="minorEastAsia" w:cs="Arial"/>
          <w:b/>
          <w:color w:val="4472C4" w:themeColor="accent5"/>
          <w:sz w:val="24"/>
        </w:rPr>
        <w:fldChar w:fldCharType="begin"/>
      </w:r>
      <w:r w:rsidR="0097701A" w:rsidRPr="003A1E08">
        <w:rPr>
          <w:rFonts w:eastAsiaTheme="minorEastAsia" w:cs="Arial"/>
          <w:b/>
          <w:color w:val="4472C4" w:themeColor="accent5"/>
          <w:sz w:val="24"/>
        </w:rPr>
        <w:instrText xml:space="preserve"> </w:instrText>
      </w:r>
      <w:r w:rsidR="0097701A" w:rsidRPr="00AF522A">
        <w:rPr>
          <w:rFonts w:eastAsiaTheme="minorEastAsia" w:cs="Arial"/>
          <w:b/>
          <w:color w:val="4472C4" w:themeColor="accent5"/>
          <w:sz w:val="24"/>
          <w:lang w:val="en-US"/>
        </w:rPr>
        <w:instrText>LINK</w:instrText>
      </w:r>
      <w:r w:rsidR="0097701A" w:rsidRPr="003A1E08">
        <w:rPr>
          <w:rFonts w:eastAsiaTheme="minorEastAsia" w:cs="Arial"/>
          <w:b/>
          <w:color w:val="4472C4" w:themeColor="accent5"/>
          <w:sz w:val="24"/>
        </w:rPr>
        <w:instrText xml:space="preserve"> </w:instrText>
      </w:r>
      <w:r w:rsidR="006E5DDB">
        <w:rPr>
          <w:rFonts w:eastAsiaTheme="minorEastAsia" w:cs="Arial"/>
          <w:b/>
          <w:color w:val="4472C4" w:themeColor="accent5"/>
          <w:sz w:val="24"/>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3A1E08">
        <w:rPr>
          <w:rFonts w:eastAsiaTheme="minorEastAsia" w:cs="Arial"/>
          <w:b/>
          <w:color w:val="4472C4" w:themeColor="accent5"/>
          <w:sz w:val="24"/>
        </w:rPr>
        <w:instrText>\</w:instrText>
      </w:r>
      <w:r w:rsidR="005D4E17" w:rsidRPr="00AF522A">
        <w:rPr>
          <w:rFonts w:eastAsiaTheme="minorEastAsia" w:cs="Arial"/>
          <w:b/>
          <w:color w:val="4472C4" w:themeColor="accent5"/>
          <w:sz w:val="24"/>
          <w:lang w:val="en-US"/>
        </w:rPr>
        <w:instrText>f</w:instrText>
      </w:r>
      <w:r w:rsidR="005D4E17" w:rsidRPr="003A1E08">
        <w:rPr>
          <w:rFonts w:eastAsiaTheme="minorEastAsia" w:cs="Arial"/>
          <w:b/>
          <w:color w:val="4472C4" w:themeColor="accent5"/>
          <w:sz w:val="24"/>
        </w:rPr>
        <w:instrText xml:space="preserve"> 4 </w:instrText>
      </w:r>
      <w:r w:rsidR="00E57605" w:rsidRPr="003A1E08">
        <w:rPr>
          <w:rFonts w:eastAsiaTheme="minorEastAsia" w:cs="Arial"/>
          <w:b/>
          <w:color w:val="4472C4" w:themeColor="accent5"/>
          <w:sz w:val="24"/>
        </w:rPr>
        <w:instrText>\</w:instrText>
      </w:r>
      <w:r w:rsidR="00E57605" w:rsidRPr="00AF522A">
        <w:rPr>
          <w:rFonts w:eastAsiaTheme="minorEastAsia" w:cs="Arial"/>
          <w:b/>
          <w:color w:val="4472C4" w:themeColor="accent5"/>
          <w:sz w:val="24"/>
          <w:lang w:val="en-US"/>
        </w:rPr>
        <w:instrText>r</w:instrText>
      </w:r>
      <w:r w:rsidR="00E57605" w:rsidRPr="003A1E08">
        <w:rPr>
          <w:rFonts w:eastAsiaTheme="minorEastAsia" w:cs="Arial"/>
          <w:b/>
          <w:color w:val="4472C4" w:themeColor="accent5"/>
          <w:sz w:val="24"/>
        </w:rPr>
        <w:instrText xml:space="preserve"> \* </w:instrText>
      </w:r>
      <w:r w:rsidR="00E57605" w:rsidRPr="00AF522A">
        <w:rPr>
          <w:rFonts w:eastAsiaTheme="minorEastAsia" w:cs="Arial"/>
          <w:b/>
          <w:color w:val="4472C4" w:themeColor="accent5"/>
          <w:sz w:val="24"/>
          <w:lang w:val="en-US"/>
        </w:rPr>
        <w:instrText>CHARFORMAT</w:instrText>
      </w:r>
      <w:r w:rsidR="00DC18BD" w:rsidRPr="003A1E08">
        <w:rPr>
          <w:rFonts w:eastAsiaTheme="minorEastAsia" w:cs="Arial"/>
          <w:b/>
          <w:color w:val="4472C4" w:themeColor="accent5"/>
          <w:sz w:val="24"/>
        </w:rPr>
        <w:instrText xml:space="preserve"> </w:instrText>
      </w:r>
      <w:r w:rsidR="0097701A" w:rsidRPr="00DC18BD">
        <w:rPr>
          <w:rFonts w:eastAsiaTheme="minorEastAsia" w:cs="Arial"/>
          <w:b/>
          <w:color w:val="4472C4" w:themeColor="accent5"/>
          <w:sz w:val="24"/>
        </w:rPr>
        <w:fldChar w:fldCharType="separate"/>
      </w:r>
      <w:r w:rsidR="006E5DDB" w:rsidRPr="006E5DDB">
        <w:rPr>
          <w:rFonts w:eastAsiaTheme="minorEastAsia" w:cs="Arial"/>
          <w:b/>
          <w:color w:val="4472C4" w:themeColor="accent5"/>
          <w:sz w:val="24"/>
        </w:rPr>
        <w:t>2019</w:t>
      </w:r>
      <w:r w:rsidR="0097701A" w:rsidRPr="00DC18BD">
        <w:rPr>
          <w:rFonts w:eastAsiaTheme="minorEastAsia" w:cs="Arial"/>
          <w:b/>
          <w:color w:val="4472C4" w:themeColor="accent5"/>
          <w:sz w:val="24"/>
        </w:rPr>
        <w:fldChar w:fldCharType="end"/>
      </w:r>
      <w:r w:rsidR="007C349A" w:rsidRPr="003A1E08">
        <w:rPr>
          <w:rFonts w:eastAsiaTheme="minorEastAsia" w:cs="Arial"/>
          <w:b/>
          <w:color w:val="4472C4" w:themeColor="accent5"/>
          <w:sz w:val="24"/>
        </w:rPr>
        <w:t xml:space="preserve"> </w:t>
      </w:r>
      <w:r w:rsidR="007C349A">
        <w:rPr>
          <w:rFonts w:eastAsiaTheme="minorEastAsia" w:cs="Arial"/>
          <w:b/>
          <w:color w:val="4472C4" w:themeColor="accent5"/>
          <w:sz w:val="24"/>
        </w:rPr>
        <w:t>ΕΩΣ</w:t>
      </w:r>
      <w:r w:rsidR="007C349A" w:rsidRPr="003A1E08">
        <w:rPr>
          <w:rFonts w:eastAsiaTheme="minorEastAsia" w:cs="Arial"/>
          <w:b/>
          <w:color w:val="4472C4" w:themeColor="accent5"/>
          <w:sz w:val="24"/>
        </w:rPr>
        <w:t xml:space="preserve"> </w:t>
      </w:r>
      <w:r w:rsidR="0097701A" w:rsidRPr="00DC18BD">
        <w:rPr>
          <w:rFonts w:eastAsiaTheme="minorEastAsia" w:cs="Arial"/>
          <w:b/>
          <w:color w:val="4472C4" w:themeColor="accent5"/>
          <w:sz w:val="24"/>
        </w:rPr>
        <w:fldChar w:fldCharType="begin"/>
      </w:r>
      <w:r w:rsidR="0097701A" w:rsidRPr="003A1E08">
        <w:rPr>
          <w:rFonts w:eastAsiaTheme="minorEastAsia" w:cs="Arial"/>
          <w:b/>
          <w:color w:val="4472C4" w:themeColor="accent5"/>
          <w:sz w:val="24"/>
        </w:rPr>
        <w:instrText xml:space="preserve"> </w:instrText>
      </w:r>
      <w:r w:rsidR="0097701A" w:rsidRPr="00AF522A">
        <w:rPr>
          <w:rFonts w:eastAsiaTheme="minorEastAsia" w:cs="Arial"/>
          <w:b/>
          <w:color w:val="4472C4" w:themeColor="accent5"/>
          <w:sz w:val="24"/>
          <w:lang w:val="en-US"/>
        </w:rPr>
        <w:instrText>LINK</w:instrText>
      </w:r>
      <w:r w:rsidR="0097701A" w:rsidRPr="003A1E08">
        <w:rPr>
          <w:rFonts w:eastAsiaTheme="minorEastAsia" w:cs="Arial"/>
          <w:b/>
          <w:color w:val="4472C4" w:themeColor="accent5"/>
          <w:sz w:val="24"/>
        </w:rPr>
        <w:instrText xml:space="preserve"> </w:instrText>
      </w:r>
      <w:r w:rsidR="006E5DDB">
        <w:rPr>
          <w:rFonts w:eastAsiaTheme="minorEastAsia" w:cs="Arial"/>
          <w:b/>
          <w:color w:val="4472C4" w:themeColor="accent5"/>
          <w:sz w:val="24"/>
        </w:rPr>
        <w:instrText xml:space="preserve">Excel.SheetMacroEnabled.12 "C:\\Users\\GMF\\Documents\\Workstation\\Audit Modules\\ΠΡΟΓΡΑΜΜΑ ΕΚΘΕΣΗΣ\\ATHENS BAR ASSOCIATION\\ΣΤΟΙΧΕΙΑ ΕΚΘΕΣΗΣ.xlsm" "ΠΛΗΡΗ ΣΤΟΙΧΕΙΑ ΕΤΑΙΡΕΙΑΣ!R8C6" </w:instrText>
      </w:r>
      <w:r w:rsidR="005D4E17" w:rsidRPr="003A1E08">
        <w:rPr>
          <w:rFonts w:eastAsiaTheme="minorEastAsia" w:cs="Arial"/>
          <w:b/>
          <w:color w:val="4472C4" w:themeColor="accent5"/>
          <w:sz w:val="24"/>
        </w:rPr>
        <w:instrText>\</w:instrText>
      </w:r>
      <w:r w:rsidR="005D4E17" w:rsidRPr="00AF522A">
        <w:rPr>
          <w:rFonts w:eastAsiaTheme="minorEastAsia" w:cs="Arial"/>
          <w:b/>
          <w:color w:val="4472C4" w:themeColor="accent5"/>
          <w:sz w:val="24"/>
          <w:lang w:val="en-US"/>
        </w:rPr>
        <w:instrText>f</w:instrText>
      </w:r>
      <w:r w:rsidR="005D4E17" w:rsidRPr="003A1E08">
        <w:rPr>
          <w:rFonts w:eastAsiaTheme="minorEastAsia" w:cs="Arial"/>
          <w:b/>
          <w:color w:val="4472C4" w:themeColor="accent5"/>
          <w:sz w:val="24"/>
        </w:rPr>
        <w:instrText xml:space="preserve"> 4 </w:instrText>
      </w:r>
      <w:r w:rsidR="00E57605" w:rsidRPr="003A1E08">
        <w:rPr>
          <w:rFonts w:eastAsiaTheme="minorEastAsia" w:cs="Arial"/>
          <w:b/>
          <w:color w:val="4472C4" w:themeColor="accent5"/>
          <w:sz w:val="24"/>
        </w:rPr>
        <w:instrText>\</w:instrText>
      </w:r>
      <w:r w:rsidR="00E57605" w:rsidRPr="00AF522A">
        <w:rPr>
          <w:rFonts w:eastAsiaTheme="minorEastAsia" w:cs="Arial"/>
          <w:b/>
          <w:color w:val="4472C4" w:themeColor="accent5"/>
          <w:sz w:val="24"/>
          <w:lang w:val="en-US"/>
        </w:rPr>
        <w:instrText>r</w:instrText>
      </w:r>
      <w:r w:rsidR="00E57605" w:rsidRPr="003A1E08">
        <w:rPr>
          <w:rFonts w:eastAsiaTheme="minorEastAsia" w:cs="Arial"/>
          <w:b/>
          <w:color w:val="4472C4" w:themeColor="accent5"/>
          <w:sz w:val="24"/>
        </w:rPr>
        <w:instrText xml:space="preserve"> \* </w:instrText>
      </w:r>
      <w:r w:rsidR="00E57605" w:rsidRPr="00AF522A">
        <w:rPr>
          <w:rFonts w:eastAsiaTheme="minorEastAsia" w:cs="Arial"/>
          <w:b/>
          <w:color w:val="4472C4" w:themeColor="accent5"/>
          <w:sz w:val="24"/>
          <w:lang w:val="en-US"/>
        </w:rPr>
        <w:instrText>CHARFORMAT</w:instrText>
      </w:r>
      <w:r w:rsidR="00DC18BD" w:rsidRPr="003A1E08">
        <w:rPr>
          <w:rFonts w:eastAsiaTheme="minorEastAsia" w:cs="Arial"/>
          <w:b/>
          <w:color w:val="4472C4" w:themeColor="accent5"/>
          <w:sz w:val="24"/>
        </w:rPr>
        <w:instrText xml:space="preserve"> </w:instrText>
      </w:r>
      <w:r w:rsidR="0097701A" w:rsidRPr="00DC18BD">
        <w:rPr>
          <w:rFonts w:eastAsiaTheme="minorEastAsia" w:cs="Arial"/>
          <w:b/>
          <w:color w:val="4472C4" w:themeColor="accent5"/>
          <w:sz w:val="24"/>
        </w:rPr>
        <w:fldChar w:fldCharType="separate"/>
      </w:r>
      <w:r w:rsidR="006E5DDB" w:rsidRPr="006E5DDB">
        <w:rPr>
          <w:rFonts w:eastAsiaTheme="minorEastAsia" w:cs="Arial"/>
          <w:b/>
          <w:color w:val="4472C4" w:themeColor="accent5"/>
          <w:sz w:val="24"/>
        </w:rPr>
        <w:t>31 ΔΕΚΕΜΒΡΙΟΥ</w:t>
      </w:r>
      <w:r w:rsidR="0097701A" w:rsidRPr="00DC18BD">
        <w:rPr>
          <w:rFonts w:eastAsiaTheme="minorEastAsia" w:cs="Arial"/>
          <w:b/>
          <w:color w:val="4472C4" w:themeColor="accent5"/>
          <w:sz w:val="24"/>
        </w:rPr>
        <w:fldChar w:fldCharType="end"/>
      </w:r>
      <w:r w:rsidRPr="003A1E08">
        <w:rPr>
          <w:rFonts w:eastAsiaTheme="minorEastAsia" w:cs="Arial"/>
          <w:b/>
          <w:color w:val="4472C4" w:themeColor="accent5"/>
          <w:sz w:val="24"/>
        </w:rPr>
        <w:t xml:space="preserve"> </w:t>
      </w:r>
      <w:r w:rsidR="0097701A" w:rsidRPr="00DC18BD">
        <w:rPr>
          <w:rFonts w:eastAsiaTheme="minorEastAsia" w:cs="Arial"/>
          <w:b/>
          <w:color w:val="4472C4" w:themeColor="accent5"/>
          <w:sz w:val="24"/>
        </w:rPr>
        <w:fldChar w:fldCharType="begin"/>
      </w:r>
      <w:r w:rsidR="0097701A" w:rsidRPr="003A1E08">
        <w:rPr>
          <w:rFonts w:eastAsiaTheme="minorEastAsia" w:cs="Arial"/>
          <w:b/>
          <w:color w:val="4472C4" w:themeColor="accent5"/>
          <w:sz w:val="24"/>
        </w:rPr>
        <w:instrText xml:space="preserve"> </w:instrText>
      </w:r>
      <w:r w:rsidR="0097701A" w:rsidRPr="00AF522A">
        <w:rPr>
          <w:rFonts w:eastAsiaTheme="minorEastAsia" w:cs="Arial"/>
          <w:b/>
          <w:color w:val="4472C4" w:themeColor="accent5"/>
          <w:sz w:val="24"/>
          <w:lang w:val="en-US"/>
        </w:rPr>
        <w:instrText>LINK</w:instrText>
      </w:r>
      <w:r w:rsidR="0097701A" w:rsidRPr="003A1E08">
        <w:rPr>
          <w:rFonts w:eastAsiaTheme="minorEastAsia" w:cs="Arial"/>
          <w:b/>
          <w:color w:val="4472C4" w:themeColor="accent5"/>
          <w:sz w:val="24"/>
        </w:rPr>
        <w:instrText xml:space="preserve"> </w:instrText>
      </w:r>
      <w:r w:rsidR="006E5DDB">
        <w:rPr>
          <w:rFonts w:eastAsiaTheme="minorEastAsia" w:cs="Arial"/>
          <w:b/>
          <w:color w:val="4472C4" w:themeColor="accent5"/>
          <w:sz w:val="24"/>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3A1E08">
        <w:rPr>
          <w:rFonts w:eastAsiaTheme="minorEastAsia" w:cs="Arial"/>
          <w:b/>
          <w:color w:val="4472C4" w:themeColor="accent5"/>
          <w:sz w:val="24"/>
        </w:rPr>
        <w:instrText>\</w:instrText>
      </w:r>
      <w:r w:rsidR="005D4E17" w:rsidRPr="00AF522A">
        <w:rPr>
          <w:rFonts w:eastAsiaTheme="minorEastAsia" w:cs="Arial"/>
          <w:b/>
          <w:color w:val="4472C4" w:themeColor="accent5"/>
          <w:sz w:val="24"/>
          <w:lang w:val="en-US"/>
        </w:rPr>
        <w:instrText>f</w:instrText>
      </w:r>
      <w:r w:rsidR="005D4E17" w:rsidRPr="003A1E08">
        <w:rPr>
          <w:rFonts w:eastAsiaTheme="minorEastAsia" w:cs="Arial"/>
          <w:b/>
          <w:color w:val="4472C4" w:themeColor="accent5"/>
          <w:sz w:val="24"/>
        </w:rPr>
        <w:instrText xml:space="preserve"> 4 </w:instrText>
      </w:r>
      <w:r w:rsidR="00E57605" w:rsidRPr="003A1E08">
        <w:rPr>
          <w:rFonts w:eastAsiaTheme="minorEastAsia" w:cs="Arial"/>
          <w:b/>
          <w:color w:val="4472C4" w:themeColor="accent5"/>
          <w:sz w:val="24"/>
        </w:rPr>
        <w:instrText>\</w:instrText>
      </w:r>
      <w:r w:rsidR="00E57605" w:rsidRPr="00AF522A">
        <w:rPr>
          <w:rFonts w:eastAsiaTheme="minorEastAsia" w:cs="Arial"/>
          <w:b/>
          <w:color w:val="4472C4" w:themeColor="accent5"/>
          <w:sz w:val="24"/>
          <w:lang w:val="en-US"/>
        </w:rPr>
        <w:instrText>r</w:instrText>
      </w:r>
      <w:r w:rsidR="00E57605" w:rsidRPr="003A1E08">
        <w:rPr>
          <w:rFonts w:eastAsiaTheme="minorEastAsia" w:cs="Arial"/>
          <w:b/>
          <w:color w:val="4472C4" w:themeColor="accent5"/>
          <w:sz w:val="24"/>
        </w:rPr>
        <w:instrText xml:space="preserve"> \* </w:instrText>
      </w:r>
      <w:r w:rsidR="00E57605" w:rsidRPr="00AF522A">
        <w:rPr>
          <w:rFonts w:eastAsiaTheme="minorEastAsia" w:cs="Arial"/>
          <w:b/>
          <w:color w:val="4472C4" w:themeColor="accent5"/>
          <w:sz w:val="24"/>
          <w:lang w:val="en-US"/>
        </w:rPr>
        <w:instrText>CHARFORMAT</w:instrText>
      </w:r>
      <w:r w:rsidR="00DC18BD" w:rsidRPr="003A1E08">
        <w:rPr>
          <w:rFonts w:eastAsiaTheme="minorEastAsia" w:cs="Arial"/>
          <w:b/>
          <w:color w:val="4472C4" w:themeColor="accent5"/>
          <w:sz w:val="24"/>
        </w:rPr>
        <w:instrText xml:space="preserve"> </w:instrText>
      </w:r>
      <w:r w:rsidR="0097701A" w:rsidRPr="00DC18BD">
        <w:rPr>
          <w:rFonts w:eastAsiaTheme="minorEastAsia" w:cs="Arial"/>
          <w:b/>
          <w:color w:val="4472C4" w:themeColor="accent5"/>
          <w:sz w:val="24"/>
        </w:rPr>
        <w:fldChar w:fldCharType="separate"/>
      </w:r>
      <w:r w:rsidR="006E5DDB" w:rsidRPr="006E5DDB">
        <w:rPr>
          <w:rFonts w:eastAsiaTheme="minorEastAsia" w:cs="Arial"/>
          <w:b/>
          <w:color w:val="4472C4" w:themeColor="accent5"/>
          <w:sz w:val="24"/>
        </w:rPr>
        <w:t>2019</w:t>
      </w:r>
      <w:r w:rsidR="0097701A" w:rsidRPr="00DC18BD">
        <w:rPr>
          <w:rFonts w:eastAsiaTheme="minorEastAsia" w:cs="Arial"/>
          <w:b/>
          <w:color w:val="4472C4" w:themeColor="accent5"/>
          <w:sz w:val="24"/>
        </w:rPr>
        <w:fldChar w:fldCharType="end"/>
      </w:r>
    </w:p>
    <w:p w14:paraId="4AFED6D7" w14:textId="380EBDC7" w:rsidR="004A6156" w:rsidRPr="003A1E08" w:rsidRDefault="004A6156" w:rsidP="005579BB">
      <w:pPr>
        <w:spacing w:line="300" w:lineRule="auto"/>
        <w:rPr>
          <w:rFonts w:eastAsiaTheme="minorEastAsia" w:cs="Arial"/>
          <w:b/>
          <w:color w:val="4472C4" w:themeColor="accent5"/>
          <w:szCs w:val="28"/>
        </w:rPr>
      </w:pPr>
    </w:p>
    <w:p w14:paraId="2893439A" w14:textId="28369608" w:rsidR="004A6156" w:rsidRPr="003A1E08" w:rsidRDefault="004A6156" w:rsidP="005579BB">
      <w:pPr>
        <w:spacing w:line="300" w:lineRule="auto"/>
        <w:rPr>
          <w:rFonts w:eastAsiaTheme="minorEastAsia" w:cs="Arial"/>
          <w:b/>
          <w:color w:val="4472C4" w:themeColor="accent5"/>
          <w:szCs w:val="28"/>
        </w:rPr>
      </w:pPr>
    </w:p>
    <w:p w14:paraId="51266F8C" w14:textId="7892A1DC" w:rsidR="004A6156" w:rsidRPr="003A1E08" w:rsidRDefault="004A6156" w:rsidP="005579BB">
      <w:pPr>
        <w:spacing w:line="300" w:lineRule="auto"/>
        <w:rPr>
          <w:rFonts w:eastAsiaTheme="minorEastAsia" w:cs="Arial"/>
          <w:b/>
          <w:color w:val="4472C4" w:themeColor="accent5"/>
          <w:szCs w:val="28"/>
        </w:rPr>
      </w:pPr>
    </w:p>
    <w:p w14:paraId="2C587221" w14:textId="37D46BB7" w:rsidR="004A6156" w:rsidRPr="003A1E08" w:rsidRDefault="004A6156" w:rsidP="005579BB">
      <w:pPr>
        <w:spacing w:line="300" w:lineRule="auto"/>
        <w:rPr>
          <w:rFonts w:eastAsiaTheme="minorEastAsia" w:cs="Arial"/>
          <w:b/>
          <w:color w:val="4472C4" w:themeColor="accent5"/>
          <w:szCs w:val="28"/>
        </w:rPr>
      </w:pPr>
    </w:p>
    <w:p w14:paraId="6B351462" w14:textId="63E61444" w:rsidR="004A6156" w:rsidRPr="003A1E08" w:rsidRDefault="004A6156" w:rsidP="005579BB">
      <w:pPr>
        <w:spacing w:line="300" w:lineRule="auto"/>
        <w:rPr>
          <w:rFonts w:eastAsiaTheme="minorEastAsia" w:cs="Arial"/>
          <w:b/>
          <w:color w:val="4472C4" w:themeColor="accent5"/>
          <w:szCs w:val="28"/>
        </w:rPr>
      </w:pPr>
    </w:p>
    <w:p w14:paraId="0CA47210" w14:textId="60CEED57" w:rsidR="004A6156" w:rsidRPr="003A1E08" w:rsidRDefault="004A6156" w:rsidP="005579BB">
      <w:pPr>
        <w:spacing w:line="300" w:lineRule="auto"/>
        <w:rPr>
          <w:rFonts w:eastAsiaTheme="minorEastAsia" w:cs="Arial"/>
          <w:b/>
          <w:color w:val="4472C4" w:themeColor="accent5"/>
          <w:szCs w:val="28"/>
        </w:rPr>
      </w:pPr>
    </w:p>
    <w:p w14:paraId="2FD59EBD" w14:textId="3CFF5E71" w:rsidR="004A6156" w:rsidRPr="003A1E08" w:rsidRDefault="004A6156" w:rsidP="005579BB">
      <w:pPr>
        <w:spacing w:line="300" w:lineRule="auto"/>
        <w:rPr>
          <w:rFonts w:eastAsiaTheme="minorEastAsia" w:cs="Arial"/>
          <w:b/>
          <w:color w:val="4472C4" w:themeColor="accent5"/>
          <w:szCs w:val="28"/>
        </w:rPr>
      </w:pPr>
    </w:p>
    <w:p w14:paraId="07BB2373" w14:textId="2F1CC113" w:rsidR="004A6156" w:rsidRPr="003A1E08" w:rsidRDefault="004A6156" w:rsidP="005579BB">
      <w:pPr>
        <w:spacing w:line="300" w:lineRule="auto"/>
        <w:rPr>
          <w:rFonts w:eastAsiaTheme="minorEastAsia" w:cs="Arial"/>
          <w:b/>
          <w:color w:val="4472C4" w:themeColor="accent5"/>
          <w:szCs w:val="28"/>
        </w:rPr>
      </w:pPr>
    </w:p>
    <w:p w14:paraId="153988D5" w14:textId="7916476F" w:rsidR="004A6156" w:rsidRPr="003A1E08" w:rsidRDefault="004A6156" w:rsidP="005579BB">
      <w:pPr>
        <w:spacing w:line="300" w:lineRule="auto"/>
        <w:rPr>
          <w:rFonts w:eastAsiaTheme="minorEastAsia" w:cs="Arial"/>
          <w:b/>
          <w:color w:val="4472C4" w:themeColor="accent5"/>
          <w:szCs w:val="28"/>
        </w:rPr>
      </w:pPr>
    </w:p>
    <w:p w14:paraId="79BB0A7F" w14:textId="5F0C3CBC" w:rsidR="004A6156" w:rsidRPr="003A1E08" w:rsidRDefault="004A6156" w:rsidP="005579BB">
      <w:pPr>
        <w:spacing w:line="300" w:lineRule="auto"/>
        <w:rPr>
          <w:rFonts w:eastAsiaTheme="minorEastAsia" w:cs="Arial"/>
          <w:b/>
          <w:color w:val="4472C4" w:themeColor="accent5"/>
          <w:szCs w:val="28"/>
        </w:rPr>
      </w:pPr>
    </w:p>
    <w:p w14:paraId="31C54520" w14:textId="7382EAB6" w:rsidR="004A6156" w:rsidRPr="003A1E08" w:rsidRDefault="005B4B3B" w:rsidP="005579BB">
      <w:pPr>
        <w:spacing w:line="300" w:lineRule="auto"/>
        <w:rPr>
          <w:rFonts w:eastAsiaTheme="minorEastAsia" w:cs="Arial"/>
          <w:b/>
          <w:color w:val="4472C4" w:themeColor="accent5"/>
          <w:szCs w:val="28"/>
        </w:rPr>
      </w:pPr>
      <w:r>
        <w:rPr>
          <w:noProof/>
        </w:rPr>
        <w:drawing>
          <wp:anchor distT="0" distB="0" distL="114300" distR="114300" simplePos="0" relativeHeight="251679744" behindDoc="0" locked="0" layoutInCell="1" allowOverlap="1" wp14:anchorId="4547B2CE" wp14:editId="5BFD3158">
            <wp:simplePos x="0" y="0"/>
            <wp:positionH relativeFrom="column">
              <wp:posOffset>1731645</wp:posOffset>
            </wp:positionH>
            <wp:positionV relativeFrom="paragraph">
              <wp:posOffset>63500</wp:posOffset>
            </wp:positionV>
            <wp:extent cx="2984400" cy="2984400"/>
            <wp:effectExtent l="0" t="0" r="6985" b="6985"/>
            <wp:wrapThrough wrapText="bothSides">
              <wp:wrapPolygon edited="0">
                <wp:start x="0" y="0"/>
                <wp:lineTo x="0" y="21513"/>
                <wp:lineTo x="21513" y="21513"/>
                <wp:lineTo x="2151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400" cy="29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9E655" w14:textId="79762248" w:rsidR="004A6156" w:rsidRPr="003A1E08" w:rsidRDefault="004A6156" w:rsidP="005B4B3B">
      <w:pPr>
        <w:spacing w:line="300" w:lineRule="auto"/>
        <w:jc w:val="center"/>
        <w:rPr>
          <w:rFonts w:eastAsiaTheme="minorEastAsia" w:cs="Arial"/>
          <w:b/>
          <w:color w:val="4472C4" w:themeColor="accent5"/>
          <w:szCs w:val="28"/>
        </w:rPr>
      </w:pPr>
    </w:p>
    <w:p w14:paraId="7C4283B2" w14:textId="234D307C" w:rsidR="004A6156" w:rsidRPr="003A1E08" w:rsidRDefault="004A6156" w:rsidP="005579BB">
      <w:pPr>
        <w:spacing w:line="300" w:lineRule="auto"/>
        <w:rPr>
          <w:rFonts w:eastAsiaTheme="minorEastAsia" w:cs="Arial"/>
          <w:b/>
          <w:color w:val="4472C4" w:themeColor="accent5"/>
          <w:szCs w:val="28"/>
        </w:rPr>
      </w:pPr>
    </w:p>
    <w:p w14:paraId="6349CF60" w14:textId="50565B70" w:rsidR="004A6156" w:rsidRPr="003A1E08" w:rsidRDefault="004A6156" w:rsidP="005579BB">
      <w:pPr>
        <w:spacing w:line="300" w:lineRule="auto"/>
        <w:rPr>
          <w:rFonts w:eastAsiaTheme="minorEastAsia" w:cs="Arial"/>
          <w:b/>
          <w:color w:val="4472C4" w:themeColor="accent5"/>
          <w:szCs w:val="28"/>
        </w:rPr>
      </w:pPr>
    </w:p>
    <w:p w14:paraId="1BFEC011" w14:textId="1E4878B5" w:rsidR="004A6156" w:rsidRPr="003A1E08" w:rsidRDefault="004A6156" w:rsidP="005579BB">
      <w:pPr>
        <w:spacing w:line="300" w:lineRule="auto"/>
        <w:rPr>
          <w:rFonts w:eastAsiaTheme="minorEastAsia" w:cs="Arial"/>
          <w:b/>
          <w:color w:val="4472C4" w:themeColor="accent5"/>
          <w:szCs w:val="28"/>
        </w:rPr>
      </w:pPr>
    </w:p>
    <w:p w14:paraId="5D4B721F" w14:textId="1894FD35" w:rsidR="004A6156" w:rsidRPr="003A1E08" w:rsidRDefault="004A6156" w:rsidP="005579BB">
      <w:pPr>
        <w:spacing w:line="300" w:lineRule="auto"/>
        <w:rPr>
          <w:rFonts w:eastAsiaTheme="minorEastAsia" w:cs="Arial"/>
          <w:b/>
          <w:color w:val="4472C4" w:themeColor="accent5"/>
          <w:szCs w:val="28"/>
        </w:rPr>
      </w:pPr>
    </w:p>
    <w:p w14:paraId="26C29A8B" w14:textId="0B3BB293" w:rsidR="004A6156" w:rsidRPr="003A1E08" w:rsidRDefault="004A6156" w:rsidP="005579BB">
      <w:pPr>
        <w:spacing w:line="300" w:lineRule="auto"/>
        <w:rPr>
          <w:rFonts w:eastAsiaTheme="minorEastAsia" w:cs="Arial"/>
          <w:b/>
          <w:color w:val="4472C4" w:themeColor="accent5"/>
          <w:szCs w:val="28"/>
        </w:rPr>
      </w:pPr>
    </w:p>
    <w:p w14:paraId="0C3E72E5" w14:textId="7531F8AF" w:rsidR="00A838F4" w:rsidRPr="003A1E08" w:rsidRDefault="00A838F4" w:rsidP="005579BB">
      <w:pPr>
        <w:spacing w:line="300" w:lineRule="auto"/>
        <w:rPr>
          <w:rFonts w:eastAsiaTheme="minorEastAsia" w:cs="Arial"/>
          <w:b/>
          <w:color w:val="4472C4" w:themeColor="accent5"/>
          <w:szCs w:val="28"/>
        </w:rPr>
      </w:pPr>
    </w:p>
    <w:p w14:paraId="191E58D3" w14:textId="2CA56216" w:rsidR="00A838F4" w:rsidRPr="003A1E08" w:rsidRDefault="00A838F4" w:rsidP="005579BB">
      <w:pPr>
        <w:spacing w:line="300" w:lineRule="auto"/>
        <w:rPr>
          <w:rFonts w:eastAsiaTheme="minorEastAsia" w:cs="Arial"/>
          <w:b/>
          <w:color w:val="4472C4" w:themeColor="accent5"/>
          <w:szCs w:val="28"/>
        </w:rPr>
      </w:pPr>
    </w:p>
    <w:p w14:paraId="5FB0A3A8" w14:textId="0B39363A" w:rsidR="00A838F4" w:rsidRPr="003A1E08" w:rsidRDefault="00A838F4" w:rsidP="005579BB">
      <w:pPr>
        <w:spacing w:line="300" w:lineRule="auto"/>
        <w:rPr>
          <w:rFonts w:eastAsiaTheme="minorEastAsia" w:cs="Arial"/>
          <w:b/>
          <w:color w:val="4472C4" w:themeColor="accent5"/>
          <w:szCs w:val="28"/>
        </w:rPr>
      </w:pPr>
    </w:p>
    <w:p w14:paraId="2CE20ED6" w14:textId="1C010097" w:rsidR="00A838F4" w:rsidRPr="003A1E08" w:rsidRDefault="00A838F4" w:rsidP="005579BB">
      <w:pPr>
        <w:spacing w:line="300" w:lineRule="auto"/>
        <w:rPr>
          <w:rFonts w:eastAsiaTheme="minorEastAsia" w:cs="Arial"/>
          <w:b/>
          <w:color w:val="4472C4" w:themeColor="accent5"/>
          <w:szCs w:val="28"/>
        </w:rPr>
      </w:pPr>
    </w:p>
    <w:p w14:paraId="6D806437" w14:textId="0AA90475" w:rsidR="00A838F4" w:rsidRPr="003A1E08" w:rsidRDefault="00A838F4" w:rsidP="005579BB">
      <w:pPr>
        <w:spacing w:line="300" w:lineRule="auto"/>
        <w:rPr>
          <w:rFonts w:eastAsiaTheme="minorEastAsia" w:cs="Arial"/>
          <w:b/>
          <w:color w:val="4472C4" w:themeColor="accent5"/>
          <w:szCs w:val="28"/>
        </w:rPr>
      </w:pPr>
    </w:p>
    <w:p w14:paraId="111CBC32" w14:textId="7DFF09C7" w:rsidR="00A838F4" w:rsidRPr="003A1E08" w:rsidRDefault="00A838F4" w:rsidP="005579BB">
      <w:pPr>
        <w:spacing w:line="300" w:lineRule="auto"/>
        <w:rPr>
          <w:rFonts w:eastAsiaTheme="minorEastAsia" w:cs="Arial"/>
          <w:b/>
          <w:color w:val="4472C4" w:themeColor="accent5"/>
          <w:szCs w:val="28"/>
        </w:rPr>
      </w:pPr>
    </w:p>
    <w:p w14:paraId="06CB9F7D" w14:textId="32F4D98B" w:rsidR="00A838F4" w:rsidRPr="003A1E08" w:rsidRDefault="00A838F4" w:rsidP="005579BB">
      <w:pPr>
        <w:spacing w:line="300" w:lineRule="auto"/>
        <w:rPr>
          <w:rFonts w:eastAsiaTheme="minorEastAsia" w:cs="Arial"/>
          <w:b/>
          <w:color w:val="4472C4" w:themeColor="accent5"/>
          <w:szCs w:val="28"/>
        </w:rPr>
      </w:pPr>
    </w:p>
    <w:p w14:paraId="658974B0" w14:textId="3E584DD7" w:rsidR="00A838F4" w:rsidRPr="003A1E08" w:rsidRDefault="00A838F4" w:rsidP="005579BB">
      <w:pPr>
        <w:spacing w:line="300" w:lineRule="auto"/>
        <w:rPr>
          <w:rFonts w:eastAsiaTheme="minorEastAsia" w:cs="Arial"/>
          <w:b/>
          <w:color w:val="4472C4" w:themeColor="accent5"/>
          <w:szCs w:val="28"/>
        </w:rPr>
      </w:pPr>
    </w:p>
    <w:p w14:paraId="5CAF1967" w14:textId="2D0E8B52" w:rsidR="00951C0E" w:rsidRPr="003A1E08" w:rsidRDefault="00951C0E" w:rsidP="005579BB">
      <w:pPr>
        <w:spacing w:line="300" w:lineRule="auto"/>
        <w:rPr>
          <w:rFonts w:eastAsiaTheme="minorEastAsia" w:cs="Arial"/>
          <w:b/>
          <w:color w:val="4472C4" w:themeColor="accent5"/>
          <w:szCs w:val="28"/>
        </w:rPr>
      </w:pPr>
    </w:p>
    <w:p w14:paraId="22038B54" w14:textId="23EFBE33" w:rsidR="00951C0E" w:rsidRPr="003A1E08" w:rsidRDefault="00951C0E" w:rsidP="005579BB">
      <w:pPr>
        <w:spacing w:line="300" w:lineRule="auto"/>
        <w:rPr>
          <w:rFonts w:eastAsiaTheme="minorEastAsia" w:cs="Arial"/>
          <w:b/>
          <w:color w:val="4472C4" w:themeColor="accent5"/>
          <w:szCs w:val="28"/>
        </w:rPr>
      </w:pPr>
    </w:p>
    <w:p w14:paraId="3F60809F" w14:textId="6F7F5844" w:rsidR="00951C0E" w:rsidRPr="003A1E08" w:rsidRDefault="00951C0E" w:rsidP="005579BB">
      <w:pPr>
        <w:spacing w:line="300" w:lineRule="auto"/>
        <w:rPr>
          <w:rFonts w:eastAsiaTheme="minorEastAsia" w:cs="Arial"/>
          <w:b/>
          <w:color w:val="4472C4" w:themeColor="accent5"/>
          <w:szCs w:val="28"/>
        </w:rPr>
      </w:pPr>
    </w:p>
    <w:p w14:paraId="036A217E" w14:textId="790A5553" w:rsidR="00951C0E" w:rsidRPr="003A1E08" w:rsidRDefault="00951C0E" w:rsidP="005579BB">
      <w:pPr>
        <w:spacing w:line="300" w:lineRule="auto"/>
        <w:rPr>
          <w:rFonts w:eastAsiaTheme="minorEastAsia" w:cs="Arial"/>
          <w:b/>
          <w:color w:val="4472C4" w:themeColor="accent5"/>
          <w:szCs w:val="28"/>
        </w:rPr>
      </w:pPr>
    </w:p>
    <w:p w14:paraId="1C784080" w14:textId="63C2F823" w:rsidR="00951C0E" w:rsidRPr="003A1E08" w:rsidRDefault="00951C0E" w:rsidP="005579BB">
      <w:pPr>
        <w:spacing w:line="300" w:lineRule="auto"/>
        <w:rPr>
          <w:rFonts w:eastAsiaTheme="minorEastAsia" w:cs="Arial"/>
          <w:b/>
          <w:color w:val="4472C4" w:themeColor="accent5"/>
          <w:szCs w:val="28"/>
        </w:rPr>
      </w:pPr>
    </w:p>
    <w:p w14:paraId="49B64815" w14:textId="57EB5D22" w:rsidR="00951C0E" w:rsidRPr="003A1E08" w:rsidRDefault="00951C0E" w:rsidP="005579BB">
      <w:pPr>
        <w:spacing w:line="300" w:lineRule="auto"/>
        <w:rPr>
          <w:rFonts w:eastAsiaTheme="minorEastAsia" w:cs="Arial"/>
          <w:b/>
          <w:color w:val="4472C4" w:themeColor="accent5"/>
          <w:szCs w:val="28"/>
        </w:rPr>
      </w:pPr>
    </w:p>
    <w:p w14:paraId="7B60C933" w14:textId="7AA0A7A1" w:rsidR="00951C0E" w:rsidRPr="003A1E08" w:rsidRDefault="00951C0E" w:rsidP="005579BB">
      <w:pPr>
        <w:spacing w:line="300" w:lineRule="auto"/>
        <w:rPr>
          <w:rFonts w:eastAsiaTheme="minorEastAsia" w:cs="Arial"/>
          <w:b/>
          <w:color w:val="4472C4" w:themeColor="accent5"/>
          <w:szCs w:val="28"/>
        </w:rPr>
      </w:pPr>
    </w:p>
    <w:p w14:paraId="004BBA9C" w14:textId="6038245E" w:rsidR="00951C0E" w:rsidRPr="003A1E08" w:rsidRDefault="00951C0E" w:rsidP="005579BB">
      <w:pPr>
        <w:spacing w:line="300" w:lineRule="auto"/>
        <w:rPr>
          <w:rFonts w:eastAsiaTheme="minorEastAsia" w:cs="Arial"/>
          <w:b/>
          <w:color w:val="4472C4" w:themeColor="accent5"/>
          <w:szCs w:val="28"/>
        </w:rPr>
      </w:pPr>
    </w:p>
    <w:p w14:paraId="64D814EB" w14:textId="218E34A4" w:rsidR="00951C0E" w:rsidRPr="003A1E08" w:rsidRDefault="00951C0E" w:rsidP="005579BB">
      <w:pPr>
        <w:spacing w:line="300" w:lineRule="auto"/>
        <w:rPr>
          <w:rFonts w:eastAsiaTheme="minorEastAsia" w:cs="Arial"/>
          <w:b/>
          <w:color w:val="4472C4" w:themeColor="accent5"/>
          <w:szCs w:val="28"/>
        </w:rPr>
      </w:pPr>
    </w:p>
    <w:p w14:paraId="67862F40" w14:textId="660DCA9D" w:rsidR="00951C0E" w:rsidRPr="003A1E08" w:rsidRDefault="00951C0E" w:rsidP="005579BB">
      <w:pPr>
        <w:spacing w:line="300" w:lineRule="auto"/>
        <w:rPr>
          <w:rFonts w:eastAsiaTheme="minorEastAsia" w:cs="Arial"/>
          <w:b/>
          <w:color w:val="4472C4" w:themeColor="accent5"/>
          <w:szCs w:val="28"/>
        </w:rPr>
      </w:pPr>
    </w:p>
    <w:p w14:paraId="3A22DE86" w14:textId="09CE0AF0" w:rsidR="00951C0E" w:rsidRPr="003A1E08" w:rsidRDefault="00951C0E" w:rsidP="005579BB">
      <w:pPr>
        <w:spacing w:line="300" w:lineRule="auto"/>
        <w:rPr>
          <w:rFonts w:eastAsiaTheme="minorEastAsia" w:cs="Arial"/>
          <w:b/>
          <w:color w:val="4472C4" w:themeColor="accent5"/>
          <w:szCs w:val="28"/>
        </w:rPr>
      </w:pPr>
    </w:p>
    <w:p w14:paraId="40864D6A" w14:textId="3EA0D53E" w:rsidR="00951C0E" w:rsidRPr="003A1E08" w:rsidRDefault="00951C0E" w:rsidP="005579BB">
      <w:pPr>
        <w:spacing w:line="300" w:lineRule="auto"/>
        <w:rPr>
          <w:rFonts w:eastAsiaTheme="minorEastAsia" w:cs="Arial"/>
          <w:b/>
          <w:color w:val="4472C4" w:themeColor="accent5"/>
          <w:szCs w:val="28"/>
        </w:rPr>
      </w:pPr>
    </w:p>
    <w:p w14:paraId="595CB289" w14:textId="77777777" w:rsidR="00951C0E" w:rsidRPr="003A1E08" w:rsidRDefault="00951C0E" w:rsidP="005579BB">
      <w:pPr>
        <w:spacing w:line="300" w:lineRule="auto"/>
        <w:rPr>
          <w:rFonts w:eastAsiaTheme="minorEastAsia" w:cs="Arial"/>
          <w:b/>
          <w:color w:val="4472C4" w:themeColor="accent5"/>
          <w:szCs w:val="28"/>
        </w:rPr>
      </w:pPr>
    </w:p>
    <w:p w14:paraId="3AA59F69" w14:textId="77777777" w:rsidR="00A838F4" w:rsidRPr="003A1E08" w:rsidRDefault="00A838F4" w:rsidP="005579BB">
      <w:pPr>
        <w:spacing w:line="300" w:lineRule="auto"/>
        <w:rPr>
          <w:rFonts w:eastAsiaTheme="minorEastAsia" w:cs="Arial"/>
          <w:b/>
          <w:color w:val="4472C4" w:themeColor="accent5"/>
          <w:szCs w:val="28"/>
        </w:rPr>
      </w:pPr>
    </w:p>
    <w:p w14:paraId="57F5B0CE" w14:textId="08B9CDEA" w:rsidR="00A838F4" w:rsidRPr="003A1E08" w:rsidRDefault="00A838F4" w:rsidP="005579BB">
      <w:pPr>
        <w:spacing w:line="300" w:lineRule="auto"/>
        <w:rPr>
          <w:rFonts w:eastAsiaTheme="minorEastAsia" w:cs="Arial"/>
          <w:b/>
          <w:color w:val="4472C4" w:themeColor="accent5"/>
          <w:szCs w:val="28"/>
        </w:rPr>
      </w:pPr>
    </w:p>
    <w:p w14:paraId="5B1D364A" w14:textId="20D6F732" w:rsidR="00A838F4" w:rsidRPr="003A1E08" w:rsidRDefault="00A838F4" w:rsidP="005579BB">
      <w:pPr>
        <w:spacing w:line="300" w:lineRule="auto"/>
        <w:rPr>
          <w:rFonts w:eastAsiaTheme="minorEastAsia" w:cs="Arial"/>
          <w:b/>
          <w:color w:val="4472C4" w:themeColor="accent5"/>
          <w:szCs w:val="28"/>
        </w:rPr>
      </w:pPr>
    </w:p>
    <w:p w14:paraId="4FC78B23" w14:textId="5DC36D39" w:rsidR="00A838F4" w:rsidRPr="003A1E08" w:rsidRDefault="00A838F4" w:rsidP="005579BB">
      <w:pPr>
        <w:spacing w:line="300" w:lineRule="auto"/>
        <w:rPr>
          <w:rFonts w:eastAsiaTheme="minorEastAsia" w:cs="Arial"/>
          <w:b/>
          <w:color w:val="4472C4" w:themeColor="accent5"/>
          <w:szCs w:val="28"/>
        </w:rPr>
      </w:pPr>
    </w:p>
    <w:p w14:paraId="2750BFFF" w14:textId="01FF9D72" w:rsidR="004A6156" w:rsidRPr="005B4B3B" w:rsidRDefault="0097701A" w:rsidP="005579BB">
      <w:pPr>
        <w:spacing w:line="300" w:lineRule="auto"/>
        <w:rPr>
          <w:rFonts w:eastAsiaTheme="minorEastAsia" w:cs="Arial"/>
          <w:b/>
          <w:color w:val="4472C4" w:themeColor="accent5"/>
          <w:sz w:val="18"/>
          <w:szCs w:val="18"/>
        </w:rPr>
      </w:pPr>
      <w:r>
        <w:rPr>
          <w:rFonts w:eastAsiaTheme="minorEastAsia" w:cs="Arial"/>
          <w:b/>
          <w:color w:val="4472C4" w:themeColor="accent5"/>
          <w:sz w:val="18"/>
          <w:szCs w:val="18"/>
        </w:rPr>
        <w:fldChar w:fldCharType="begin"/>
      </w:r>
      <w:r w:rsidRPr="005B4B3B">
        <w:rPr>
          <w:rFonts w:eastAsiaTheme="minorEastAsia" w:cs="Arial"/>
          <w:b/>
          <w:color w:val="4472C4" w:themeColor="accent5"/>
          <w:sz w:val="18"/>
          <w:szCs w:val="18"/>
        </w:rPr>
        <w:instrText xml:space="preserve"> </w:instrText>
      </w:r>
      <w:r w:rsidRPr="00531E08">
        <w:rPr>
          <w:rFonts w:eastAsiaTheme="minorEastAsia" w:cs="Arial"/>
          <w:b/>
          <w:color w:val="4472C4" w:themeColor="accent5"/>
          <w:sz w:val="18"/>
          <w:szCs w:val="18"/>
          <w:lang w:val="en-US"/>
        </w:rPr>
        <w:instrText>LINK</w:instrText>
      </w:r>
      <w:r w:rsidRPr="005B4B3B">
        <w:rPr>
          <w:rFonts w:eastAsiaTheme="minorEastAsia" w:cs="Arial"/>
          <w:b/>
          <w:color w:val="4472C4" w:themeColor="accent5"/>
          <w:sz w:val="18"/>
          <w:szCs w:val="18"/>
        </w:rPr>
        <w:instrText xml:space="preserve"> </w:instrText>
      </w:r>
      <w:r w:rsidR="006E5DDB">
        <w:rPr>
          <w:rFonts w:eastAsiaTheme="minorEastAsia" w:cs="Arial"/>
          <w:b/>
          <w:color w:val="4472C4" w:themeColor="accent5"/>
          <w:sz w:val="18"/>
          <w:szCs w:val="18"/>
        </w:rPr>
        <w:instrText xml:space="preserve">Excel.SheetMacroEnabled.12 "C:\\Users\\GMF\\Documents\\Workstation\\Audit Modules\\ΠΡΟΓΡΑΜΜΑ ΕΚΘΕΣΗΣ\\ATHENS BAR ASSOCIATION\\ΣΤΟΙΧΕΙΑ ΕΚΘΕΣΗΣ.xlsm" "ΠΛΗΡΗ ΣΤΟΙΧΕΙΑ ΕΤΑΙΡΕΙΑΣ!R2C3" </w:instrText>
      </w:r>
      <w:r w:rsidR="005D4E17" w:rsidRPr="005B4B3B">
        <w:rPr>
          <w:rFonts w:eastAsiaTheme="minorEastAsia" w:cs="Arial"/>
          <w:b/>
          <w:color w:val="4472C4" w:themeColor="accent5"/>
          <w:sz w:val="18"/>
          <w:szCs w:val="18"/>
        </w:rPr>
        <w:instrText>\</w:instrText>
      </w:r>
      <w:r w:rsidR="005D4E17" w:rsidRPr="00531E08">
        <w:rPr>
          <w:rFonts w:eastAsiaTheme="minorEastAsia" w:cs="Arial"/>
          <w:b/>
          <w:color w:val="4472C4" w:themeColor="accent5"/>
          <w:sz w:val="18"/>
          <w:szCs w:val="18"/>
          <w:lang w:val="en-US"/>
        </w:rPr>
        <w:instrText>f</w:instrText>
      </w:r>
      <w:r w:rsidR="005D4E17" w:rsidRPr="005B4B3B">
        <w:rPr>
          <w:rFonts w:eastAsiaTheme="minorEastAsia" w:cs="Arial"/>
          <w:b/>
          <w:color w:val="4472C4" w:themeColor="accent5"/>
          <w:sz w:val="18"/>
          <w:szCs w:val="18"/>
        </w:rPr>
        <w:instrText xml:space="preserve"> 4 </w:instrText>
      </w:r>
      <w:r w:rsidR="00E57605" w:rsidRPr="005B4B3B">
        <w:rPr>
          <w:rFonts w:eastAsiaTheme="minorEastAsia" w:cs="Arial"/>
          <w:b/>
          <w:color w:val="4472C4" w:themeColor="accent5"/>
          <w:sz w:val="18"/>
          <w:szCs w:val="18"/>
        </w:rPr>
        <w:instrText>\</w:instrText>
      </w:r>
      <w:r w:rsidR="00E57605" w:rsidRPr="00531E08">
        <w:rPr>
          <w:rFonts w:eastAsiaTheme="minorEastAsia" w:cs="Arial"/>
          <w:b/>
          <w:color w:val="4472C4" w:themeColor="accent5"/>
          <w:sz w:val="18"/>
          <w:szCs w:val="18"/>
          <w:lang w:val="en-US"/>
        </w:rPr>
        <w:instrText>r</w:instrText>
      </w:r>
      <w:r w:rsidR="00E57605" w:rsidRPr="005B4B3B">
        <w:rPr>
          <w:rFonts w:eastAsiaTheme="minorEastAsia" w:cs="Arial"/>
          <w:b/>
          <w:color w:val="4472C4" w:themeColor="accent5"/>
          <w:sz w:val="18"/>
          <w:szCs w:val="18"/>
        </w:rPr>
        <w:instrText xml:space="preserve"> \* </w:instrText>
      </w:r>
      <w:r w:rsidR="00E57605" w:rsidRPr="00531E08">
        <w:rPr>
          <w:rFonts w:eastAsiaTheme="minorEastAsia" w:cs="Arial"/>
          <w:b/>
          <w:color w:val="4472C4" w:themeColor="accent5"/>
          <w:sz w:val="18"/>
          <w:szCs w:val="18"/>
          <w:lang w:val="en-US"/>
        </w:rPr>
        <w:instrText>CHARFORMAT</w:instrText>
      </w:r>
      <w:r w:rsidR="005949F2" w:rsidRPr="005B4B3B">
        <w:rPr>
          <w:rFonts w:eastAsiaTheme="minorEastAsia" w:cs="Arial"/>
          <w:b/>
          <w:color w:val="4472C4" w:themeColor="accent5"/>
          <w:sz w:val="18"/>
          <w:szCs w:val="18"/>
        </w:rPr>
        <w:instrText xml:space="preserve"> </w:instrText>
      </w:r>
      <w:r>
        <w:rPr>
          <w:rFonts w:eastAsiaTheme="minorEastAsia" w:cs="Arial"/>
          <w:b/>
          <w:color w:val="4472C4" w:themeColor="accent5"/>
          <w:sz w:val="18"/>
          <w:szCs w:val="18"/>
        </w:rPr>
        <w:fldChar w:fldCharType="separate"/>
      </w:r>
      <w:r w:rsidR="006E5DDB" w:rsidRPr="006E5DDB">
        <w:rPr>
          <w:rFonts w:eastAsiaTheme="minorEastAsia" w:cs="Arial"/>
          <w:b/>
          <w:color w:val="4472C4" w:themeColor="accent5"/>
          <w:sz w:val="18"/>
          <w:szCs w:val="18"/>
        </w:rPr>
        <w:t>ΔΙΚΗΓΟΡΙΚΟΣ ΣΥΛΛΟΓΟΣ ΑΘΗΝΩΝ</w:t>
      </w:r>
      <w:r>
        <w:rPr>
          <w:rFonts w:eastAsiaTheme="minorEastAsia" w:cs="Arial"/>
          <w:b/>
          <w:color w:val="4472C4" w:themeColor="accent5"/>
          <w:sz w:val="18"/>
          <w:szCs w:val="18"/>
        </w:rPr>
        <w:fldChar w:fldCharType="end"/>
      </w:r>
    </w:p>
    <w:p w14:paraId="1435242E" w14:textId="25FFB4E7" w:rsidR="00E52A0E" w:rsidRPr="005B4B3B" w:rsidRDefault="00D71113" w:rsidP="005579BB">
      <w:pPr>
        <w:spacing w:line="300" w:lineRule="auto"/>
        <w:rPr>
          <w:rFonts w:eastAsiaTheme="minorEastAsia" w:cs="Arial"/>
          <w:b/>
          <w:color w:val="4472C4" w:themeColor="accent5"/>
          <w:sz w:val="18"/>
          <w:szCs w:val="18"/>
        </w:rPr>
      </w:pPr>
      <w:r w:rsidRPr="0039323A">
        <w:rPr>
          <w:rFonts w:eastAsiaTheme="minorEastAsia" w:cs="Arial"/>
          <w:b/>
          <w:color w:val="4472C4" w:themeColor="accent5"/>
          <w:sz w:val="18"/>
          <w:szCs w:val="18"/>
        </w:rPr>
        <w:t>ΕΔΡΑ</w:t>
      </w:r>
      <w:r w:rsidRPr="005B4B3B">
        <w:rPr>
          <w:rFonts w:eastAsiaTheme="minorEastAsia" w:cs="Arial"/>
          <w:b/>
          <w:color w:val="4472C4" w:themeColor="accent5"/>
          <w:sz w:val="18"/>
          <w:szCs w:val="18"/>
        </w:rPr>
        <w:t xml:space="preserve">: </w:t>
      </w:r>
      <w:r w:rsidR="0097701A">
        <w:rPr>
          <w:rFonts w:eastAsiaTheme="minorEastAsia" w:cs="Arial"/>
          <w:b/>
          <w:color w:val="4472C4" w:themeColor="accent5"/>
          <w:sz w:val="18"/>
          <w:szCs w:val="18"/>
        </w:rPr>
        <w:fldChar w:fldCharType="begin"/>
      </w:r>
      <w:r w:rsidR="0097701A" w:rsidRPr="005B4B3B">
        <w:rPr>
          <w:rFonts w:eastAsiaTheme="minorEastAsia" w:cs="Arial"/>
          <w:b/>
          <w:color w:val="4472C4" w:themeColor="accent5"/>
          <w:sz w:val="18"/>
          <w:szCs w:val="18"/>
        </w:rPr>
        <w:instrText xml:space="preserve"> </w:instrText>
      </w:r>
      <w:r w:rsidR="0097701A" w:rsidRPr="00531E08">
        <w:rPr>
          <w:rFonts w:eastAsiaTheme="minorEastAsia" w:cs="Arial"/>
          <w:b/>
          <w:color w:val="4472C4" w:themeColor="accent5"/>
          <w:sz w:val="18"/>
          <w:szCs w:val="18"/>
          <w:lang w:val="en-US"/>
        </w:rPr>
        <w:instrText>LINK</w:instrText>
      </w:r>
      <w:r w:rsidR="0097701A" w:rsidRPr="005B4B3B">
        <w:rPr>
          <w:rFonts w:eastAsiaTheme="minorEastAsia" w:cs="Arial"/>
          <w:b/>
          <w:color w:val="4472C4" w:themeColor="accent5"/>
          <w:sz w:val="18"/>
          <w:szCs w:val="18"/>
        </w:rPr>
        <w:instrText xml:space="preserve"> </w:instrText>
      </w:r>
      <w:r w:rsidR="006E5DDB">
        <w:rPr>
          <w:rFonts w:eastAsiaTheme="minorEastAsia" w:cs="Arial"/>
          <w:b/>
          <w:color w:val="4472C4" w:themeColor="accent5"/>
          <w:sz w:val="18"/>
          <w:szCs w:val="18"/>
        </w:rPr>
        <w:instrText xml:space="preserve">Excel.SheetMacroEnabled.12 "C:\\Users\\GMF\\Documents\\Workstation\\Audit Modules\\ΠΡΟΓΡΑΜΜΑ ΕΚΘΕΣΗΣ\\ATHENS BAR ASSOCIATION\\ΣΤΟΙΧΕΙΑ ΕΚΘΕΣΗΣ.xlsm" "ΠΛΗΡΗ ΣΤΟΙΧΕΙΑ ΕΤΑΙΡΕΙΑΣ!R7C3" </w:instrText>
      </w:r>
      <w:r w:rsidR="005D4E17" w:rsidRPr="005B4B3B">
        <w:rPr>
          <w:rFonts w:eastAsiaTheme="minorEastAsia" w:cs="Arial"/>
          <w:b/>
          <w:color w:val="4472C4" w:themeColor="accent5"/>
          <w:sz w:val="18"/>
          <w:szCs w:val="18"/>
        </w:rPr>
        <w:instrText>\</w:instrText>
      </w:r>
      <w:r w:rsidR="005D4E17" w:rsidRPr="00531E08">
        <w:rPr>
          <w:rFonts w:eastAsiaTheme="minorEastAsia" w:cs="Arial"/>
          <w:b/>
          <w:color w:val="4472C4" w:themeColor="accent5"/>
          <w:sz w:val="18"/>
          <w:szCs w:val="18"/>
          <w:lang w:val="en-US"/>
        </w:rPr>
        <w:instrText>f</w:instrText>
      </w:r>
      <w:r w:rsidR="005D4E17" w:rsidRPr="005B4B3B">
        <w:rPr>
          <w:rFonts w:eastAsiaTheme="minorEastAsia" w:cs="Arial"/>
          <w:b/>
          <w:color w:val="4472C4" w:themeColor="accent5"/>
          <w:sz w:val="18"/>
          <w:szCs w:val="18"/>
        </w:rPr>
        <w:instrText xml:space="preserve"> 4 </w:instrText>
      </w:r>
      <w:r w:rsidR="00E57605" w:rsidRPr="005B4B3B">
        <w:rPr>
          <w:rFonts w:eastAsiaTheme="minorEastAsia" w:cs="Arial"/>
          <w:b/>
          <w:color w:val="4472C4" w:themeColor="accent5"/>
          <w:sz w:val="18"/>
          <w:szCs w:val="18"/>
        </w:rPr>
        <w:instrText>\</w:instrText>
      </w:r>
      <w:r w:rsidR="00E57605" w:rsidRPr="00531E08">
        <w:rPr>
          <w:rFonts w:eastAsiaTheme="minorEastAsia" w:cs="Arial"/>
          <w:b/>
          <w:color w:val="4472C4" w:themeColor="accent5"/>
          <w:sz w:val="18"/>
          <w:szCs w:val="18"/>
          <w:lang w:val="en-US"/>
        </w:rPr>
        <w:instrText>r</w:instrText>
      </w:r>
      <w:r w:rsidR="00E57605" w:rsidRPr="005B4B3B">
        <w:rPr>
          <w:rFonts w:eastAsiaTheme="minorEastAsia" w:cs="Arial"/>
          <w:b/>
          <w:color w:val="4472C4" w:themeColor="accent5"/>
          <w:sz w:val="18"/>
          <w:szCs w:val="18"/>
        </w:rPr>
        <w:instrText xml:space="preserve"> \* </w:instrText>
      </w:r>
      <w:r w:rsidR="00E57605" w:rsidRPr="00531E08">
        <w:rPr>
          <w:rFonts w:eastAsiaTheme="minorEastAsia" w:cs="Arial"/>
          <w:b/>
          <w:color w:val="4472C4" w:themeColor="accent5"/>
          <w:sz w:val="18"/>
          <w:szCs w:val="18"/>
          <w:lang w:val="en-US"/>
        </w:rPr>
        <w:instrText>CHARFORMAT</w:instrText>
      </w:r>
      <w:r w:rsidR="005949F2" w:rsidRPr="005B4B3B">
        <w:rPr>
          <w:rFonts w:eastAsiaTheme="minorEastAsia" w:cs="Arial"/>
          <w:b/>
          <w:color w:val="4472C4" w:themeColor="accent5"/>
          <w:sz w:val="18"/>
          <w:szCs w:val="18"/>
        </w:rPr>
        <w:instrText xml:space="preserve"> </w:instrText>
      </w:r>
      <w:r w:rsidR="0097701A">
        <w:rPr>
          <w:rFonts w:eastAsiaTheme="minorEastAsia" w:cs="Arial"/>
          <w:b/>
          <w:color w:val="4472C4" w:themeColor="accent5"/>
          <w:sz w:val="18"/>
          <w:szCs w:val="18"/>
        </w:rPr>
        <w:fldChar w:fldCharType="separate"/>
      </w:r>
      <w:r w:rsidR="006E5DDB" w:rsidRPr="006E5DDB">
        <w:rPr>
          <w:rFonts w:eastAsiaTheme="minorEastAsia" w:cs="Arial"/>
          <w:b/>
          <w:color w:val="4472C4" w:themeColor="accent5"/>
          <w:sz w:val="18"/>
          <w:szCs w:val="18"/>
        </w:rPr>
        <w:t>ΑΚΑΔΗΜΙΑΣ 60, ΑΘΗΝΑ 106 79</w:t>
      </w:r>
      <w:r w:rsidR="0097701A">
        <w:rPr>
          <w:rFonts w:eastAsiaTheme="minorEastAsia" w:cs="Arial"/>
          <w:b/>
          <w:color w:val="4472C4" w:themeColor="accent5"/>
          <w:sz w:val="18"/>
          <w:szCs w:val="18"/>
        </w:rPr>
        <w:fldChar w:fldCharType="end"/>
      </w:r>
    </w:p>
    <w:p w14:paraId="55B9C0B7" w14:textId="38F2CAFA" w:rsidR="002F642D" w:rsidRPr="0039323A" w:rsidRDefault="005B4B3B" w:rsidP="005579BB">
      <w:pPr>
        <w:spacing w:line="300" w:lineRule="auto"/>
        <w:rPr>
          <w:rFonts w:eastAsiaTheme="minorEastAsia" w:cs="Arial"/>
          <w:b/>
          <w:color w:val="4472C4" w:themeColor="accent5"/>
          <w:sz w:val="18"/>
          <w:szCs w:val="18"/>
        </w:rPr>
      </w:pPr>
      <w:r>
        <w:rPr>
          <w:rFonts w:eastAsiaTheme="minorEastAsia" w:cs="Arial"/>
          <w:b/>
          <w:color w:val="4472C4" w:themeColor="accent5"/>
          <w:sz w:val="18"/>
          <w:szCs w:val="18"/>
        </w:rPr>
        <w:t>ΑΦΜ</w:t>
      </w:r>
      <w:r w:rsidR="00D71113" w:rsidRPr="0039323A">
        <w:rPr>
          <w:rFonts w:eastAsiaTheme="minorEastAsia" w:cs="Arial"/>
          <w:b/>
          <w:color w:val="4472C4" w:themeColor="accent5"/>
          <w:sz w:val="18"/>
          <w:szCs w:val="18"/>
        </w:rPr>
        <w:t xml:space="preserve">: </w:t>
      </w:r>
      <w:r w:rsidRPr="005B4B3B">
        <w:rPr>
          <w:rFonts w:eastAsiaTheme="minorEastAsia" w:cs="Arial"/>
          <w:b/>
          <w:color w:val="4472C4" w:themeColor="accent5"/>
          <w:sz w:val="18"/>
          <w:szCs w:val="18"/>
        </w:rPr>
        <w:t>090011035</w:t>
      </w:r>
    </w:p>
    <w:p w14:paraId="4EDACF38" w14:textId="5916070E" w:rsidR="0053644B" w:rsidRPr="0039323A" w:rsidRDefault="00525929" w:rsidP="005579BB">
      <w:pPr>
        <w:spacing w:line="300" w:lineRule="auto"/>
        <w:rPr>
          <w:rStyle w:val="Char2"/>
          <w:sz w:val="22"/>
        </w:rPr>
      </w:pPr>
      <w:r w:rsidRPr="004658C8">
        <w:rPr>
          <w:rFonts w:eastAsiaTheme="minorEastAsia" w:cs="Arial"/>
          <w:b/>
          <w:szCs w:val="17"/>
        </w:rPr>
        <w:br w:type="page"/>
      </w:r>
      <w:r w:rsidR="00382814" w:rsidRPr="0039323A">
        <w:rPr>
          <w:rFonts w:cs="Arial"/>
          <w:b/>
          <w:bCs/>
          <w:color w:val="4472C4" w:themeColor="accent5"/>
          <w:sz w:val="22"/>
          <w:szCs w:val="22"/>
        </w:rPr>
        <w:lastRenderedPageBreak/>
        <w:t>Περιεχόμενα Ετήσιας Οικονομικής Έκθεσης</w:t>
      </w:r>
    </w:p>
    <w:sdt>
      <w:sdtPr>
        <w:rPr>
          <w:b w:val="0"/>
          <w:color w:val="auto"/>
          <w:sz w:val="24"/>
        </w:rPr>
        <w:id w:val="-280264475"/>
        <w:docPartObj>
          <w:docPartGallery w:val="Table of Contents"/>
          <w:docPartUnique/>
        </w:docPartObj>
      </w:sdtPr>
      <w:sdtEndPr>
        <w:rPr>
          <w:noProof/>
          <w:color w:val="5A5A5A"/>
          <w:sz w:val="17"/>
        </w:rPr>
      </w:sdtEndPr>
      <w:sdtContent>
        <w:p w14:paraId="3B4C7AA0" w14:textId="4D2FA9F3" w:rsidR="00790DF0" w:rsidRPr="00F64F9A" w:rsidRDefault="00790DF0" w:rsidP="00595BC8">
          <w:pPr>
            <w:pStyle w:val="10"/>
            <w:spacing w:line="180" w:lineRule="auto"/>
            <w:rPr>
              <w:b w:val="0"/>
              <w:bCs/>
              <w:color w:val="5A5A5A"/>
              <w:sz w:val="17"/>
              <w:szCs w:val="17"/>
            </w:rPr>
          </w:pPr>
        </w:p>
        <w:p w14:paraId="5A917A95" w14:textId="76DF90AC" w:rsidR="006E5DDB" w:rsidRDefault="00963070" w:rsidP="006E5DDB">
          <w:pPr>
            <w:pStyle w:val="10"/>
            <w:tabs>
              <w:tab w:val="right" w:leader="heavy" w:pos="10456"/>
            </w:tabs>
            <w:rPr>
              <w:rFonts w:asciiTheme="minorHAnsi" w:eastAsiaTheme="minorEastAsia" w:hAnsiTheme="minorHAnsi" w:cstheme="minorBidi"/>
              <w:b w:val="0"/>
              <w:noProof/>
              <w:color w:val="auto"/>
              <w:sz w:val="22"/>
              <w:szCs w:val="22"/>
              <w:lang w:val="en-US" w:eastAsia="en-US"/>
            </w:rPr>
          </w:pPr>
          <w:r>
            <w:rPr>
              <w:b w:val="0"/>
              <w:bCs/>
              <w:sz w:val="14"/>
              <w:szCs w:val="17"/>
            </w:rPr>
            <w:fldChar w:fldCharType="begin"/>
          </w:r>
          <w:r>
            <w:rPr>
              <w:b w:val="0"/>
              <w:bCs/>
              <w:sz w:val="14"/>
              <w:szCs w:val="17"/>
            </w:rPr>
            <w:instrText xml:space="preserve"> TOC \o "1-3" \h \z \u </w:instrText>
          </w:r>
          <w:r>
            <w:rPr>
              <w:b w:val="0"/>
              <w:bCs/>
              <w:sz w:val="14"/>
              <w:szCs w:val="17"/>
            </w:rPr>
            <w:fldChar w:fldCharType="separate"/>
          </w:r>
          <w:hyperlink w:anchor="_Toc55303075" w:history="1">
            <w:r w:rsidR="006E5DDB" w:rsidRPr="002E06E5">
              <w:rPr>
                <w:rStyle w:val="-"/>
                <w:noProof/>
              </w:rPr>
              <w:t>Δηλώσεις Συλλόγου</w:t>
            </w:r>
            <w:r w:rsidR="006E5DDB">
              <w:rPr>
                <w:noProof/>
                <w:webHidden/>
              </w:rPr>
              <w:tab/>
            </w:r>
            <w:r w:rsidR="006E5DDB">
              <w:rPr>
                <w:noProof/>
                <w:webHidden/>
              </w:rPr>
              <w:fldChar w:fldCharType="begin"/>
            </w:r>
            <w:r w:rsidR="006E5DDB">
              <w:rPr>
                <w:noProof/>
                <w:webHidden/>
              </w:rPr>
              <w:instrText xml:space="preserve"> PAGEREF _Toc55303075 \h </w:instrText>
            </w:r>
            <w:r w:rsidR="006E5DDB">
              <w:rPr>
                <w:noProof/>
                <w:webHidden/>
              </w:rPr>
            </w:r>
            <w:r w:rsidR="006E5DDB">
              <w:rPr>
                <w:noProof/>
                <w:webHidden/>
              </w:rPr>
              <w:fldChar w:fldCharType="separate"/>
            </w:r>
            <w:r w:rsidR="006E5DDB">
              <w:rPr>
                <w:noProof/>
                <w:webHidden/>
              </w:rPr>
              <w:t>3</w:t>
            </w:r>
            <w:r w:rsidR="006E5DDB">
              <w:rPr>
                <w:noProof/>
                <w:webHidden/>
              </w:rPr>
              <w:fldChar w:fldCharType="end"/>
            </w:r>
          </w:hyperlink>
        </w:p>
        <w:p w14:paraId="1A18800C" w14:textId="3367BAF8" w:rsidR="006E5DDB" w:rsidRDefault="00030EF6" w:rsidP="006E5DDB">
          <w:pPr>
            <w:pStyle w:val="10"/>
            <w:tabs>
              <w:tab w:val="right" w:leader="heavy" w:pos="10456"/>
            </w:tabs>
            <w:rPr>
              <w:rFonts w:asciiTheme="minorHAnsi" w:eastAsiaTheme="minorEastAsia" w:hAnsiTheme="minorHAnsi" w:cstheme="minorBidi"/>
              <w:b w:val="0"/>
              <w:noProof/>
              <w:color w:val="auto"/>
              <w:sz w:val="22"/>
              <w:szCs w:val="22"/>
              <w:lang w:val="en-US" w:eastAsia="en-US"/>
            </w:rPr>
          </w:pPr>
          <w:hyperlink w:anchor="_Toc55303076" w:history="1">
            <w:r w:rsidR="006E5DDB" w:rsidRPr="002E06E5">
              <w:rPr>
                <w:rStyle w:val="-"/>
                <w:noProof/>
              </w:rPr>
              <w:t>Έκθεση Διαχείρισης Διοικητικού Συμβουλίου</w:t>
            </w:r>
            <w:r w:rsidR="006E5DDB">
              <w:rPr>
                <w:noProof/>
                <w:webHidden/>
              </w:rPr>
              <w:tab/>
            </w:r>
            <w:r w:rsidR="006E5DDB">
              <w:rPr>
                <w:noProof/>
                <w:webHidden/>
              </w:rPr>
              <w:fldChar w:fldCharType="begin"/>
            </w:r>
            <w:r w:rsidR="006E5DDB">
              <w:rPr>
                <w:noProof/>
                <w:webHidden/>
              </w:rPr>
              <w:instrText xml:space="preserve"> PAGEREF _Toc55303076 \h </w:instrText>
            </w:r>
            <w:r w:rsidR="006E5DDB">
              <w:rPr>
                <w:noProof/>
                <w:webHidden/>
              </w:rPr>
            </w:r>
            <w:r w:rsidR="006E5DDB">
              <w:rPr>
                <w:noProof/>
                <w:webHidden/>
              </w:rPr>
              <w:fldChar w:fldCharType="separate"/>
            </w:r>
            <w:r w:rsidR="006E5DDB">
              <w:rPr>
                <w:noProof/>
                <w:webHidden/>
              </w:rPr>
              <w:t>4</w:t>
            </w:r>
            <w:r w:rsidR="006E5DDB">
              <w:rPr>
                <w:noProof/>
                <w:webHidden/>
              </w:rPr>
              <w:fldChar w:fldCharType="end"/>
            </w:r>
          </w:hyperlink>
        </w:p>
        <w:p w14:paraId="38F4FEA3" w14:textId="5176656F"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77" w:history="1">
            <w:r w:rsidR="006E5DDB" w:rsidRPr="002E06E5">
              <w:rPr>
                <w:rStyle w:val="-"/>
                <w:noProof/>
              </w:rPr>
              <w:t>Α. Οικονομική Επισκόπηση</w:t>
            </w:r>
            <w:r w:rsidR="006E5DDB">
              <w:rPr>
                <w:noProof/>
                <w:webHidden/>
              </w:rPr>
              <w:tab/>
            </w:r>
            <w:r w:rsidR="006E5DDB">
              <w:rPr>
                <w:noProof/>
                <w:webHidden/>
              </w:rPr>
              <w:fldChar w:fldCharType="begin"/>
            </w:r>
            <w:r w:rsidR="006E5DDB">
              <w:rPr>
                <w:noProof/>
                <w:webHidden/>
              </w:rPr>
              <w:instrText xml:space="preserve"> PAGEREF _Toc55303077 \h </w:instrText>
            </w:r>
            <w:r w:rsidR="006E5DDB">
              <w:rPr>
                <w:noProof/>
                <w:webHidden/>
              </w:rPr>
            </w:r>
            <w:r w:rsidR="006E5DDB">
              <w:rPr>
                <w:noProof/>
                <w:webHidden/>
              </w:rPr>
              <w:fldChar w:fldCharType="separate"/>
            </w:r>
            <w:r w:rsidR="006E5DDB">
              <w:rPr>
                <w:noProof/>
                <w:webHidden/>
              </w:rPr>
              <w:t>11</w:t>
            </w:r>
            <w:r w:rsidR="006E5DDB">
              <w:rPr>
                <w:noProof/>
                <w:webHidden/>
              </w:rPr>
              <w:fldChar w:fldCharType="end"/>
            </w:r>
          </w:hyperlink>
        </w:p>
        <w:p w14:paraId="29D9887C" w14:textId="3DE333E6"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78" w:history="1">
            <w:r w:rsidR="006E5DDB" w:rsidRPr="002E06E5">
              <w:rPr>
                <w:rStyle w:val="-"/>
                <w:noProof/>
              </w:rPr>
              <w:t>Β. Προοπτικές Λειτουργίας</w:t>
            </w:r>
            <w:r w:rsidR="006E5DDB">
              <w:rPr>
                <w:noProof/>
                <w:webHidden/>
              </w:rPr>
              <w:tab/>
            </w:r>
            <w:r w:rsidR="006E5DDB">
              <w:rPr>
                <w:noProof/>
                <w:webHidden/>
              </w:rPr>
              <w:fldChar w:fldCharType="begin"/>
            </w:r>
            <w:r w:rsidR="006E5DDB">
              <w:rPr>
                <w:noProof/>
                <w:webHidden/>
              </w:rPr>
              <w:instrText xml:space="preserve"> PAGEREF _Toc55303078 \h </w:instrText>
            </w:r>
            <w:r w:rsidR="006E5DDB">
              <w:rPr>
                <w:noProof/>
                <w:webHidden/>
              </w:rPr>
            </w:r>
            <w:r w:rsidR="006E5DDB">
              <w:rPr>
                <w:noProof/>
                <w:webHidden/>
              </w:rPr>
              <w:fldChar w:fldCharType="separate"/>
            </w:r>
            <w:r w:rsidR="006E5DDB">
              <w:rPr>
                <w:noProof/>
                <w:webHidden/>
              </w:rPr>
              <w:t>15</w:t>
            </w:r>
            <w:r w:rsidR="006E5DDB">
              <w:rPr>
                <w:noProof/>
                <w:webHidden/>
              </w:rPr>
              <w:fldChar w:fldCharType="end"/>
            </w:r>
          </w:hyperlink>
        </w:p>
        <w:p w14:paraId="1955CBA6" w14:textId="3577E9EC"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79" w:history="1">
            <w:r w:rsidR="006E5DDB" w:rsidRPr="002E06E5">
              <w:rPr>
                <w:rStyle w:val="-"/>
                <w:noProof/>
              </w:rPr>
              <w:t>Γ. Διαχείριση Χρηματοοικονομικών Κινδύνων</w:t>
            </w:r>
            <w:r w:rsidR="006E5DDB">
              <w:rPr>
                <w:noProof/>
                <w:webHidden/>
              </w:rPr>
              <w:tab/>
            </w:r>
            <w:r w:rsidR="006E5DDB">
              <w:rPr>
                <w:noProof/>
                <w:webHidden/>
              </w:rPr>
              <w:fldChar w:fldCharType="begin"/>
            </w:r>
            <w:r w:rsidR="006E5DDB">
              <w:rPr>
                <w:noProof/>
                <w:webHidden/>
              </w:rPr>
              <w:instrText xml:space="preserve"> PAGEREF _Toc55303079 \h </w:instrText>
            </w:r>
            <w:r w:rsidR="006E5DDB">
              <w:rPr>
                <w:noProof/>
                <w:webHidden/>
              </w:rPr>
            </w:r>
            <w:r w:rsidR="006E5DDB">
              <w:rPr>
                <w:noProof/>
                <w:webHidden/>
              </w:rPr>
              <w:fldChar w:fldCharType="separate"/>
            </w:r>
            <w:r w:rsidR="006E5DDB">
              <w:rPr>
                <w:noProof/>
                <w:webHidden/>
              </w:rPr>
              <w:t>18</w:t>
            </w:r>
            <w:r w:rsidR="006E5DDB">
              <w:rPr>
                <w:noProof/>
                <w:webHidden/>
              </w:rPr>
              <w:fldChar w:fldCharType="end"/>
            </w:r>
          </w:hyperlink>
        </w:p>
        <w:p w14:paraId="0B72678A" w14:textId="70070DD8"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0" w:history="1">
            <w:r w:rsidR="006E5DDB" w:rsidRPr="002E06E5">
              <w:rPr>
                <w:rStyle w:val="-"/>
                <w:noProof/>
              </w:rPr>
              <w:t>Δ. Υποκαταστήματα και Λοιπές Εγκαταστάσεις</w:t>
            </w:r>
            <w:r w:rsidR="006E5DDB">
              <w:rPr>
                <w:noProof/>
                <w:webHidden/>
              </w:rPr>
              <w:tab/>
            </w:r>
            <w:r w:rsidR="006E5DDB">
              <w:rPr>
                <w:noProof/>
                <w:webHidden/>
              </w:rPr>
              <w:fldChar w:fldCharType="begin"/>
            </w:r>
            <w:r w:rsidR="006E5DDB">
              <w:rPr>
                <w:noProof/>
                <w:webHidden/>
              </w:rPr>
              <w:instrText xml:space="preserve"> PAGEREF _Toc55303080 \h </w:instrText>
            </w:r>
            <w:r w:rsidR="006E5DDB">
              <w:rPr>
                <w:noProof/>
                <w:webHidden/>
              </w:rPr>
            </w:r>
            <w:r w:rsidR="006E5DDB">
              <w:rPr>
                <w:noProof/>
                <w:webHidden/>
              </w:rPr>
              <w:fldChar w:fldCharType="separate"/>
            </w:r>
            <w:r w:rsidR="006E5DDB">
              <w:rPr>
                <w:noProof/>
                <w:webHidden/>
              </w:rPr>
              <w:t>25</w:t>
            </w:r>
            <w:r w:rsidR="006E5DDB">
              <w:rPr>
                <w:noProof/>
                <w:webHidden/>
              </w:rPr>
              <w:fldChar w:fldCharType="end"/>
            </w:r>
          </w:hyperlink>
        </w:p>
        <w:p w14:paraId="3EFAD081" w14:textId="6D1DAFEC"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1" w:history="1">
            <w:r w:rsidR="006E5DDB" w:rsidRPr="002E06E5">
              <w:rPr>
                <w:rStyle w:val="-"/>
                <w:noProof/>
              </w:rPr>
              <w:t>Ε. Λοιπές Πληροφορίες</w:t>
            </w:r>
            <w:r w:rsidR="006E5DDB">
              <w:rPr>
                <w:noProof/>
                <w:webHidden/>
              </w:rPr>
              <w:tab/>
            </w:r>
            <w:r w:rsidR="006E5DDB">
              <w:rPr>
                <w:noProof/>
                <w:webHidden/>
              </w:rPr>
              <w:fldChar w:fldCharType="begin"/>
            </w:r>
            <w:r w:rsidR="006E5DDB">
              <w:rPr>
                <w:noProof/>
                <w:webHidden/>
              </w:rPr>
              <w:instrText xml:space="preserve"> PAGEREF _Toc55303081 \h </w:instrText>
            </w:r>
            <w:r w:rsidR="006E5DDB">
              <w:rPr>
                <w:noProof/>
                <w:webHidden/>
              </w:rPr>
            </w:r>
            <w:r w:rsidR="006E5DDB">
              <w:rPr>
                <w:noProof/>
                <w:webHidden/>
              </w:rPr>
              <w:fldChar w:fldCharType="separate"/>
            </w:r>
            <w:r w:rsidR="006E5DDB">
              <w:rPr>
                <w:noProof/>
                <w:webHidden/>
              </w:rPr>
              <w:t>25</w:t>
            </w:r>
            <w:r w:rsidR="006E5DDB">
              <w:rPr>
                <w:noProof/>
                <w:webHidden/>
              </w:rPr>
              <w:fldChar w:fldCharType="end"/>
            </w:r>
          </w:hyperlink>
        </w:p>
        <w:p w14:paraId="371DC79F" w14:textId="631A7CE3" w:rsidR="006E5DDB" w:rsidRDefault="00030EF6" w:rsidP="006E5DDB">
          <w:pPr>
            <w:pStyle w:val="10"/>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2" w:history="1">
            <w:r w:rsidR="006E5DDB" w:rsidRPr="002E06E5">
              <w:rPr>
                <w:rStyle w:val="-"/>
                <w:noProof/>
              </w:rPr>
              <w:t>Οικονομικές Καταστάσεις</w:t>
            </w:r>
            <w:r w:rsidR="006E5DDB">
              <w:rPr>
                <w:noProof/>
                <w:webHidden/>
              </w:rPr>
              <w:tab/>
            </w:r>
            <w:r w:rsidR="006E5DDB">
              <w:rPr>
                <w:noProof/>
                <w:webHidden/>
              </w:rPr>
              <w:fldChar w:fldCharType="begin"/>
            </w:r>
            <w:r w:rsidR="006E5DDB">
              <w:rPr>
                <w:noProof/>
                <w:webHidden/>
              </w:rPr>
              <w:instrText xml:space="preserve"> PAGEREF _Toc55303082 \h </w:instrText>
            </w:r>
            <w:r w:rsidR="006E5DDB">
              <w:rPr>
                <w:noProof/>
                <w:webHidden/>
              </w:rPr>
            </w:r>
            <w:r w:rsidR="006E5DDB">
              <w:rPr>
                <w:noProof/>
                <w:webHidden/>
              </w:rPr>
              <w:fldChar w:fldCharType="separate"/>
            </w:r>
            <w:r w:rsidR="006E5DDB">
              <w:rPr>
                <w:noProof/>
                <w:webHidden/>
              </w:rPr>
              <w:t>27</w:t>
            </w:r>
            <w:r w:rsidR="006E5DDB">
              <w:rPr>
                <w:noProof/>
                <w:webHidden/>
              </w:rPr>
              <w:fldChar w:fldCharType="end"/>
            </w:r>
          </w:hyperlink>
        </w:p>
        <w:p w14:paraId="0C7FE1AD" w14:textId="257BE3ED"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3" w:history="1">
            <w:r w:rsidR="006E5DDB" w:rsidRPr="002E06E5">
              <w:rPr>
                <w:rStyle w:val="-"/>
                <w:noProof/>
              </w:rPr>
              <w:t>Κατάσταση Οικονομικής Θέσης</w:t>
            </w:r>
            <w:r w:rsidR="006E5DDB">
              <w:rPr>
                <w:noProof/>
                <w:webHidden/>
              </w:rPr>
              <w:tab/>
            </w:r>
            <w:r w:rsidR="006E5DDB">
              <w:rPr>
                <w:noProof/>
                <w:webHidden/>
              </w:rPr>
              <w:fldChar w:fldCharType="begin"/>
            </w:r>
            <w:r w:rsidR="006E5DDB">
              <w:rPr>
                <w:noProof/>
                <w:webHidden/>
              </w:rPr>
              <w:instrText xml:space="preserve"> PAGEREF _Toc55303083 \h </w:instrText>
            </w:r>
            <w:r w:rsidR="006E5DDB">
              <w:rPr>
                <w:noProof/>
                <w:webHidden/>
              </w:rPr>
            </w:r>
            <w:r w:rsidR="006E5DDB">
              <w:rPr>
                <w:noProof/>
                <w:webHidden/>
              </w:rPr>
              <w:fldChar w:fldCharType="separate"/>
            </w:r>
            <w:r w:rsidR="006E5DDB">
              <w:rPr>
                <w:noProof/>
                <w:webHidden/>
              </w:rPr>
              <w:t>27</w:t>
            </w:r>
            <w:r w:rsidR="006E5DDB">
              <w:rPr>
                <w:noProof/>
                <w:webHidden/>
              </w:rPr>
              <w:fldChar w:fldCharType="end"/>
            </w:r>
          </w:hyperlink>
        </w:p>
        <w:p w14:paraId="21016531" w14:textId="41D706AA"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4" w:history="1">
            <w:r w:rsidR="006E5DDB" w:rsidRPr="002E06E5">
              <w:rPr>
                <w:rStyle w:val="-"/>
                <w:noProof/>
              </w:rPr>
              <w:t>Κατάσταση Αποτελεσμάτων</w:t>
            </w:r>
            <w:r w:rsidR="006E5DDB">
              <w:rPr>
                <w:noProof/>
                <w:webHidden/>
              </w:rPr>
              <w:tab/>
            </w:r>
            <w:r w:rsidR="006E5DDB">
              <w:rPr>
                <w:noProof/>
                <w:webHidden/>
              </w:rPr>
              <w:fldChar w:fldCharType="begin"/>
            </w:r>
            <w:r w:rsidR="006E5DDB">
              <w:rPr>
                <w:noProof/>
                <w:webHidden/>
              </w:rPr>
              <w:instrText xml:space="preserve"> PAGEREF _Toc55303084 \h </w:instrText>
            </w:r>
            <w:r w:rsidR="006E5DDB">
              <w:rPr>
                <w:noProof/>
                <w:webHidden/>
              </w:rPr>
            </w:r>
            <w:r w:rsidR="006E5DDB">
              <w:rPr>
                <w:noProof/>
                <w:webHidden/>
              </w:rPr>
              <w:fldChar w:fldCharType="separate"/>
            </w:r>
            <w:r w:rsidR="006E5DDB">
              <w:rPr>
                <w:noProof/>
                <w:webHidden/>
              </w:rPr>
              <w:t>28</w:t>
            </w:r>
            <w:r w:rsidR="006E5DDB">
              <w:rPr>
                <w:noProof/>
                <w:webHidden/>
              </w:rPr>
              <w:fldChar w:fldCharType="end"/>
            </w:r>
          </w:hyperlink>
        </w:p>
        <w:p w14:paraId="4D93DD3F" w14:textId="72EF9B4E"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5" w:history="1">
            <w:r w:rsidR="006E5DDB" w:rsidRPr="002E06E5">
              <w:rPr>
                <w:rStyle w:val="-"/>
                <w:noProof/>
              </w:rPr>
              <w:t>Κατάσταση Μεταβολών Ιδίων Κεφαλαίων</w:t>
            </w:r>
            <w:r w:rsidR="006E5DDB">
              <w:rPr>
                <w:noProof/>
                <w:webHidden/>
              </w:rPr>
              <w:tab/>
            </w:r>
            <w:r w:rsidR="006E5DDB">
              <w:rPr>
                <w:noProof/>
                <w:webHidden/>
              </w:rPr>
              <w:fldChar w:fldCharType="begin"/>
            </w:r>
            <w:r w:rsidR="006E5DDB">
              <w:rPr>
                <w:noProof/>
                <w:webHidden/>
              </w:rPr>
              <w:instrText xml:space="preserve"> PAGEREF _Toc55303085 \h </w:instrText>
            </w:r>
            <w:r w:rsidR="006E5DDB">
              <w:rPr>
                <w:noProof/>
                <w:webHidden/>
              </w:rPr>
            </w:r>
            <w:r w:rsidR="006E5DDB">
              <w:rPr>
                <w:noProof/>
                <w:webHidden/>
              </w:rPr>
              <w:fldChar w:fldCharType="separate"/>
            </w:r>
            <w:r w:rsidR="006E5DDB">
              <w:rPr>
                <w:noProof/>
                <w:webHidden/>
              </w:rPr>
              <w:t>29</w:t>
            </w:r>
            <w:r w:rsidR="006E5DDB">
              <w:rPr>
                <w:noProof/>
                <w:webHidden/>
              </w:rPr>
              <w:fldChar w:fldCharType="end"/>
            </w:r>
          </w:hyperlink>
        </w:p>
        <w:p w14:paraId="3C9B8890" w14:textId="3D6C14DF"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6" w:history="1">
            <w:r w:rsidR="006E5DDB" w:rsidRPr="002E06E5">
              <w:rPr>
                <w:rStyle w:val="-"/>
                <w:noProof/>
              </w:rPr>
              <w:t>Κατάσταση Ταμειακών Ροών</w:t>
            </w:r>
            <w:r w:rsidR="006E5DDB">
              <w:rPr>
                <w:noProof/>
                <w:webHidden/>
              </w:rPr>
              <w:tab/>
            </w:r>
            <w:r w:rsidR="006E5DDB">
              <w:rPr>
                <w:noProof/>
                <w:webHidden/>
              </w:rPr>
              <w:fldChar w:fldCharType="begin"/>
            </w:r>
            <w:r w:rsidR="006E5DDB">
              <w:rPr>
                <w:noProof/>
                <w:webHidden/>
              </w:rPr>
              <w:instrText xml:space="preserve"> PAGEREF _Toc55303086 \h </w:instrText>
            </w:r>
            <w:r w:rsidR="006E5DDB">
              <w:rPr>
                <w:noProof/>
                <w:webHidden/>
              </w:rPr>
            </w:r>
            <w:r w:rsidR="006E5DDB">
              <w:rPr>
                <w:noProof/>
                <w:webHidden/>
              </w:rPr>
              <w:fldChar w:fldCharType="separate"/>
            </w:r>
            <w:r w:rsidR="006E5DDB">
              <w:rPr>
                <w:noProof/>
                <w:webHidden/>
              </w:rPr>
              <w:t>30</w:t>
            </w:r>
            <w:r w:rsidR="006E5DDB">
              <w:rPr>
                <w:noProof/>
                <w:webHidden/>
              </w:rPr>
              <w:fldChar w:fldCharType="end"/>
            </w:r>
          </w:hyperlink>
        </w:p>
        <w:p w14:paraId="35D2CB83" w14:textId="27032494" w:rsidR="006E5DDB" w:rsidRDefault="00030EF6" w:rsidP="006E5DDB">
          <w:pPr>
            <w:pStyle w:val="10"/>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7" w:history="1">
            <w:r w:rsidR="006E5DDB" w:rsidRPr="002E06E5">
              <w:rPr>
                <w:rStyle w:val="-"/>
                <w:noProof/>
              </w:rPr>
              <w:t>Λογιστικές πολιτικές και επεξηγηματικές σημειώσεις επί των οικονομικών καταστάσεων</w:t>
            </w:r>
            <w:r w:rsidR="006E5DDB">
              <w:rPr>
                <w:noProof/>
                <w:webHidden/>
              </w:rPr>
              <w:tab/>
            </w:r>
            <w:r w:rsidR="006E5DDB">
              <w:rPr>
                <w:noProof/>
                <w:webHidden/>
              </w:rPr>
              <w:fldChar w:fldCharType="begin"/>
            </w:r>
            <w:r w:rsidR="006E5DDB">
              <w:rPr>
                <w:noProof/>
                <w:webHidden/>
              </w:rPr>
              <w:instrText xml:space="preserve"> PAGEREF _Toc55303087 \h </w:instrText>
            </w:r>
            <w:r w:rsidR="006E5DDB">
              <w:rPr>
                <w:noProof/>
                <w:webHidden/>
              </w:rPr>
            </w:r>
            <w:r w:rsidR="006E5DDB">
              <w:rPr>
                <w:noProof/>
                <w:webHidden/>
              </w:rPr>
              <w:fldChar w:fldCharType="separate"/>
            </w:r>
            <w:r w:rsidR="006E5DDB">
              <w:rPr>
                <w:noProof/>
                <w:webHidden/>
              </w:rPr>
              <w:t>31</w:t>
            </w:r>
            <w:r w:rsidR="006E5DDB">
              <w:rPr>
                <w:noProof/>
                <w:webHidden/>
              </w:rPr>
              <w:fldChar w:fldCharType="end"/>
            </w:r>
          </w:hyperlink>
        </w:p>
        <w:p w14:paraId="72D63A34" w14:textId="2C257114"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8" w:history="1">
            <w:r w:rsidR="006E5DDB" w:rsidRPr="002E06E5">
              <w:rPr>
                <w:rStyle w:val="-"/>
                <w:noProof/>
              </w:rPr>
              <w:t>1.</w:t>
            </w:r>
            <w:r w:rsidR="006E5DDB" w:rsidRPr="002E06E5">
              <w:rPr>
                <w:rStyle w:val="-"/>
                <w:rFonts w:cs="Tahoma"/>
                <w:noProof/>
              </w:rPr>
              <w:t xml:space="preserve"> ﻿</w:t>
            </w:r>
            <w:r w:rsidR="006E5DDB" w:rsidRPr="002E06E5">
              <w:rPr>
                <w:rStyle w:val="-"/>
                <w:noProof/>
              </w:rPr>
              <w:t>Γενικές πληροφορίες</w:t>
            </w:r>
            <w:r w:rsidR="006E5DDB">
              <w:rPr>
                <w:noProof/>
                <w:webHidden/>
              </w:rPr>
              <w:tab/>
            </w:r>
            <w:r w:rsidR="006E5DDB">
              <w:rPr>
                <w:noProof/>
                <w:webHidden/>
              </w:rPr>
              <w:fldChar w:fldCharType="begin"/>
            </w:r>
            <w:r w:rsidR="006E5DDB">
              <w:rPr>
                <w:noProof/>
                <w:webHidden/>
              </w:rPr>
              <w:instrText xml:space="preserve"> PAGEREF _Toc55303088 \h </w:instrText>
            </w:r>
            <w:r w:rsidR="006E5DDB">
              <w:rPr>
                <w:noProof/>
                <w:webHidden/>
              </w:rPr>
            </w:r>
            <w:r w:rsidR="006E5DDB">
              <w:rPr>
                <w:noProof/>
                <w:webHidden/>
              </w:rPr>
              <w:fldChar w:fldCharType="separate"/>
            </w:r>
            <w:r w:rsidR="006E5DDB">
              <w:rPr>
                <w:noProof/>
                <w:webHidden/>
              </w:rPr>
              <w:t>31</w:t>
            </w:r>
            <w:r w:rsidR="006E5DDB">
              <w:rPr>
                <w:noProof/>
                <w:webHidden/>
              </w:rPr>
              <w:fldChar w:fldCharType="end"/>
            </w:r>
          </w:hyperlink>
        </w:p>
        <w:p w14:paraId="1F83C006" w14:textId="356933DE"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089" w:history="1">
            <w:r w:rsidR="006E5DDB" w:rsidRPr="002E06E5">
              <w:rPr>
                <w:rStyle w:val="-"/>
                <w:noProof/>
              </w:rPr>
              <w:t>2. Σύνοψη σημαντικών λογιστικών πολιτικών</w:t>
            </w:r>
            <w:r w:rsidR="006E5DDB">
              <w:rPr>
                <w:noProof/>
                <w:webHidden/>
              </w:rPr>
              <w:tab/>
            </w:r>
            <w:r w:rsidR="006E5DDB">
              <w:rPr>
                <w:noProof/>
                <w:webHidden/>
              </w:rPr>
              <w:fldChar w:fldCharType="begin"/>
            </w:r>
            <w:r w:rsidR="006E5DDB">
              <w:rPr>
                <w:noProof/>
                <w:webHidden/>
              </w:rPr>
              <w:instrText xml:space="preserve"> PAGEREF _Toc55303089 \h </w:instrText>
            </w:r>
            <w:r w:rsidR="006E5DDB">
              <w:rPr>
                <w:noProof/>
                <w:webHidden/>
              </w:rPr>
            </w:r>
            <w:r w:rsidR="006E5DDB">
              <w:rPr>
                <w:noProof/>
                <w:webHidden/>
              </w:rPr>
              <w:fldChar w:fldCharType="separate"/>
            </w:r>
            <w:r w:rsidR="006E5DDB">
              <w:rPr>
                <w:noProof/>
                <w:webHidden/>
              </w:rPr>
              <w:t>31</w:t>
            </w:r>
            <w:r w:rsidR="006E5DDB">
              <w:rPr>
                <w:noProof/>
                <w:webHidden/>
              </w:rPr>
              <w:fldChar w:fldCharType="end"/>
            </w:r>
          </w:hyperlink>
        </w:p>
        <w:p w14:paraId="1C6A65A5" w14:textId="4375DA31"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0" w:history="1">
            <w:r w:rsidR="006E5DDB" w:rsidRPr="002E06E5">
              <w:rPr>
                <w:rStyle w:val="-"/>
                <w:noProof/>
                <w:lang w:val="en-US"/>
              </w:rPr>
              <w:t>2.1.</w:t>
            </w:r>
            <w:r w:rsidR="006E5DDB" w:rsidRPr="002E06E5">
              <w:rPr>
                <w:rStyle w:val="-"/>
                <w:noProof/>
              </w:rPr>
              <w:t xml:space="preserve"> Πλαίσιο κατάρτισης</w:t>
            </w:r>
            <w:r w:rsidR="006E5DDB">
              <w:rPr>
                <w:noProof/>
                <w:webHidden/>
              </w:rPr>
              <w:tab/>
            </w:r>
            <w:r w:rsidR="006E5DDB">
              <w:rPr>
                <w:noProof/>
                <w:webHidden/>
              </w:rPr>
              <w:fldChar w:fldCharType="begin"/>
            </w:r>
            <w:r w:rsidR="006E5DDB">
              <w:rPr>
                <w:noProof/>
                <w:webHidden/>
              </w:rPr>
              <w:instrText xml:space="preserve"> PAGEREF _Toc55303090 \h </w:instrText>
            </w:r>
            <w:r w:rsidR="006E5DDB">
              <w:rPr>
                <w:noProof/>
                <w:webHidden/>
              </w:rPr>
            </w:r>
            <w:r w:rsidR="006E5DDB">
              <w:rPr>
                <w:noProof/>
                <w:webHidden/>
              </w:rPr>
              <w:fldChar w:fldCharType="separate"/>
            </w:r>
            <w:r w:rsidR="006E5DDB">
              <w:rPr>
                <w:noProof/>
                <w:webHidden/>
              </w:rPr>
              <w:t>31</w:t>
            </w:r>
            <w:r w:rsidR="006E5DDB">
              <w:rPr>
                <w:noProof/>
                <w:webHidden/>
              </w:rPr>
              <w:fldChar w:fldCharType="end"/>
            </w:r>
          </w:hyperlink>
        </w:p>
        <w:p w14:paraId="38CA3F03" w14:textId="697B04CE"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1" w:history="1">
            <w:r w:rsidR="006E5DDB" w:rsidRPr="002E06E5">
              <w:rPr>
                <w:rStyle w:val="-"/>
                <w:noProof/>
              </w:rPr>
              <w:t>2.2. Νομισματικό πλαίσιο και μετατροπή ξένου νομίσματος</w:t>
            </w:r>
            <w:r w:rsidR="006E5DDB">
              <w:rPr>
                <w:noProof/>
                <w:webHidden/>
              </w:rPr>
              <w:tab/>
            </w:r>
            <w:r w:rsidR="006E5DDB">
              <w:rPr>
                <w:noProof/>
                <w:webHidden/>
              </w:rPr>
              <w:fldChar w:fldCharType="begin"/>
            </w:r>
            <w:r w:rsidR="006E5DDB">
              <w:rPr>
                <w:noProof/>
                <w:webHidden/>
              </w:rPr>
              <w:instrText xml:space="preserve"> PAGEREF _Toc55303091 \h </w:instrText>
            </w:r>
            <w:r w:rsidR="006E5DDB">
              <w:rPr>
                <w:noProof/>
                <w:webHidden/>
              </w:rPr>
            </w:r>
            <w:r w:rsidR="006E5DDB">
              <w:rPr>
                <w:noProof/>
                <w:webHidden/>
              </w:rPr>
              <w:fldChar w:fldCharType="separate"/>
            </w:r>
            <w:r w:rsidR="006E5DDB">
              <w:rPr>
                <w:noProof/>
                <w:webHidden/>
              </w:rPr>
              <w:t>32</w:t>
            </w:r>
            <w:r w:rsidR="006E5DDB">
              <w:rPr>
                <w:noProof/>
                <w:webHidden/>
              </w:rPr>
              <w:fldChar w:fldCharType="end"/>
            </w:r>
          </w:hyperlink>
        </w:p>
        <w:p w14:paraId="41E02849" w14:textId="586CE60A"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2" w:history="1">
            <w:r w:rsidR="006E5DDB" w:rsidRPr="002E06E5">
              <w:rPr>
                <w:rStyle w:val="-"/>
                <w:noProof/>
              </w:rPr>
              <w:t>2.3. Απομείωση αξίας μη χρηματοοικονομικών περιουσιακών στοιχείων εκτός αποθεμάτων</w:t>
            </w:r>
            <w:r w:rsidR="006E5DDB">
              <w:rPr>
                <w:noProof/>
                <w:webHidden/>
              </w:rPr>
              <w:tab/>
            </w:r>
            <w:r w:rsidR="006E5DDB">
              <w:rPr>
                <w:noProof/>
                <w:webHidden/>
              </w:rPr>
              <w:fldChar w:fldCharType="begin"/>
            </w:r>
            <w:r w:rsidR="006E5DDB">
              <w:rPr>
                <w:noProof/>
                <w:webHidden/>
              </w:rPr>
              <w:instrText xml:space="preserve"> PAGEREF _Toc55303092 \h </w:instrText>
            </w:r>
            <w:r w:rsidR="006E5DDB">
              <w:rPr>
                <w:noProof/>
                <w:webHidden/>
              </w:rPr>
            </w:r>
            <w:r w:rsidR="006E5DDB">
              <w:rPr>
                <w:noProof/>
                <w:webHidden/>
              </w:rPr>
              <w:fldChar w:fldCharType="separate"/>
            </w:r>
            <w:r w:rsidR="006E5DDB">
              <w:rPr>
                <w:noProof/>
                <w:webHidden/>
              </w:rPr>
              <w:t>32</w:t>
            </w:r>
            <w:r w:rsidR="006E5DDB">
              <w:rPr>
                <w:noProof/>
                <w:webHidden/>
              </w:rPr>
              <w:fldChar w:fldCharType="end"/>
            </w:r>
          </w:hyperlink>
        </w:p>
        <w:p w14:paraId="4F765C53" w14:textId="2E6F9A3F"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3" w:history="1">
            <w:r w:rsidR="006E5DDB" w:rsidRPr="002E06E5">
              <w:rPr>
                <w:rStyle w:val="-"/>
                <w:noProof/>
              </w:rPr>
              <w:t>2.4. Ενσώματα πάγια</w:t>
            </w:r>
            <w:r w:rsidR="006E5DDB">
              <w:rPr>
                <w:noProof/>
                <w:webHidden/>
              </w:rPr>
              <w:tab/>
            </w:r>
            <w:r w:rsidR="006E5DDB">
              <w:rPr>
                <w:noProof/>
                <w:webHidden/>
              </w:rPr>
              <w:fldChar w:fldCharType="begin"/>
            </w:r>
            <w:r w:rsidR="006E5DDB">
              <w:rPr>
                <w:noProof/>
                <w:webHidden/>
              </w:rPr>
              <w:instrText xml:space="preserve"> PAGEREF _Toc55303093 \h </w:instrText>
            </w:r>
            <w:r w:rsidR="006E5DDB">
              <w:rPr>
                <w:noProof/>
                <w:webHidden/>
              </w:rPr>
            </w:r>
            <w:r w:rsidR="006E5DDB">
              <w:rPr>
                <w:noProof/>
                <w:webHidden/>
              </w:rPr>
              <w:fldChar w:fldCharType="separate"/>
            </w:r>
            <w:r w:rsidR="006E5DDB">
              <w:rPr>
                <w:noProof/>
                <w:webHidden/>
              </w:rPr>
              <w:t>32</w:t>
            </w:r>
            <w:r w:rsidR="006E5DDB">
              <w:rPr>
                <w:noProof/>
                <w:webHidden/>
              </w:rPr>
              <w:fldChar w:fldCharType="end"/>
            </w:r>
          </w:hyperlink>
        </w:p>
        <w:p w14:paraId="0AC0B3E6" w14:textId="2B175A71"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4" w:history="1">
            <w:r w:rsidR="006E5DDB" w:rsidRPr="002E06E5">
              <w:rPr>
                <w:rStyle w:val="-"/>
                <w:noProof/>
              </w:rPr>
              <w:t>2.5. Επενδυτικά πάγια</w:t>
            </w:r>
            <w:r w:rsidR="006E5DDB">
              <w:rPr>
                <w:noProof/>
                <w:webHidden/>
              </w:rPr>
              <w:tab/>
            </w:r>
            <w:r w:rsidR="006E5DDB">
              <w:rPr>
                <w:noProof/>
                <w:webHidden/>
              </w:rPr>
              <w:fldChar w:fldCharType="begin"/>
            </w:r>
            <w:r w:rsidR="006E5DDB">
              <w:rPr>
                <w:noProof/>
                <w:webHidden/>
              </w:rPr>
              <w:instrText xml:space="preserve"> PAGEREF _Toc55303094 \h </w:instrText>
            </w:r>
            <w:r w:rsidR="006E5DDB">
              <w:rPr>
                <w:noProof/>
                <w:webHidden/>
              </w:rPr>
            </w:r>
            <w:r w:rsidR="006E5DDB">
              <w:rPr>
                <w:noProof/>
                <w:webHidden/>
              </w:rPr>
              <w:fldChar w:fldCharType="separate"/>
            </w:r>
            <w:r w:rsidR="006E5DDB">
              <w:rPr>
                <w:noProof/>
                <w:webHidden/>
              </w:rPr>
              <w:t>33</w:t>
            </w:r>
            <w:r w:rsidR="006E5DDB">
              <w:rPr>
                <w:noProof/>
                <w:webHidden/>
              </w:rPr>
              <w:fldChar w:fldCharType="end"/>
            </w:r>
          </w:hyperlink>
        </w:p>
        <w:p w14:paraId="1DC22692" w14:textId="7E2D307D"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5" w:history="1">
            <w:r w:rsidR="006E5DDB" w:rsidRPr="002E06E5">
              <w:rPr>
                <w:rStyle w:val="-"/>
                <w:noProof/>
              </w:rPr>
              <w:t>2.6. Ασώματα πάγια</w:t>
            </w:r>
            <w:r w:rsidR="006E5DDB">
              <w:rPr>
                <w:noProof/>
                <w:webHidden/>
              </w:rPr>
              <w:tab/>
            </w:r>
            <w:r w:rsidR="006E5DDB">
              <w:rPr>
                <w:noProof/>
                <w:webHidden/>
              </w:rPr>
              <w:fldChar w:fldCharType="begin"/>
            </w:r>
            <w:r w:rsidR="006E5DDB">
              <w:rPr>
                <w:noProof/>
                <w:webHidden/>
              </w:rPr>
              <w:instrText xml:space="preserve"> PAGEREF _Toc55303095 \h </w:instrText>
            </w:r>
            <w:r w:rsidR="006E5DDB">
              <w:rPr>
                <w:noProof/>
                <w:webHidden/>
              </w:rPr>
            </w:r>
            <w:r w:rsidR="006E5DDB">
              <w:rPr>
                <w:noProof/>
                <w:webHidden/>
              </w:rPr>
              <w:fldChar w:fldCharType="separate"/>
            </w:r>
            <w:r w:rsidR="006E5DDB">
              <w:rPr>
                <w:noProof/>
                <w:webHidden/>
              </w:rPr>
              <w:t>33</w:t>
            </w:r>
            <w:r w:rsidR="006E5DDB">
              <w:rPr>
                <w:noProof/>
                <w:webHidden/>
              </w:rPr>
              <w:fldChar w:fldCharType="end"/>
            </w:r>
          </w:hyperlink>
        </w:p>
        <w:p w14:paraId="3C4E625E" w14:textId="7D93C20E"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6" w:history="1">
            <w:r w:rsidR="006E5DDB" w:rsidRPr="002E06E5">
              <w:rPr>
                <w:rStyle w:val="-"/>
                <w:noProof/>
              </w:rPr>
              <w:t>2.7. Επενδύσεις και λοιπά χρηματοοικονομικά περιουσιακά στοιχεία</w:t>
            </w:r>
            <w:r w:rsidR="006E5DDB">
              <w:rPr>
                <w:noProof/>
                <w:webHidden/>
              </w:rPr>
              <w:tab/>
            </w:r>
            <w:r w:rsidR="006E5DDB">
              <w:rPr>
                <w:noProof/>
                <w:webHidden/>
              </w:rPr>
              <w:fldChar w:fldCharType="begin"/>
            </w:r>
            <w:r w:rsidR="006E5DDB">
              <w:rPr>
                <w:noProof/>
                <w:webHidden/>
              </w:rPr>
              <w:instrText xml:space="preserve"> PAGEREF _Toc55303096 \h </w:instrText>
            </w:r>
            <w:r w:rsidR="006E5DDB">
              <w:rPr>
                <w:noProof/>
                <w:webHidden/>
              </w:rPr>
            </w:r>
            <w:r w:rsidR="006E5DDB">
              <w:rPr>
                <w:noProof/>
                <w:webHidden/>
              </w:rPr>
              <w:fldChar w:fldCharType="separate"/>
            </w:r>
            <w:r w:rsidR="006E5DDB">
              <w:rPr>
                <w:noProof/>
                <w:webHidden/>
              </w:rPr>
              <w:t>33</w:t>
            </w:r>
            <w:r w:rsidR="006E5DDB">
              <w:rPr>
                <w:noProof/>
                <w:webHidden/>
              </w:rPr>
              <w:fldChar w:fldCharType="end"/>
            </w:r>
          </w:hyperlink>
        </w:p>
        <w:p w14:paraId="262073E3" w14:textId="28839C57"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7" w:history="1">
            <w:r w:rsidR="006E5DDB" w:rsidRPr="002E06E5">
              <w:rPr>
                <w:rStyle w:val="-"/>
                <w:noProof/>
              </w:rPr>
              <w:t>2.8. Αποθέματα</w:t>
            </w:r>
            <w:r w:rsidR="006E5DDB">
              <w:rPr>
                <w:noProof/>
                <w:webHidden/>
              </w:rPr>
              <w:tab/>
            </w:r>
            <w:r w:rsidR="006E5DDB">
              <w:rPr>
                <w:noProof/>
                <w:webHidden/>
              </w:rPr>
              <w:fldChar w:fldCharType="begin"/>
            </w:r>
            <w:r w:rsidR="006E5DDB">
              <w:rPr>
                <w:noProof/>
                <w:webHidden/>
              </w:rPr>
              <w:instrText xml:space="preserve"> PAGEREF _Toc55303097 \h </w:instrText>
            </w:r>
            <w:r w:rsidR="006E5DDB">
              <w:rPr>
                <w:noProof/>
                <w:webHidden/>
              </w:rPr>
            </w:r>
            <w:r w:rsidR="006E5DDB">
              <w:rPr>
                <w:noProof/>
                <w:webHidden/>
              </w:rPr>
              <w:fldChar w:fldCharType="separate"/>
            </w:r>
            <w:r w:rsidR="006E5DDB">
              <w:rPr>
                <w:noProof/>
                <w:webHidden/>
              </w:rPr>
              <w:t>34</w:t>
            </w:r>
            <w:r w:rsidR="006E5DDB">
              <w:rPr>
                <w:noProof/>
                <w:webHidden/>
              </w:rPr>
              <w:fldChar w:fldCharType="end"/>
            </w:r>
          </w:hyperlink>
        </w:p>
        <w:p w14:paraId="460A86BC" w14:textId="40ED6FD2"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8" w:history="1">
            <w:r w:rsidR="006E5DDB" w:rsidRPr="002E06E5">
              <w:rPr>
                <w:rStyle w:val="-"/>
                <w:noProof/>
              </w:rPr>
              <w:t>2.9. Εμπορικές και λοιπές απαιτήσεις</w:t>
            </w:r>
            <w:r w:rsidR="006E5DDB">
              <w:rPr>
                <w:noProof/>
                <w:webHidden/>
              </w:rPr>
              <w:tab/>
            </w:r>
            <w:r w:rsidR="006E5DDB">
              <w:rPr>
                <w:noProof/>
                <w:webHidden/>
              </w:rPr>
              <w:fldChar w:fldCharType="begin"/>
            </w:r>
            <w:r w:rsidR="006E5DDB">
              <w:rPr>
                <w:noProof/>
                <w:webHidden/>
              </w:rPr>
              <w:instrText xml:space="preserve"> PAGEREF _Toc55303098 \h </w:instrText>
            </w:r>
            <w:r w:rsidR="006E5DDB">
              <w:rPr>
                <w:noProof/>
                <w:webHidden/>
              </w:rPr>
            </w:r>
            <w:r w:rsidR="006E5DDB">
              <w:rPr>
                <w:noProof/>
                <w:webHidden/>
              </w:rPr>
              <w:fldChar w:fldCharType="separate"/>
            </w:r>
            <w:r w:rsidR="006E5DDB">
              <w:rPr>
                <w:noProof/>
                <w:webHidden/>
              </w:rPr>
              <w:t>34</w:t>
            </w:r>
            <w:r w:rsidR="006E5DDB">
              <w:rPr>
                <w:noProof/>
                <w:webHidden/>
              </w:rPr>
              <w:fldChar w:fldCharType="end"/>
            </w:r>
          </w:hyperlink>
        </w:p>
        <w:p w14:paraId="1CDFA7C6" w14:textId="46D6F4E9"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099" w:history="1">
            <w:r w:rsidR="006E5DDB" w:rsidRPr="002E06E5">
              <w:rPr>
                <w:rStyle w:val="-"/>
                <w:noProof/>
              </w:rPr>
              <w:t>2.10. Ταμειακά διαθέσιμα και ισοδύναμα</w:t>
            </w:r>
            <w:r w:rsidR="006E5DDB">
              <w:rPr>
                <w:noProof/>
                <w:webHidden/>
              </w:rPr>
              <w:tab/>
            </w:r>
            <w:r w:rsidR="006E5DDB">
              <w:rPr>
                <w:noProof/>
                <w:webHidden/>
              </w:rPr>
              <w:fldChar w:fldCharType="begin"/>
            </w:r>
            <w:r w:rsidR="006E5DDB">
              <w:rPr>
                <w:noProof/>
                <w:webHidden/>
              </w:rPr>
              <w:instrText xml:space="preserve"> PAGEREF _Toc55303099 \h </w:instrText>
            </w:r>
            <w:r w:rsidR="006E5DDB">
              <w:rPr>
                <w:noProof/>
                <w:webHidden/>
              </w:rPr>
            </w:r>
            <w:r w:rsidR="006E5DDB">
              <w:rPr>
                <w:noProof/>
                <w:webHidden/>
              </w:rPr>
              <w:fldChar w:fldCharType="separate"/>
            </w:r>
            <w:r w:rsidR="006E5DDB">
              <w:rPr>
                <w:noProof/>
                <w:webHidden/>
              </w:rPr>
              <w:t>34</w:t>
            </w:r>
            <w:r w:rsidR="006E5DDB">
              <w:rPr>
                <w:noProof/>
                <w:webHidden/>
              </w:rPr>
              <w:fldChar w:fldCharType="end"/>
            </w:r>
          </w:hyperlink>
        </w:p>
        <w:p w14:paraId="4B3429BA" w14:textId="703A911F"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0" w:history="1">
            <w:r w:rsidR="006E5DDB" w:rsidRPr="002E06E5">
              <w:rPr>
                <w:rStyle w:val="-"/>
                <w:noProof/>
              </w:rPr>
              <w:t>2.11. Προβλέψεις παροχών προσωπικού</w:t>
            </w:r>
            <w:r w:rsidR="006E5DDB">
              <w:rPr>
                <w:noProof/>
                <w:webHidden/>
              </w:rPr>
              <w:tab/>
            </w:r>
            <w:r w:rsidR="006E5DDB">
              <w:rPr>
                <w:noProof/>
                <w:webHidden/>
              </w:rPr>
              <w:fldChar w:fldCharType="begin"/>
            </w:r>
            <w:r w:rsidR="006E5DDB">
              <w:rPr>
                <w:noProof/>
                <w:webHidden/>
              </w:rPr>
              <w:instrText xml:space="preserve"> PAGEREF _Toc55303100 \h </w:instrText>
            </w:r>
            <w:r w:rsidR="006E5DDB">
              <w:rPr>
                <w:noProof/>
                <w:webHidden/>
              </w:rPr>
            </w:r>
            <w:r w:rsidR="006E5DDB">
              <w:rPr>
                <w:noProof/>
                <w:webHidden/>
              </w:rPr>
              <w:fldChar w:fldCharType="separate"/>
            </w:r>
            <w:r w:rsidR="006E5DDB">
              <w:rPr>
                <w:noProof/>
                <w:webHidden/>
              </w:rPr>
              <w:t>34</w:t>
            </w:r>
            <w:r w:rsidR="006E5DDB">
              <w:rPr>
                <w:noProof/>
                <w:webHidden/>
              </w:rPr>
              <w:fldChar w:fldCharType="end"/>
            </w:r>
          </w:hyperlink>
        </w:p>
        <w:p w14:paraId="2B319365" w14:textId="30B52F0D"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1" w:history="1">
            <w:r w:rsidR="006E5DDB" w:rsidRPr="002E06E5">
              <w:rPr>
                <w:rStyle w:val="-"/>
                <w:noProof/>
              </w:rPr>
              <w:t>2.12. Λοιπές προβλέψεις</w:t>
            </w:r>
            <w:r w:rsidR="006E5DDB">
              <w:rPr>
                <w:noProof/>
                <w:webHidden/>
              </w:rPr>
              <w:tab/>
            </w:r>
            <w:r w:rsidR="006E5DDB">
              <w:rPr>
                <w:noProof/>
                <w:webHidden/>
              </w:rPr>
              <w:fldChar w:fldCharType="begin"/>
            </w:r>
            <w:r w:rsidR="006E5DDB">
              <w:rPr>
                <w:noProof/>
                <w:webHidden/>
              </w:rPr>
              <w:instrText xml:space="preserve"> PAGEREF _Toc55303101 \h </w:instrText>
            </w:r>
            <w:r w:rsidR="006E5DDB">
              <w:rPr>
                <w:noProof/>
                <w:webHidden/>
              </w:rPr>
            </w:r>
            <w:r w:rsidR="006E5DDB">
              <w:rPr>
                <w:noProof/>
                <w:webHidden/>
              </w:rPr>
              <w:fldChar w:fldCharType="separate"/>
            </w:r>
            <w:r w:rsidR="006E5DDB">
              <w:rPr>
                <w:noProof/>
                <w:webHidden/>
              </w:rPr>
              <w:t>34</w:t>
            </w:r>
            <w:r w:rsidR="006E5DDB">
              <w:rPr>
                <w:noProof/>
                <w:webHidden/>
              </w:rPr>
              <w:fldChar w:fldCharType="end"/>
            </w:r>
          </w:hyperlink>
        </w:p>
        <w:p w14:paraId="27F066D4" w14:textId="01406CC8"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2" w:history="1">
            <w:r w:rsidR="006E5DDB" w:rsidRPr="002E06E5">
              <w:rPr>
                <w:rStyle w:val="-"/>
                <w:noProof/>
              </w:rPr>
              <w:t>2.13. Χρηματοοικονομικές υποχρεώσεις</w:t>
            </w:r>
            <w:r w:rsidR="006E5DDB">
              <w:rPr>
                <w:noProof/>
                <w:webHidden/>
              </w:rPr>
              <w:tab/>
            </w:r>
            <w:r w:rsidR="006E5DDB">
              <w:rPr>
                <w:noProof/>
                <w:webHidden/>
              </w:rPr>
              <w:fldChar w:fldCharType="begin"/>
            </w:r>
            <w:r w:rsidR="006E5DDB">
              <w:rPr>
                <w:noProof/>
                <w:webHidden/>
              </w:rPr>
              <w:instrText xml:space="preserve"> PAGEREF _Toc55303102 \h </w:instrText>
            </w:r>
            <w:r w:rsidR="006E5DDB">
              <w:rPr>
                <w:noProof/>
                <w:webHidden/>
              </w:rPr>
            </w:r>
            <w:r w:rsidR="006E5DDB">
              <w:rPr>
                <w:noProof/>
                <w:webHidden/>
              </w:rPr>
              <w:fldChar w:fldCharType="separate"/>
            </w:r>
            <w:r w:rsidR="006E5DDB">
              <w:rPr>
                <w:noProof/>
                <w:webHidden/>
              </w:rPr>
              <w:t>35</w:t>
            </w:r>
            <w:r w:rsidR="006E5DDB">
              <w:rPr>
                <w:noProof/>
                <w:webHidden/>
              </w:rPr>
              <w:fldChar w:fldCharType="end"/>
            </w:r>
          </w:hyperlink>
        </w:p>
        <w:p w14:paraId="4CA5A463" w14:textId="42B8185F"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3" w:history="1">
            <w:r w:rsidR="006E5DDB" w:rsidRPr="002E06E5">
              <w:rPr>
                <w:rStyle w:val="-"/>
                <w:noProof/>
              </w:rPr>
              <w:t>2.14. Κρατικές επιχορηγήσεις</w:t>
            </w:r>
            <w:r w:rsidR="006E5DDB">
              <w:rPr>
                <w:noProof/>
                <w:webHidden/>
              </w:rPr>
              <w:tab/>
            </w:r>
            <w:r w:rsidR="006E5DDB">
              <w:rPr>
                <w:noProof/>
                <w:webHidden/>
              </w:rPr>
              <w:fldChar w:fldCharType="begin"/>
            </w:r>
            <w:r w:rsidR="006E5DDB">
              <w:rPr>
                <w:noProof/>
                <w:webHidden/>
              </w:rPr>
              <w:instrText xml:space="preserve"> PAGEREF _Toc55303103 \h </w:instrText>
            </w:r>
            <w:r w:rsidR="006E5DDB">
              <w:rPr>
                <w:noProof/>
                <w:webHidden/>
              </w:rPr>
            </w:r>
            <w:r w:rsidR="006E5DDB">
              <w:rPr>
                <w:noProof/>
                <w:webHidden/>
              </w:rPr>
              <w:fldChar w:fldCharType="separate"/>
            </w:r>
            <w:r w:rsidR="006E5DDB">
              <w:rPr>
                <w:noProof/>
                <w:webHidden/>
              </w:rPr>
              <w:t>35</w:t>
            </w:r>
            <w:r w:rsidR="006E5DDB">
              <w:rPr>
                <w:noProof/>
                <w:webHidden/>
              </w:rPr>
              <w:fldChar w:fldCharType="end"/>
            </w:r>
          </w:hyperlink>
        </w:p>
        <w:p w14:paraId="09A04DD9" w14:textId="4729EB3B"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4" w:history="1">
            <w:r w:rsidR="006E5DDB" w:rsidRPr="002E06E5">
              <w:rPr>
                <w:rStyle w:val="-"/>
                <w:noProof/>
                <w:lang w:val="en-US"/>
              </w:rPr>
              <w:t>2.15.</w:t>
            </w:r>
            <w:r w:rsidR="006E5DDB" w:rsidRPr="002E06E5">
              <w:rPr>
                <w:rStyle w:val="-"/>
                <w:noProof/>
              </w:rPr>
              <w:t xml:space="preserve"> Εμπορικές και λοιπές υποχρεώσεις</w:t>
            </w:r>
            <w:r w:rsidR="006E5DDB">
              <w:rPr>
                <w:noProof/>
                <w:webHidden/>
              </w:rPr>
              <w:tab/>
            </w:r>
            <w:r w:rsidR="006E5DDB">
              <w:rPr>
                <w:noProof/>
                <w:webHidden/>
              </w:rPr>
              <w:fldChar w:fldCharType="begin"/>
            </w:r>
            <w:r w:rsidR="006E5DDB">
              <w:rPr>
                <w:noProof/>
                <w:webHidden/>
              </w:rPr>
              <w:instrText xml:space="preserve"> PAGEREF _Toc55303104 \h </w:instrText>
            </w:r>
            <w:r w:rsidR="006E5DDB">
              <w:rPr>
                <w:noProof/>
                <w:webHidden/>
              </w:rPr>
            </w:r>
            <w:r w:rsidR="006E5DDB">
              <w:rPr>
                <w:noProof/>
                <w:webHidden/>
              </w:rPr>
              <w:fldChar w:fldCharType="separate"/>
            </w:r>
            <w:r w:rsidR="006E5DDB">
              <w:rPr>
                <w:noProof/>
                <w:webHidden/>
              </w:rPr>
              <w:t>35</w:t>
            </w:r>
            <w:r w:rsidR="006E5DDB">
              <w:rPr>
                <w:noProof/>
                <w:webHidden/>
              </w:rPr>
              <w:fldChar w:fldCharType="end"/>
            </w:r>
          </w:hyperlink>
        </w:p>
        <w:p w14:paraId="65D7362D" w14:textId="7EC9CA50"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5" w:history="1">
            <w:r w:rsidR="006E5DDB" w:rsidRPr="002E06E5">
              <w:rPr>
                <w:rStyle w:val="-"/>
                <w:noProof/>
              </w:rPr>
              <w:t>2.16. Αναγνώριση εσόδων</w:t>
            </w:r>
            <w:r w:rsidR="006E5DDB">
              <w:rPr>
                <w:noProof/>
                <w:webHidden/>
              </w:rPr>
              <w:tab/>
            </w:r>
            <w:r w:rsidR="006E5DDB">
              <w:rPr>
                <w:noProof/>
                <w:webHidden/>
              </w:rPr>
              <w:fldChar w:fldCharType="begin"/>
            </w:r>
            <w:r w:rsidR="006E5DDB">
              <w:rPr>
                <w:noProof/>
                <w:webHidden/>
              </w:rPr>
              <w:instrText xml:space="preserve"> PAGEREF _Toc55303105 \h </w:instrText>
            </w:r>
            <w:r w:rsidR="006E5DDB">
              <w:rPr>
                <w:noProof/>
                <w:webHidden/>
              </w:rPr>
            </w:r>
            <w:r w:rsidR="006E5DDB">
              <w:rPr>
                <w:noProof/>
                <w:webHidden/>
              </w:rPr>
              <w:fldChar w:fldCharType="separate"/>
            </w:r>
            <w:r w:rsidR="006E5DDB">
              <w:rPr>
                <w:noProof/>
                <w:webHidden/>
              </w:rPr>
              <w:t>35</w:t>
            </w:r>
            <w:r w:rsidR="006E5DDB">
              <w:rPr>
                <w:noProof/>
                <w:webHidden/>
              </w:rPr>
              <w:fldChar w:fldCharType="end"/>
            </w:r>
          </w:hyperlink>
        </w:p>
        <w:p w14:paraId="0C464CF8" w14:textId="4DE2C119"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6" w:history="1">
            <w:r w:rsidR="006E5DDB" w:rsidRPr="002E06E5">
              <w:rPr>
                <w:rStyle w:val="-"/>
                <w:noProof/>
              </w:rPr>
              <w:t>2.17. Τρέχοντες φόροι</w:t>
            </w:r>
            <w:r w:rsidR="006E5DDB">
              <w:rPr>
                <w:noProof/>
                <w:webHidden/>
              </w:rPr>
              <w:tab/>
            </w:r>
            <w:r w:rsidR="006E5DDB">
              <w:rPr>
                <w:noProof/>
                <w:webHidden/>
              </w:rPr>
              <w:fldChar w:fldCharType="begin"/>
            </w:r>
            <w:r w:rsidR="006E5DDB">
              <w:rPr>
                <w:noProof/>
                <w:webHidden/>
              </w:rPr>
              <w:instrText xml:space="preserve"> PAGEREF _Toc55303106 \h </w:instrText>
            </w:r>
            <w:r w:rsidR="006E5DDB">
              <w:rPr>
                <w:noProof/>
                <w:webHidden/>
              </w:rPr>
            </w:r>
            <w:r w:rsidR="006E5DDB">
              <w:rPr>
                <w:noProof/>
                <w:webHidden/>
              </w:rPr>
              <w:fldChar w:fldCharType="separate"/>
            </w:r>
            <w:r w:rsidR="006E5DDB">
              <w:rPr>
                <w:noProof/>
                <w:webHidden/>
              </w:rPr>
              <w:t>35</w:t>
            </w:r>
            <w:r w:rsidR="006E5DDB">
              <w:rPr>
                <w:noProof/>
                <w:webHidden/>
              </w:rPr>
              <w:fldChar w:fldCharType="end"/>
            </w:r>
          </w:hyperlink>
        </w:p>
        <w:p w14:paraId="000379CC" w14:textId="25DA733A"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07" w:history="1">
            <w:r w:rsidR="006E5DDB" w:rsidRPr="002E06E5">
              <w:rPr>
                <w:rStyle w:val="-"/>
                <w:noProof/>
              </w:rPr>
              <w:t>3. Πηγές αβεβαιότητας εκτιμήσεων και κρίσεων</w:t>
            </w:r>
            <w:r w:rsidR="006E5DDB">
              <w:rPr>
                <w:noProof/>
                <w:webHidden/>
              </w:rPr>
              <w:tab/>
            </w:r>
            <w:r w:rsidR="006E5DDB">
              <w:rPr>
                <w:noProof/>
                <w:webHidden/>
              </w:rPr>
              <w:fldChar w:fldCharType="begin"/>
            </w:r>
            <w:r w:rsidR="006E5DDB">
              <w:rPr>
                <w:noProof/>
                <w:webHidden/>
              </w:rPr>
              <w:instrText xml:space="preserve"> PAGEREF _Toc55303107 \h </w:instrText>
            </w:r>
            <w:r w:rsidR="006E5DDB">
              <w:rPr>
                <w:noProof/>
                <w:webHidden/>
              </w:rPr>
            </w:r>
            <w:r w:rsidR="006E5DDB">
              <w:rPr>
                <w:noProof/>
                <w:webHidden/>
              </w:rPr>
              <w:fldChar w:fldCharType="separate"/>
            </w:r>
            <w:r w:rsidR="006E5DDB">
              <w:rPr>
                <w:noProof/>
                <w:webHidden/>
              </w:rPr>
              <w:t>36</w:t>
            </w:r>
            <w:r w:rsidR="006E5DDB">
              <w:rPr>
                <w:noProof/>
                <w:webHidden/>
              </w:rPr>
              <w:fldChar w:fldCharType="end"/>
            </w:r>
          </w:hyperlink>
        </w:p>
        <w:p w14:paraId="20644753" w14:textId="04E10789"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08" w:history="1">
            <w:r w:rsidR="006E5DDB" w:rsidRPr="002E06E5">
              <w:rPr>
                <w:rStyle w:val="-"/>
                <w:noProof/>
              </w:rPr>
              <w:t>Χρηματοοικονομική πληροφόρηση</w:t>
            </w:r>
            <w:r w:rsidR="006E5DDB">
              <w:rPr>
                <w:noProof/>
                <w:webHidden/>
              </w:rPr>
              <w:tab/>
            </w:r>
            <w:r w:rsidR="006E5DDB">
              <w:rPr>
                <w:noProof/>
                <w:webHidden/>
              </w:rPr>
              <w:fldChar w:fldCharType="begin"/>
            </w:r>
            <w:r w:rsidR="006E5DDB">
              <w:rPr>
                <w:noProof/>
                <w:webHidden/>
              </w:rPr>
              <w:instrText xml:space="preserve"> PAGEREF _Toc55303108 \h </w:instrText>
            </w:r>
            <w:r w:rsidR="006E5DDB">
              <w:rPr>
                <w:noProof/>
                <w:webHidden/>
              </w:rPr>
            </w:r>
            <w:r w:rsidR="006E5DDB">
              <w:rPr>
                <w:noProof/>
                <w:webHidden/>
              </w:rPr>
              <w:fldChar w:fldCharType="separate"/>
            </w:r>
            <w:r w:rsidR="006E5DDB">
              <w:rPr>
                <w:noProof/>
                <w:webHidden/>
              </w:rPr>
              <w:t>36</w:t>
            </w:r>
            <w:r w:rsidR="006E5DDB">
              <w:rPr>
                <w:noProof/>
                <w:webHidden/>
              </w:rPr>
              <w:fldChar w:fldCharType="end"/>
            </w:r>
          </w:hyperlink>
        </w:p>
        <w:p w14:paraId="4211082E" w14:textId="5EB8C147"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09" w:history="1">
            <w:r w:rsidR="006E5DDB" w:rsidRPr="002E06E5">
              <w:rPr>
                <w:rStyle w:val="-"/>
                <w:noProof/>
              </w:rPr>
              <w:t>4. Ενσώματα πάγια</w:t>
            </w:r>
            <w:r w:rsidR="006E5DDB">
              <w:rPr>
                <w:noProof/>
                <w:webHidden/>
              </w:rPr>
              <w:tab/>
            </w:r>
            <w:r w:rsidR="006E5DDB">
              <w:rPr>
                <w:noProof/>
                <w:webHidden/>
              </w:rPr>
              <w:fldChar w:fldCharType="begin"/>
            </w:r>
            <w:r w:rsidR="006E5DDB">
              <w:rPr>
                <w:noProof/>
                <w:webHidden/>
              </w:rPr>
              <w:instrText xml:space="preserve"> PAGEREF _Toc55303109 \h </w:instrText>
            </w:r>
            <w:r w:rsidR="006E5DDB">
              <w:rPr>
                <w:noProof/>
                <w:webHidden/>
              </w:rPr>
            </w:r>
            <w:r w:rsidR="006E5DDB">
              <w:rPr>
                <w:noProof/>
                <w:webHidden/>
              </w:rPr>
              <w:fldChar w:fldCharType="separate"/>
            </w:r>
            <w:r w:rsidR="006E5DDB">
              <w:rPr>
                <w:noProof/>
                <w:webHidden/>
              </w:rPr>
              <w:t>47</w:t>
            </w:r>
            <w:r w:rsidR="006E5DDB">
              <w:rPr>
                <w:noProof/>
                <w:webHidden/>
              </w:rPr>
              <w:fldChar w:fldCharType="end"/>
            </w:r>
          </w:hyperlink>
        </w:p>
        <w:p w14:paraId="2273A9E3" w14:textId="612CB7A9"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0" w:history="1">
            <w:r w:rsidR="006E5DDB" w:rsidRPr="002E06E5">
              <w:rPr>
                <w:rStyle w:val="-"/>
                <w:noProof/>
              </w:rPr>
              <w:t>5. Επενδυτικά πάγια</w:t>
            </w:r>
            <w:r w:rsidR="006E5DDB">
              <w:rPr>
                <w:noProof/>
                <w:webHidden/>
              </w:rPr>
              <w:tab/>
            </w:r>
            <w:r w:rsidR="006E5DDB">
              <w:rPr>
                <w:noProof/>
                <w:webHidden/>
              </w:rPr>
              <w:fldChar w:fldCharType="begin"/>
            </w:r>
            <w:r w:rsidR="006E5DDB">
              <w:rPr>
                <w:noProof/>
                <w:webHidden/>
              </w:rPr>
              <w:instrText xml:space="preserve"> PAGEREF _Toc55303110 \h </w:instrText>
            </w:r>
            <w:r w:rsidR="006E5DDB">
              <w:rPr>
                <w:noProof/>
                <w:webHidden/>
              </w:rPr>
            </w:r>
            <w:r w:rsidR="006E5DDB">
              <w:rPr>
                <w:noProof/>
                <w:webHidden/>
              </w:rPr>
              <w:fldChar w:fldCharType="separate"/>
            </w:r>
            <w:r w:rsidR="006E5DDB">
              <w:rPr>
                <w:noProof/>
                <w:webHidden/>
              </w:rPr>
              <w:t>48</w:t>
            </w:r>
            <w:r w:rsidR="006E5DDB">
              <w:rPr>
                <w:noProof/>
                <w:webHidden/>
              </w:rPr>
              <w:fldChar w:fldCharType="end"/>
            </w:r>
          </w:hyperlink>
        </w:p>
        <w:p w14:paraId="4A492B1A" w14:textId="119786E3"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1" w:history="1">
            <w:r w:rsidR="006E5DDB" w:rsidRPr="002E06E5">
              <w:rPr>
                <w:rStyle w:val="-"/>
                <w:noProof/>
              </w:rPr>
              <w:t>6. Ασώματα πάγια</w:t>
            </w:r>
            <w:r w:rsidR="006E5DDB">
              <w:rPr>
                <w:noProof/>
                <w:webHidden/>
              </w:rPr>
              <w:tab/>
            </w:r>
            <w:r w:rsidR="006E5DDB">
              <w:rPr>
                <w:noProof/>
                <w:webHidden/>
              </w:rPr>
              <w:fldChar w:fldCharType="begin"/>
            </w:r>
            <w:r w:rsidR="006E5DDB">
              <w:rPr>
                <w:noProof/>
                <w:webHidden/>
              </w:rPr>
              <w:instrText xml:space="preserve"> PAGEREF _Toc55303111 \h </w:instrText>
            </w:r>
            <w:r w:rsidR="006E5DDB">
              <w:rPr>
                <w:noProof/>
                <w:webHidden/>
              </w:rPr>
            </w:r>
            <w:r w:rsidR="006E5DDB">
              <w:rPr>
                <w:noProof/>
                <w:webHidden/>
              </w:rPr>
              <w:fldChar w:fldCharType="separate"/>
            </w:r>
            <w:r w:rsidR="006E5DDB">
              <w:rPr>
                <w:noProof/>
                <w:webHidden/>
              </w:rPr>
              <w:t>49</w:t>
            </w:r>
            <w:r w:rsidR="006E5DDB">
              <w:rPr>
                <w:noProof/>
                <w:webHidden/>
              </w:rPr>
              <w:fldChar w:fldCharType="end"/>
            </w:r>
          </w:hyperlink>
        </w:p>
        <w:p w14:paraId="740762C7" w14:textId="209AF113"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2" w:history="1">
            <w:r w:rsidR="006E5DDB" w:rsidRPr="002E06E5">
              <w:rPr>
                <w:rStyle w:val="-"/>
                <w:noProof/>
              </w:rPr>
              <w:t>7. Συμμετοχές</w:t>
            </w:r>
            <w:r w:rsidR="006E5DDB">
              <w:rPr>
                <w:noProof/>
                <w:webHidden/>
              </w:rPr>
              <w:tab/>
            </w:r>
            <w:r w:rsidR="006E5DDB">
              <w:rPr>
                <w:noProof/>
                <w:webHidden/>
              </w:rPr>
              <w:fldChar w:fldCharType="begin"/>
            </w:r>
            <w:r w:rsidR="006E5DDB">
              <w:rPr>
                <w:noProof/>
                <w:webHidden/>
              </w:rPr>
              <w:instrText xml:space="preserve"> PAGEREF _Toc55303112 \h </w:instrText>
            </w:r>
            <w:r w:rsidR="006E5DDB">
              <w:rPr>
                <w:noProof/>
                <w:webHidden/>
              </w:rPr>
            </w:r>
            <w:r w:rsidR="006E5DDB">
              <w:rPr>
                <w:noProof/>
                <w:webHidden/>
              </w:rPr>
              <w:fldChar w:fldCharType="separate"/>
            </w:r>
            <w:r w:rsidR="006E5DDB">
              <w:rPr>
                <w:noProof/>
                <w:webHidden/>
              </w:rPr>
              <w:t>50</w:t>
            </w:r>
            <w:r w:rsidR="006E5DDB">
              <w:rPr>
                <w:noProof/>
                <w:webHidden/>
              </w:rPr>
              <w:fldChar w:fldCharType="end"/>
            </w:r>
          </w:hyperlink>
        </w:p>
        <w:p w14:paraId="5A65606E" w14:textId="65369E26"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3" w:history="1">
            <w:r w:rsidR="006E5DDB" w:rsidRPr="002E06E5">
              <w:rPr>
                <w:rStyle w:val="-"/>
                <w:noProof/>
              </w:rPr>
              <w:t>8. Χρηματοοικονομικά περιουσιακά στοιχεία</w:t>
            </w:r>
            <w:r w:rsidR="006E5DDB">
              <w:rPr>
                <w:noProof/>
                <w:webHidden/>
              </w:rPr>
              <w:tab/>
            </w:r>
            <w:r w:rsidR="006E5DDB">
              <w:rPr>
                <w:noProof/>
                <w:webHidden/>
              </w:rPr>
              <w:fldChar w:fldCharType="begin"/>
            </w:r>
            <w:r w:rsidR="006E5DDB">
              <w:rPr>
                <w:noProof/>
                <w:webHidden/>
              </w:rPr>
              <w:instrText xml:space="preserve"> PAGEREF _Toc55303113 \h </w:instrText>
            </w:r>
            <w:r w:rsidR="006E5DDB">
              <w:rPr>
                <w:noProof/>
                <w:webHidden/>
              </w:rPr>
            </w:r>
            <w:r w:rsidR="006E5DDB">
              <w:rPr>
                <w:noProof/>
                <w:webHidden/>
              </w:rPr>
              <w:fldChar w:fldCharType="separate"/>
            </w:r>
            <w:r w:rsidR="006E5DDB">
              <w:rPr>
                <w:noProof/>
                <w:webHidden/>
              </w:rPr>
              <w:t>50</w:t>
            </w:r>
            <w:r w:rsidR="006E5DDB">
              <w:rPr>
                <w:noProof/>
                <w:webHidden/>
              </w:rPr>
              <w:fldChar w:fldCharType="end"/>
            </w:r>
          </w:hyperlink>
        </w:p>
        <w:p w14:paraId="7E314AC7" w14:textId="18B80612"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4" w:history="1">
            <w:r w:rsidR="006E5DDB" w:rsidRPr="002E06E5">
              <w:rPr>
                <w:rStyle w:val="-"/>
                <w:noProof/>
              </w:rPr>
              <w:t>9. Λοιπές μακροπρόθεσμες απαιτήσεις</w:t>
            </w:r>
            <w:r w:rsidR="006E5DDB">
              <w:rPr>
                <w:noProof/>
                <w:webHidden/>
              </w:rPr>
              <w:tab/>
            </w:r>
            <w:r w:rsidR="006E5DDB">
              <w:rPr>
                <w:noProof/>
                <w:webHidden/>
              </w:rPr>
              <w:fldChar w:fldCharType="begin"/>
            </w:r>
            <w:r w:rsidR="006E5DDB">
              <w:rPr>
                <w:noProof/>
                <w:webHidden/>
              </w:rPr>
              <w:instrText xml:space="preserve"> PAGEREF _Toc55303114 \h </w:instrText>
            </w:r>
            <w:r w:rsidR="006E5DDB">
              <w:rPr>
                <w:noProof/>
                <w:webHidden/>
              </w:rPr>
            </w:r>
            <w:r w:rsidR="006E5DDB">
              <w:rPr>
                <w:noProof/>
                <w:webHidden/>
              </w:rPr>
              <w:fldChar w:fldCharType="separate"/>
            </w:r>
            <w:r w:rsidR="006E5DDB">
              <w:rPr>
                <w:noProof/>
                <w:webHidden/>
              </w:rPr>
              <w:t>50</w:t>
            </w:r>
            <w:r w:rsidR="006E5DDB">
              <w:rPr>
                <w:noProof/>
                <w:webHidden/>
              </w:rPr>
              <w:fldChar w:fldCharType="end"/>
            </w:r>
          </w:hyperlink>
        </w:p>
        <w:p w14:paraId="440EA6EF" w14:textId="1C061738"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5" w:history="1">
            <w:r w:rsidR="006E5DDB" w:rsidRPr="002E06E5">
              <w:rPr>
                <w:rStyle w:val="-"/>
                <w:noProof/>
              </w:rPr>
              <w:t>10. Αποθέματα</w:t>
            </w:r>
            <w:r w:rsidR="006E5DDB">
              <w:rPr>
                <w:noProof/>
                <w:webHidden/>
              </w:rPr>
              <w:tab/>
            </w:r>
            <w:r w:rsidR="006E5DDB">
              <w:rPr>
                <w:noProof/>
                <w:webHidden/>
              </w:rPr>
              <w:fldChar w:fldCharType="begin"/>
            </w:r>
            <w:r w:rsidR="006E5DDB">
              <w:rPr>
                <w:noProof/>
                <w:webHidden/>
              </w:rPr>
              <w:instrText xml:space="preserve"> PAGEREF _Toc55303115 \h </w:instrText>
            </w:r>
            <w:r w:rsidR="006E5DDB">
              <w:rPr>
                <w:noProof/>
                <w:webHidden/>
              </w:rPr>
            </w:r>
            <w:r w:rsidR="006E5DDB">
              <w:rPr>
                <w:noProof/>
                <w:webHidden/>
              </w:rPr>
              <w:fldChar w:fldCharType="separate"/>
            </w:r>
            <w:r w:rsidR="006E5DDB">
              <w:rPr>
                <w:noProof/>
                <w:webHidden/>
              </w:rPr>
              <w:t>50</w:t>
            </w:r>
            <w:r w:rsidR="006E5DDB">
              <w:rPr>
                <w:noProof/>
                <w:webHidden/>
              </w:rPr>
              <w:fldChar w:fldCharType="end"/>
            </w:r>
          </w:hyperlink>
        </w:p>
        <w:p w14:paraId="0126F55F" w14:textId="428634A5"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6" w:history="1">
            <w:r w:rsidR="006E5DDB" w:rsidRPr="002E06E5">
              <w:rPr>
                <w:rStyle w:val="-"/>
                <w:noProof/>
              </w:rPr>
              <w:t>11. Εμπορικές και λοιπές απαιτήσεις</w:t>
            </w:r>
            <w:r w:rsidR="006E5DDB">
              <w:rPr>
                <w:noProof/>
                <w:webHidden/>
              </w:rPr>
              <w:tab/>
            </w:r>
            <w:r w:rsidR="006E5DDB">
              <w:rPr>
                <w:noProof/>
                <w:webHidden/>
              </w:rPr>
              <w:fldChar w:fldCharType="begin"/>
            </w:r>
            <w:r w:rsidR="006E5DDB">
              <w:rPr>
                <w:noProof/>
                <w:webHidden/>
              </w:rPr>
              <w:instrText xml:space="preserve"> PAGEREF _Toc55303116 \h </w:instrText>
            </w:r>
            <w:r w:rsidR="006E5DDB">
              <w:rPr>
                <w:noProof/>
                <w:webHidden/>
              </w:rPr>
            </w:r>
            <w:r w:rsidR="006E5DDB">
              <w:rPr>
                <w:noProof/>
                <w:webHidden/>
              </w:rPr>
              <w:fldChar w:fldCharType="separate"/>
            </w:r>
            <w:r w:rsidR="006E5DDB">
              <w:rPr>
                <w:noProof/>
                <w:webHidden/>
              </w:rPr>
              <w:t>51</w:t>
            </w:r>
            <w:r w:rsidR="006E5DDB">
              <w:rPr>
                <w:noProof/>
                <w:webHidden/>
              </w:rPr>
              <w:fldChar w:fldCharType="end"/>
            </w:r>
          </w:hyperlink>
        </w:p>
        <w:p w14:paraId="4E9FE91F" w14:textId="25FB60C5"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7" w:history="1">
            <w:r w:rsidR="006E5DDB" w:rsidRPr="002E06E5">
              <w:rPr>
                <w:rStyle w:val="-"/>
                <w:noProof/>
              </w:rPr>
              <w:t>12. Ταμειακά διαθέσιμα και ισοδύναμα</w:t>
            </w:r>
            <w:r w:rsidR="006E5DDB">
              <w:rPr>
                <w:noProof/>
                <w:webHidden/>
              </w:rPr>
              <w:tab/>
            </w:r>
            <w:r w:rsidR="006E5DDB">
              <w:rPr>
                <w:noProof/>
                <w:webHidden/>
              </w:rPr>
              <w:fldChar w:fldCharType="begin"/>
            </w:r>
            <w:r w:rsidR="006E5DDB">
              <w:rPr>
                <w:noProof/>
                <w:webHidden/>
              </w:rPr>
              <w:instrText xml:space="preserve"> PAGEREF _Toc55303117 \h </w:instrText>
            </w:r>
            <w:r w:rsidR="006E5DDB">
              <w:rPr>
                <w:noProof/>
                <w:webHidden/>
              </w:rPr>
            </w:r>
            <w:r w:rsidR="006E5DDB">
              <w:rPr>
                <w:noProof/>
                <w:webHidden/>
              </w:rPr>
              <w:fldChar w:fldCharType="separate"/>
            </w:r>
            <w:r w:rsidR="006E5DDB">
              <w:rPr>
                <w:noProof/>
                <w:webHidden/>
              </w:rPr>
              <w:t>51</w:t>
            </w:r>
            <w:r w:rsidR="006E5DDB">
              <w:rPr>
                <w:noProof/>
                <w:webHidden/>
              </w:rPr>
              <w:fldChar w:fldCharType="end"/>
            </w:r>
          </w:hyperlink>
        </w:p>
        <w:p w14:paraId="67BF1929" w14:textId="5D958FA3"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18" w:history="1">
            <w:r w:rsidR="006E5DDB" w:rsidRPr="002E06E5">
              <w:rPr>
                <w:rStyle w:val="-"/>
                <w:noProof/>
              </w:rPr>
              <w:t>13. Ίδια κεφάλαια</w:t>
            </w:r>
            <w:r w:rsidR="006E5DDB">
              <w:rPr>
                <w:noProof/>
                <w:webHidden/>
              </w:rPr>
              <w:tab/>
            </w:r>
            <w:r w:rsidR="006E5DDB">
              <w:rPr>
                <w:noProof/>
                <w:webHidden/>
              </w:rPr>
              <w:fldChar w:fldCharType="begin"/>
            </w:r>
            <w:r w:rsidR="006E5DDB">
              <w:rPr>
                <w:noProof/>
                <w:webHidden/>
              </w:rPr>
              <w:instrText xml:space="preserve"> PAGEREF _Toc55303118 \h </w:instrText>
            </w:r>
            <w:r w:rsidR="006E5DDB">
              <w:rPr>
                <w:noProof/>
                <w:webHidden/>
              </w:rPr>
            </w:r>
            <w:r w:rsidR="006E5DDB">
              <w:rPr>
                <w:noProof/>
                <w:webHidden/>
              </w:rPr>
              <w:fldChar w:fldCharType="separate"/>
            </w:r>
            <w:r w:rsidR="006E5DDB">
              <w:rPr>
                <w:noProof/>
                <w:webHidden/>
              </w:rPr>
              <w:t>52</w:t>
            </w:r>
            <w:r w:rsidR="006E5DDB">
              <w:rPr>
                <w:noProof/>
                <w:webHidden/>
              </w:rPr>
              <w:fldChar w:fldCharType="end"/>
            </w:r>
          </w:hyperlink>
        </w:p>
        <w:p w14:paraId="29352977" w14:textId="7C1D6E8D"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19" w:history="1">
            <w:r w:rsidR="006E5DDB" w:rsidRPr="002E06E5">
              <w:rPr>
                <w:rStyle w:val="-"/>
                <w:noProof/>
              </w:rPr>
              <w:t>13.1. Κεφάλαιο</w:t>
            </w:r>
            <w:r w:rsidR="006E5DDB">
              <w:rPr>
                <w:noProof/>
                <w:webHidden/>
              </w:rPr>
              <w:tab/>
            </w:r>
            <w:r w:rsidR="006E5DDB">
              <w:rPr>
                <w:noProof/>
                <w:webHidden/>
              </w:rPr>
              <w:fldChar w:fldCharType="begin"/>
            </w:r>
            <w:r w:rsidR="006E5DDB">
              <w:rPr>
                <w:noProof/>
                <w:webHidden/>
              </w:rPr>
              <w:instrText xml:space="preserve"> PAGEREF _Toc55303119 \h </w:instrText>
            </w:r>
            <w:r w:rsidR="006E5DDB">
              <w:rPr>
                <w:noProof/>
                <w:webHidden/>
              </w:rPr>
            </w:r>
            <w:r w:rsidR="006E5DDB">
              <w:rPr>
                <w:noProof/>
                <w:webHidden/>
              </w:rPr>
              <w:fldChar w:fldCharType="separate"/>
            </w:r>
            <w:r w:rsidR="006E5DDB">
              <w:rPr>
                <w:noProof/>
                <w:webHidden/>
              </w:rPr>
              <w:t>52</w:t>
            </w:r>
            <w:r w:rsidR="006E5DDB">
              <w:rPr>
                <w:noProof/>
                <w:webHidden/>
              </w:rPr>
              <w:fldChar w:fldCharType="end"/>
            </w:r>
          </w:hyperlink>
        </w:p>
        <w:p w14:paraId="77847F76" w14:textId="7D97339E" w:rsidR="006E5DDB" w:rsidRDefault="00030EF6" w:rsidP="006E5DDB">
          <w:pPr>
            <w:pStyle w:val="32"/>
            <w:tabs>
              <w:tab w:val="right" w:leader="heavy" w:pos="10456"/>
            </w:tabs>
            <w:rPr>
              <w:rFonts w:asciiTheme="minorHAnsi" w:eastAsiaTheme="minorEastAsia" w:hAnsiTheme="minorHAnsi" w:cstheme="minorBidi"/>
              <w:noProof/>
              <w:color w:val="auto"/>
              <w:sz w:val="22"/>
              <w:szCs w:val="22"/>
              <w:lang w:val="en-US" w:eastAsia="en-US"/>
            </w:rPr>
          </w:pPr>
          <w:hyperlink w:anchor="_Toc55303120" w:history="1">
            <w:r w:rsidR="006E5DDB" w:rsidRPr="002E06E5">
              <w:rPr>
                <w:rStyle w:val="-"/>
                <w:noProof/>
              </w:rPr>
              <w:t>13.2. Λοιπά στοιχεία της καθαρής θέσης</w:t>
            </w:r>
            <w:r w:rsidR="006E5DDB">
              <w:rPr>
                <w:noProof/>
                <w:webHidden/>
              </w:rPr>
              <w:tab/>
            </w:r>
            <w:r w:rsidR="006E5DDB">
              <w:rPr>
                <w:noProof/>
                <w:webHidden/>
              </w:rPr>
              <w:fldChar w:fldCharType="begin"/>
            </w:r>
            <w:r w:rsidR="006E5DDB">
              <w:rPr>
                <w:noProof/>
                <w:webHidden/>
              </w:rPr>
              <w:instrText xml:space="preserve"> PAGEREF _Toc55303120 \h </w:instrText>
            </w:r>
            <w:r w:rsidR="006E5DDB">
              <w:rPr>
                <w:noProof/>
                <w:webHidden/>
              </w:rPr>
            </w:r>
            <w:r w:rsidR="006E5DDB">
              <w:rPr>
                <w:noProof/>
                <w:webHidden/>
              </w:rPr>
              <w:fldChar w:fldCharType="separate"/>
            </w:r>
            <w:r w:rsidR="006E5DDB">
              <w:rPr>
                <w:noProof/>
                <w:webHidden/>
              </w:rPr>
              <w:t>52</w:t>
            </w:r>
            <w:r w:rsidR="006E5DDB">
              <w:rPr>
                <w:noProof/>
                <w:webHidden/>
              </w:rPr>
              <w:fldChar w:fldCharType="end"/>
            </w:r>
          </w:hyperlink>
        </w:p>
        <w:p w14:paraId="311ACBC7" w14:textId="3192ABC4"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1" w:history="1">
            <w:r w:rsidR="006E5DDB" w:rsidRPr="002E06E5">
              <w:rPr>
                <w:rStyle w:val="-"/>
                <w:noProof/>
              </w:rPr>
              <w:t>14. Προβλέψεις παροχών προσωπικού</w:t>
            </w:r>
            <w:r w:rsidR="006E5DDB">
              <w:rPr>
                <w:noProof/>
                <w:webHidden/>
              </w:rPr>
              <w:tab/>
            </w:r>
            <w:r w:rsidR="006E5DDB">
              <w:rPr>
                <w:noProof/>
                <w:webHidden/>
              </w:rPr>
              <w:fldChar w:fldCharType="begin"/>
            </w:r>
            <w:r w:rsidR="006E5DDB">
              <w:rPr>
                <w:noProof/>
                <w:webHidden/>
              </w:rPr>
              <w:instrText xml:space="preserve"> PAGEREF _Toc55303121 \h </w:instrText>
            </w:r>
            <w:r w:rsidR="006E5DDB">
              <w:rPr>
                <w:noProof/>
                <w:webHidden/>
              </w:rPr>
            </w:r>
            <w:r w:rsidR="006E5DDB">
              <w:rPr>
                <w:noProof/>
                <w:webHidden/>
              </w:rPr>
              <w:fldChar w:fldCharType="separate"/>
            </w:r>
            <w:r w:rsidR="006E5DDB">
              <w:rPr>
                <w:noProof/>
                <w:webHidden/>
              </w:rPr>
              <w:t>52</w:t>
            </w:r>
            <w:r w:rsidR="006E5DDB">
              <w:rPr>
                <w:noProof/>
                <w:webHidden/>
              </w:rPr>
              <w:fldChar w:fldCharType="end"/>
            </w:r>
          </w:hyperlink>
        </w:p>
        <w:p w14:paraId="6C085926" w14:textId="3DA57522"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2" w:history="1">
            <w:r w:rsidR="006E5DDB" w:rsidRPr="002E06E5">
              <w:rPr>
                <w:rStyle w:val="-"/>
                <w:noProof/>
              </w:rPr>
              <w:t>15.</w:t>
            </w:r>
            <w:r w:rsidR="006E5DDB" w:rsidRPr="002E06E5">
              <w:rPr>
                <w:rStyle w:val="-"/>
                <w:rFonts w:cs="Tahoma"/>
                <w:noProof/>
              </w:rPr>
              <w:t xml:space="preserve"> ﻿</w:t>
            </w:r>
            <w:r w:rsidR="006E5DDB" w:rsidRPr="002E06E5">
              <w:rPr>
                <w:rStyle w:val="-"/>
                <w:noProof/>
              </w:rPr>
              <w:t>Κρατικές επιχορηγήσεις</w:t>
            </w:r>
            <w:r w:rsidR="006E5DDB">
              <w:rPr>
                <w:noProof/>
                <w:webHidden/>
              </w:rPr>
              <w:tab/>
            </w:r>
            <w:r w:rsidR="006E5DDB">
              <w:rPr>
                <w:noProof/>
                <w:webHidden/>
              </w:rPr>
              <w:fldChar w:fldCharType="begin"/>
            </w:r>
            <w:r w:rsidR="006E5DDB">
              <w:rPr>
                <w:noProof/>
                <w:webHidden/>
              </w:rPr>
              <w:instrText xml:space="preserve"> PAGEREF _Toc55303122 \h </w:instrText>
            </w:r>
            <w:r w:rsidR="006E5DDB">
              <w:rPr>
                <w:noProof/>
                <w:webHidden/>
              </w:rPr>
            </w:r>
            <w:r w:rsidR="006E5DDB">
              <w:rPr>
                <w:noProof/>
                <w:webHidden/>
              </w:rPr>
              <w:fldChar w:fldCharType="separate"/>
            </w:r>
            <w:r w:rsidR="006E5DDB">
              <w:rPr>
                <w:noProof/>
                <w:webHidden/>
              </w:rPr>
              <w:t>52</w:t>
            </w:r>
            <w:r w:rsidR="006E5DDB">
              <w:rPr>
                <w:noProof/>
                <w:webHidden/>
              </w:rPr>
              <w:fldChar w:fldCharType="end"/>
            </w:r>
          </w:hyperlink>
        </w:p>
        <w:p w14:paraId="1750E810" w14:textId="0165C30B"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3" w:history="1">
            <w:r w:rsidR="006E5DDB" w:rsidRPr="002E06E5">
              <w:rPr>
                <w:rStyle w:val="-"/>
                <w:noProof/>
              </w:rPr>
              <w:t>16. Εμπορικές και λοιπές υποχρεώσεις</w:t>
            </w:r>
            <w:r w:rsidR="006E5DDB">
              <w:rPr>
                <w:noProof/>
                <w:webHidden/>
              </w:rPr>
              <w:tab/>
            </w:r>
            <w:r w:rsidR="006E5DDB">
              <w:rPr>
                <w:noProof/>
                <w:webHidden/>
              </w:rPr>
              <w:fldChar w:fldCharType="begin"/>
            </w:r>
            <w:r w:rsidR="006E5DDB">
              <w:rPr>
                <w:noProof/>
                <w:webHidden/>
              </w:rPr>
              <w:instrText xml:space="preserve"> PAGEREF _Toc55303123 \h </w:instrText>
            </w:r>
            <w:r w:rsidR="006E5DDB">
              <w:rPr>
                <w:noProof/>
                <w:webHidden/>
              </w:rPr>
            </w:r>
            <w:r w:rsidR="006E5DDB">
              <w:rPr>
                <w:noProof/>
                <w:webHidden/>
              </w:rPr>
              <w:fldChar w:fldCharType="separate"/>
            </w:r>
            <w:r w:rsidR="006E5DDB">
              <w:rPr>
                <w:noProof/>
                <w:webHidden/>
              </w:rPr>
              <w:t>53</w:t>
            </w:r>
            <w:r w:rsidR="006E5DDB">
              <w:rPr>
                <w:noProof/>
                <w:webHidden/>
              </w:rPr>
              <w:fldChar w:fldCharType="end"/>
            </w:r>
          </w:hyperlink>
        </w:p>
        <w:p w14:paraId="15E37EF6" w14:textId="7ED4A9A3"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4" w:history="1">
            <w:r w:rsidR="006E5DDB" w:rsidRPr="002E06E5">
              <w:rPr>
                <w:rStyle w:val="-"/>
                <w:noProof/>
              </w:rPr>
              <w:t>17. Πωλήσεις</w:t>
            </w:r>
            <w:r w:rsidR="006E5DDB">
              <w:rPr>
                <w:noProof/>
                <w:webHidden/>
              </w:rPr>
              <w:tab/>
            </w:r>
            <w:r w:rsidR="006E5DDB">
              <w:rPr>
                <w:noProof/>
                <w:webHidden/>
              </w:rPr>
              <w:fldChar w:fldCharType="begin"/>
            </w:r>
            <w:r w:rsidR="006E5DDB">
              <w:rPr>
                <w:noProof/>
                <w:webHidden/>
              </w:rPr>
              <w:instrText xml:space="preserve"> PAGEREF _Toc55303124 \h </w:instrText>
            </w:r>
            <w:r w:rsidR="006E5DDB">
              <w:rPr>
                <w:noProof/>
                <w:webHidden/>
              </w:rPr>
            </w:r>
            <w:r w:rsidR="006E5DDB">
              <w:rPr>
                <w:noProof/>
                <w:webHidden/>
              </w:rPr>
              <w:fldChar w:fldCharType="separate"/>
            </w:r>
            <w:r w:rsidR="006E5DDB">
              <w:rPr>
                <w:noProof/>
                <w:webHidden/>
              </w:rPr>
              <w:t>53</w:t>
            </w:r>
            <w:r w:rsidR="006E5DDB">
              <w:rPr>
                <w:noProof/>
                <w:webHidden/>
              </w:rPr>
              <w:fldChar w:fldCharType="end"/>
            </w:r>
          </w:hyperlink>
        </w:p>
        <w:p w14:paraId="538A7257" w14:textId="3911FB70"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5" w:history="1">
            <w:r w:rsidR="006E5DDB" w:rsidRPr="002E06E5">
              <w:rPr>
                <w:rStyle w:val="-"/>
                <w:noProof/>
              </w:rPr>
              <w:t>18. Κόστος πωλήσεων</w:t>
            </w:r>
            <w:r w:rsidR="006E5DDB">
              <w:rPr>
                <w:noProof/>
                <w:webHidden/>
              </w:rPr>
              <w:tab/>
            </w:r>
            <w:r w:rsidR="006E5DDB">
              <w:rPr>
                <w:noProof/>
                <w:webHidden/>
              </w:rPr>
              <w:fldChar w:fldCharType="begin"/>
            </w:r>
            <w:r w:rsidR="006E5DDB">
              <w:rPr>
                <w:noProof/>
                <w:webHidden/>
              </w:rPr>
              <w:instrText xml:space="preserve"> PAGEREF _Toc55303125 \h </w:instrText>
            </w:r>
            <w:r w:rsidR="006E5DDB">
              <w:rPr>
                <w:noProof/>
                <w:webHidden/>
              </w:rPr>
            </w:r>
            <w:r w:rsidR="006E5DDB">
              <w:rPr>
                <w:noProof/>
                <w:webHidden/>
              </w:rPr>
              <w:fldChar w:fldCharType="separate"/>
            </w:r>
            <w:r w:rsidR="006E5DDB">
              <w:rPr>
                <w:noProof/>
                <w:webHidden/>
              </w:rPr>
              <w:t>53</w:t>
            </w:r>
            <w:r w:rsidR="006E5DDB">
              <w:rPr>
                <w:noProof/>
                <w:webHidden/>
              </w:rPr>
              <w:fldChar w:fldCharType="end"/>
            </w:r>
          </w:hyperlink>
        </w:p>
        <w:p w14:paraId="01515EAF" w14:textId="53CA97E4"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6" w:history="1">
            <w:r w:rsidR="006E5DDB" w:rsidRPr="002E06E5">
              <w:rPr>
                <w:rStyle w:val="-"/>
                <w:noProof/>
              </w:rPr>
              <w:t>19. Έξοδα διοίκησης</w:t>
            </w:r>
            <w:r w:rsidR="006E5DDB">
              <w:rPr>
                <w:noProof/>
                <w:webHidden/>
              </w:rPr>
              <w:tab/>
            </w:r>
            <w:r w:rsidR="006E5DDB">
              <w:rPr>
                <w:noProof/>
                <w:webHidden/>
              </w:rPr>
              <w:fldChar w:fldCharType="begin"/>
            </w:r>
            <w:r w:rsidR="006E5DDB">
              <w:rPr>
                <w:noProof/>
                <w:webHidden/>
              </w:rPr>
              <w:instrText xml:space="preserve"> PAGEREF _Toc55303126 \h </w:instrText>
            </w:r>
            <w:r w:rsidR="006E5DDB">
              <w:rPr>
                <w:noProof/>
                <w:webHidden/>
              </w:rPr>
            </w:r>
            <w:r w:rsidR="006E5DDB">
              <w:rPr>
                <w:noProof/>
                <w:webHidden/>
              </w:rPr>
              <w:fldChar w:fldCharType="separate"/>
            </w:r>
            <w:r w:rsidR="006E5DDB">
              <w:rPr>
                <w:noProof/>
                <w:webHidden/>
              </w:rPr>
              <w:t>54</w:t>
            </w:r>
            <w:r w:rsidR="006E5DDB">
              <w:rPr>
                <w:noProof/>
                <w:webHidden/>
              </w:rPr>
              <w:fldChar w:fldCharType="end"/>
            </w:r>
          </w:hyperlink>
        </w:p>
        <w:p w14:paraId="29AA0258" w14:textId="574275C4"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7" w:history="1">
            <w:r w:rsidR="006E5DDB" w:rsidRPr="002E06E5">
              <w:rPr>
                <w:rStyle w:val="-"/>
                <w:noProof/>
              </w:rPr>
              <w:t>20. Λοιπά έσοδα</w:t>
            </w:r>
            <w:r w:rsidR="006E5DDB">
              <w:rPr>
                <w:noProof/>
                <w:webHidden/>
              </w:rPr>
              <w:tab/>
            </w:r>
            <w:r w:rsidR="006E5DDB">
              <w:rPr>
                <w:noProof/>
                <w:webHidden/>
              </w:rPr>
              <w:fldChar w:fldCharType="begin"/>
            </w:r>
            <w:r w:rsidR="006E5DDB">
              <w:rPr>
                <w:noProof/>
                <w:webHidden/>
              </w:rPr>
              <w:instrText xml:space="preserve"> PAGEREF _Toc55303127 \h </w:instrText>
            </w:r>
            <w:r w:rsidR="006E5DDB">
              <w:rPr>
                <w:noProof/>
                <w:webHidden/>
              </w:rPr>
            </w:r>
            <w:r w:rsidR="006E5DDB">
              <w:rPr>
                <w:noProof/>
                <w:webHidden/>
              </w:rPr>
              <w:fldChar w:fldCharType="separate"/>
            </w:r>
            <w:r w:rsidR="006E5DDB">
              <w:rPr>
                <w:noProof/>
                <w:webHidden/>
              </w:rPr>
              <w:t>54</w:t>
            </w:r>
            <w:r w:rsidR="006E5DDB">
              <w:rPr>
                <w:noProof/>
                <w:webHidden/>
              </w:rPr>
              <w:fldChar w:fldCharType="end"/>
            </w:r>
          </w:hyperlink>
        </w:p>
        <w:p w14:paraId="7A28A83B" w14:textId="184697B1"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8" w:history="1">
            <w:r w:rsidR="006E5DDB" w:rsidRPr="002E06E5">
              <w:rPr>
                <w:rStyle w:val="-"/>
                <w:noProof/>
              </w:rPr>
              <w:t>21. Λοιπά έξοδα</w:t>
            </w:r>
            <w:r w:rsidR="006E5DDB">
              <w:rPr>
                <w:noProof/>
                <w:webHidden/>
              </w:rPr>
              <w:tab/>
            </w:r>
            <w:r w:rsidR="006E5DDB">
              <w:rPr>
                <w:noProof/>
                <w:webHidden/>
              </w:rPr>
              <w:fldChar w:fldCharType="begin"/>
            </w:r>
            <w:r w:rsidR="006E5DDB">
              <w:rPr>
                <w:noProof/>
                <w:webHidden/>
              </w:rPr>
              <w:instrText xml:space="preserve"> PAGEREF _Toc55303128 \h </w:instrText>
            </w:r>
            <w:r w:rsidR="006E5DDB">
              <w:rPr>
                <w:noProof/>
                <w:webHidden/>
              </w:rPr>
            </w:r>
            <w:r w:rsidR="006E5DDB">
              <w:rPr>
                <w:noProof/>
                <w:webHidden/>
              </w:rPr>
              <w:fldChar w:fldCharType="separate"/>
            </w:r>
            <w:r w:rsidR="006E5DDB">
              <w:rPr>
                <w:noProof/>
                <w:webHidden/>
              </w:rPr>
              <w:t>55</w:t>
            </w:r>
            <w:r w:rsidR="006E5DDB">
              <w:rPr>
                <w:noProof/>
                <w:webHidden/>
              </w:rPr>
              <w:fldChar w:fldCharType="end"/>
            </w:r>
          </w:hyperlink>
        </w:p>
        <w:p w14:paraId="04CAE8F8" w14:textId="28A255EB"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29" w:history="1">
            <w:r w:rsidR="006E5DDB" w:rsidRPr="002E06E5">
              <w:rPr>
                <w:rStyle w:val="-"/>
                <w:noProof/>
              </w:rPr>
              <w:t>22. Κατηγορίες και αμοιβές προσωπικού</w:t>
            </w:r>
            <w:r w:rsidR="006E5DDB">
              <w:rPr>
                <w:noProof/>
                <w:webHidden/>
              </w:rPr>
              <w:tab/>
            </w:r>
            <w:r w:rsidR="006E5DDB">
              <w:rPr>
                <w:noProof/>
                <w:webHidden/>
              </w:rPr>
              <w:fldChar w:fldCharType="begin"/>
            </w:r>
            <w:r w:rsidR="006E5DDB">
              <w:rPr>
                <w:noProof/>
                <w:webHidden/>
              </w:rPr>
              <w:instrText xml:space="preserve"> PAGEREF _Toc55303129 \h </w:instrText>
            </w:r>
            <w:r w:rsidR="006E5DDB">
              <w:rPr>
                <w:noProof/>
                <w:webHidden/>
              </w:rPr>
            </w:r>
            <w:r w:rsidR="006E5DDB">
              <w:rPr>
                <w:noProof/>
                <w:webHidden/>
              </w:rPr>
              <w:fldChar w:fldCharType="separate"/>
            </w:r>
            <w:r w:rsidR="006E5DDB">
              <w:rPr>
                <w:noProof/>
                <w:webHidden/>
              </w:rPr>
              <w:t>55</w:t>
            </w:r>
            <w:r w:rsidR="006E5DDB">
              <w:rPr>
                <w:noProof/>
                <w:webHidden/>
              </w:rPr>
              <w:fldChar w:fldCharType="end"/>
            </w:r>
          </w:hyperlink>
        </w:p>
        <w:p w14:paraId="775821D2" w14:textId="021F23AE"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0" w:history="1">
            <w:r w:rsidR="006E5DDB" w:rsidRPr="002E06E5">
              <w:rPr>
                <w:rStyle w:val="-"/>
                <w:noProof/>
              </w:rPr>
              <w:t>23. Επενδυτικό αποτέλεσμα – καθαρό</w:t>
            </w:r>
            <w:r w:rsidR="006E5DDB">
              <w:rPr>
                <w:noProof/>
                <w:webHidden/>
              </w:rPr>
              <w:tab/>
            </w:r>
            <w:r w:rsidR="006E5DDB">
              <w:rPr>
                <w:noProof/>
                <w:webHidden/>
              </w:rPr>
              <w:fldChar w:fldCharType="begin"/>
            </w:r>
            <w:r w:rsidR="006E5DDB">
              <w:rPr>
                <w:noProof/>
                <w:webHidden/>
              </w:rPr>
              <w:instrText xml:space="preserve"> PAGEREF _Toc55303130 \h </w:instrText>
            </w:r>
            <w:r w:rsidR="006E5DDB">
              <w:rPr>
                <w:noProof/>
                <w:webHidden/>
              </w:rPr>
            </w:r>
            <w:r w:rsidR="006E5DDB">
              <w:rPr>
                <w:noProof/>
                <w:webHidden/>
              </w:rPr>
              <w:fldChar w:fldCharType="separate"/>
            </w:r>
            <w:r w:rsidR="006E5DDB">
              <w:rPr>
                <w:noProof/>
                <w:webHidden/>
              </w:rPr>
              <w:t>55</w:t>
            </w:r>
            <w:r w:rsidR="006E5DDB">
              <w:rPr>
                <w:noProof/>
                <w:webHidden/>
              </w:rPr>
              <w:fldChar w:fldCharType="end"/>
            </w:r>
          </w:hyperlink>
        </w:p>
        <w:p w14:paraId="0B166A2E" w14:textId="2E5DCFC9"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1" w:history="1">
            <w:r w:rsidR="006E5DDB" w:rsidRPr="002E06E5">
              <w:rPr>
                <w:rStyle w:val="-"/>
                <w:noProof/>
              </w:rPr>
              <w:t>24. Χρηματοοικονομικό αποτέλεσμα – καθαρό</w:t>
            </w:r>
            <w:r w:rsidR="006E5DDB">
              <w:rPr>
                <w:noProof/>
                <w:webHidden/>
              </w:rPr>
              <w:tab/>
            </w:r>
            <w:r w:rsidR="006E5DDB">
              <w:rPr>
                <w:noProof/>
                <w:webHidden/>
              </w:rPr>
              <w:fldChar w:fldCharType="begin"/>
            </w:r>
            <w:r w:rsidR="006E5DDB">
              <w:rPr>
                <w:noProof/>
                <w:webHidden/>
              </w:rPr>
              <w:instrText xml:space="preserve"> PAGEREF _Toc55303131 \h </w:instrText>
            </w:r>
            <w:r w:rsidR="006E5DDB">
              <w:rPr>
                <w:noProof/>
                <w:webHidden/>
              </w:rPr>
            </w:r>
            <w:r w:rsidR="006E5DDB">
              <w:rPr>
                <w:noProof/>
                <w:webHidden/>
              </w:rPr>
              <w:fldChar w:fldCharType="separate"/>
            </w:r>
            <w:r w:rsidR="006E5DDB">
              <w:rPr>
                <w:noProof/>
                <w:webHidden/>
              </w:rPr>
              <w:t>56</w:t>
            </w:r>
            <w:r w:rsidR="006E5DDB">
              <w:rPr>
                <w:noProof/>
                <w:webHidden/>
              </w:rPr>
              <w:fldChar w:fldCharType="end"/>
            </w:r>
          </w:hyperlink>
        </w:p>
        <w:p w14:paraId="75F427F8" w14:textId="782D0E85"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2" w:history="1">
            <w:r w:rsidR="006E5DDB" w:rsidRPr="002E06E5">
              <w:rPr>
                <w:rStyle w:val="-"/>
                <w:noProof/>
              </w:rPr>
              <w:t>25. Φόροι εισοδήματος</w:t>
            </w:r>
            <w:r w:rsidR="006E5DDB">
              <w:rPr>
                <w:noProof/>
                <w:webHidden/>
              </w:rPr>
              <w:tab/>
            </w:r>
            <w:r w:rsidR="006E5DDB">
              <w:rPr>
                <w:noProof/>
                <w:webHidden/>
              </w:rPr>
              <w:fldChar w:fldCharType="begin"/>
            </w:r>
            <w:r w:rsidR="006E5DDB">
              <w:rPr>
                <w:noProof/>
                <w:webHidden/>
              </w:rPr>
              <w:instrText xml:space="preserve"> PAGEREF _Toc55303132 \h </w:instrText>
            </w:r>
            <w:r w:rsidR="006E5DDB">
              <w:rPr>
                <w:noProof/>
                <w:webHidden/>
              </w:rPr>
            </w:r>
            <w:r w:rsidR="006E5DDB">
              <w:rPr>
                <w:noProof/>
                <w:webHidden/>
              </w:rPr>
              <w:fldChar w:fldCharType="separate"/>
            </w:r>
            <w:r w:rsidR="006E5DDB">
              <w:rPr>
                <w:noProof/>
                <w:webHidden/>
              </w:rPr>
              <w:t>56</w:t>
            </w:r>
            <w:r w:rsidR="006E5DDB">
              <w:rPr>
                <w:noProof/>
                <w:webHidden/>
              </w:rPr>
              <w:fldChar w:fldCharType="end"/>
            </w:r>
          </w:hyperlink>
        </w:p>
        <w:p w14:paraId="32AE5D51" w14:textId="4C9BEEDA"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3" w:history="1">
            <w:r w:rsidR="006E5DDB" w:rsidRPr="002E06E5">
              <w:rPr>
                <w:rStyle w:val="-"/>
                <w:noProof/>
              </w:rPr>
              <w:t>26. Διάθεση αποτελεσμάτων</w:t>
            </w:r>
            <w:r w:rsidR="006E5DDB">
              <w:rPr>
                <w:noProof/>
                <w:webHidden/>
              </w:rPr>
              <w:tab/>
            </w:r>
            <w:r w:rsidR="006E5DDB">
              <w:rPr>
                <w:noProof/>
                <w:webHidden/>
              </w:rPr>
              <w:fldChar w:fldCharType="begin"/>
            </w:r>
            <w:r w:rsidR="006E5DDB">
              <w:rPr>
                <w:noProof/>
                <w:webHidden/>
              </w:rPr>
              <w:instrText xml:space="preserve"> PAGEREF _Toc55303133 \h </w:instrText>
            </w:r>
            <w:r w:rsidR="006E5DDB">
              <w:rPr>
                <w:noProof/>
                <w:webHidden/>
              </w:rPr>
            </w:r>
            <w:r w:rsidR="006E5DDB">
              <w:rPr>
                <w:noProof/>
                <w:webHidden/>
              </w:rPr>
              <w:fldChar w:fldCharType="separate"/>
            </w:r>
            <w:r w:rsidR="006E5DDB">
              <w:rPr>
                <w:noProof/>
                <w:webHidden/>
              </w:rPr>
              <w:t>56</w:t>
            </w:r>
            <w:r w:rsidR="006E5DDB">
              <w:rPr>
                <w:noProof/>
                <w:webHidden/>
              </w:rPr>
              <w:fldChar w:fldCharType="end"/>
            </w:r>
          </w:hyperlink>
        </w:p>
        <w:p w14:paraId="663EA897" w14:textId="48CA2E4E"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4" w:history="1">
            <w:r w:rsidR="006E5DDB" w:rsidRPr="002E06E5">
              <w:rPr>
                <w:rStyle w:val="-"/>
                <w:noProof/>
                <w:highlight w:val="yellow"/>
              </w:rPr>
              <w:t>27. Ενδεχόμενες απαιτήσεις και υποχρεώσεις</w:t>
            </w:r>
            <w:r w:rsidR="006E5DDB">
              <w:rPr>
                <w:noProof/>
                <w:webHidden/>
              </w:rPr>
              <w:tab/>
            </w:r>
            <w:r w:rsidR="006E5DDB">
              <w:rPr>
                <w:noProof/>
                <w:webHidden/>
              </w:rPr>
              <w:fldChar w:fldCharType="begin"/>
            </w:r>
            <w:r w:rsidR="006E5DDB">
              <w:rPr>
                <w:noProof/>
                <w:webHidden/>
              </w:rPr>
              <w:instrText xml:space="preserve"> PAGEREF _Toc55303134 \h </w:instrText>
            </w:r>
            <w:r w:rsidR="006E5DDB">
              <w:rPr>
                <w:noProof/>
                <w:webHidden/>
              </w:rPr>
            </w:r>
            <w:r w:rsidR="006E5DDB">
              <w:rPr>
                <w:noProof/>
                <w:webHidden/>
              </w:rPr>
              <w:fldChar w:fldCharType="separate"/>
            </w:r>
            <w:r w:rsidR="006E5DDB">
              <w:rPr>
                <w:noProof/>
                <w:webHidden/>
              </w:rPr>
              <w:t>56</w:t>
            </w:r>
            <w:r w:rsidR="006E5DDB">
              <w:rPr>
                <w:noProof/>
                <w:webHidden/>
              </w:rPr>
              <w:fldChar w:fldCharType="end"/>
            </w:r>
          </w:hyperlink>
        </w:p>
        <w:p w14:paraId="0CD6A397" w14:textId="664D1BF4"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5" w:history="1">
            <w:r w:rsidR="006E5DDB" w:rsidRPr="002E06E5">
              <w:rPr>
                <w:rStyle w:val="-"/>
                <w:noProof/>
              </w:rPr>
              <w:t>28. Δεσμεύσεις</w:t>
            </w:r>
            <w:r w:rsidR="006E5DDB">
              <w:rPr>
                <w:noProof/>
                <w:webHidden/>
              </w:rPr>
              <w:tab/>
            </w:r>
            <w:r w:rsidR="006E5DDB">
              <w:rPr>
                <w:noProof/>
                <w:webHidden/>
              </w:rPr>
              <w:fldChar w:fldCharType="begin"/>
            </w:r>
            <w:r w:rsidR="006E5DDB">
              <w:rPr>
                <w:noProof/>
                <w:webHidden/>
              </w:rPr>
              <w:instrText xml:space="preserve"> PAGEREF _Toc55303135 \h </w:instrText>
            </w:r>
            <w:r w:rsidR="006E5DDB">
              <w:rPr>
                <w:noProof/>
                <w:webHidden/>
              </w:rPr>
            </w:r>
            <w:r w:rsidR="006E5DDB">
              <w:rPr>
                <w:noProof/>
                <w:webHidden/>
              </w:rPr>
              <w:fldChar w:fldCharType="separate"/>
            </w:r>
            <w:r w:rsidR="006E5DDB">
              <w:rPr>
                <w:noProof/>
                <w:webHidden/>
              </w:rPr>
              <w:t>56</w:t>
            </w:r>
            <w:r w:rsidR="006E5DDB">
              <w:rPr>
                <w:noProof/>
                <w:webHidden/>
              </w:rPr>
              <w:fldChar w:fldCharType="end"/>
            </w:r>
          </w:hyperlink>
        </w:p>
        <w:p w14:paraId="214E9F90" w14:textId="5B1A48AE"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6" w:history="1">
            <w:r w:rsidR="006E5DDB" w:rsidRPr="002E06E5">
              <w:rPr>
                <w:rStyle w:val="-"/>
                <w:noProof/>
              </w:rPr>
              <w:t>29. Γεγονότα μεταγενέστερα της περιόδου αναφοράς</w:t>
            </w:r>
            <w:r w:rsidR="006E5DDB">
              <w:rPr>
                <w:noProof/>
                <w:webHidden/>
              </w:rPr>
              <w:tab/>
            </w:r>
            <w:r w:rsidR="006E5DDB">
              <w:rPr>
                <w:noProof/>
                <w:webHidden/>
              </w:rPr>
              <w:fldChar w:fldCharType="begin"/>
            </w:r>
            <w:r w:rsidR="006E5DDB">
              <w:rPr>
                <w:noProof/>
                <w:webHidden/>
              </w:rPr>
              <w:instrText xml:space="preserve"> PAGEREF _Toc55303136 \h </w:instrText>
            </w:r>
            <w:r w:rsidR="006E5DDB">
              <w:rPr>
                <w:noProof/>
                <w:webHidden/>
              </w:rPr>
            </w:r>
            <w:r w:rsidR="006E5DDB">
              <w:rPr>
                <w:noProof/>
                <w:webHidden/>
              </w:rPr>
              <w:fldChar w:fldCharType="separate"/>
            </w:r>
            <w:r w:rsidR="006E5DDB">
              <w:rPr>
                <w:noProof/>
                <w:webHidden/>
              </w:rPr>
              <w:t>58</w:t>
            </w:r>
            <w:r w:rsidR="006E5DDB">
              <w:rPr>
                <w:noProof/>
                <w:webHidden/>
              </w:rPr>
              <w:fldChar w:fldCharType="end"/>
            </w:r>
          </w:hyperlink>
        </w:p>
        <w:p w14:paraId="604C2AA2" w14:textId="58C164CD" w:rsidR="006E5DDB" w:rsidRDefault="00030EF6" w:rsidP="006E5DDB">
          <w:pPr>
            <w:pStyle w:val="22"/>
            <w:tabs>
              <w:tab w:val="right" w:leader="heavy" w:pos="10456"/>
            </w:tabs>
            <w:rPr>
              <w:rFonts w:asciiTheme="minorHAnsi" w:eastAsiaTheme="minorEastAsia" w:hAnsiTheme="minorHAnsi" w:cstheme="minorBidi"/>
              <w:b w:val="0"/>
              <w:noProof/>
              <w:color w:val="auto"/>
              <w:sz w:val="22"/>
              <w:szCs w:val="22"/>
              <w:lang w:val="en-US" w:eastAsia="en-US"/>
            </w:rPr>
          </w:pPr>
          <w:hyperlink w:anchor="_Toc55303137" w:history="1">
            <w:r w:rsidR="006E5DDB" w:rsidRPr="002E06E5">
              <w:rPr>
                <w:rStyle w:val="-"/>
                <w:noProof/>
              </w:rPr>
              <w:t>30. Συνοπτικές οικονομικές καταστάσεις</w:t>
            </w:r>
            <w:r w:rsidR="006E5DDB">
              <w:rPr>
                <w:noProof/>
                <w:webHidden/>
              </w:rPr>
              <w:tab/>
            </w:r>
            <w:r w:rsidR="006E5DDB">
              <w:rPr>
                <w:noProof/>
                <w:webHidden/>
              </w:rPr>
              <w:fldChar w:fldCharType="begin"/>
            </w:r>
            <w:r w:rsidR="006E5DDB">
              <w:rPr>
                <w:noProof/>
                <w:webHidden/>
              </w:rPr>
              <w:instrText xml:space="preserve"> PAGEREF _Toc55303137 \h </w:instrText>
            </w:r>
            <w:r w:rsidR="006E5DDB">
              <w:rPr>
                <w:noProof/>
                <w:webHidden/>
              </w:rPr>
            </w:r>
            <w:r w:rsidR="006E5DDB">
              <w:rPr>
                <w:noProof/>
                <w:webHidden/>
              </w:rPr>
              <w:fldChar w:fldCharType="separate"/>
            </w:r>
            <w:r w:rsidR="006E5DDB">
              <w:rPr>
                <w:noProof/>
                <w:webHidden/>
              </w:rPr>
              <w:t>59</w:t>
            </w:r>
            <w:r w:rsidR="006E5DDB">
              <w:rPr>
                <w:noProof/>
                <w:webHidden/>
              </w:rPr>
              <w:fldChar w:fldCharType="end"/>
            </w:r>
          </w:hyperlink>
        </w:p>
        <w:p w14:paraId="3A8D434A" w14:textId="650C6217" w:rsidR="003C7242" w:rsidRPr="00F64F9A" w:rsidRDefault="00963070" w:rsidP="00F50681">
          <w:pPr>
            <w:spacing w:line="14" w:lineRule="exact"/>
            <w:rPr>
              <w:rStyle w:val="TOC9Char"/>
            </w:rPr>
          </w:pPr>
          <w:r>
            <w:rPr>
              <w:b/>
              <w:bCs/>
              <w:color w:val="4472C4" w:themeColor="accent5"/>
              <w:sz w:val="14"/>
              <w:szCs w:val="17"/>
            </w:rPr>
            <w:fldChar w:fldCharType="end"/>
          </w:r>
        </w:p>
      </w:sdtContent>
    </w:sdt>
    <w:bookmarkStart w:id="3" w:name="_Toc460583055" w:displacedByCustomXml="prev"/>
    <w:bookmarkStart w:id="4" w:name="_Toc446004040" w:displacedByCustomXml="prev"/>
    <w:bookmarkStart w:id="5" w:name="_Toc446405461" w:displacedByCustomXml="prev"/>
    <w:bookmarkStart w:id="6" w:name="_Toc447633828" w:displacedByCustomXml="prev"/>
    <w:p w14:paraId="6BE3C149" w14:textId="29180D5D" w:rsidR="005E19D3" w:rsidRPr="00B27DE1" w:rsidRDefault="005E19D3" w:rsidP="005579BB">
      <w:pPr>
        <w:spacing w:line="300" w:lineRule="auto"/>
        <w:rPr>
          <w:szCs w:val="18"/>
        </w:rPr>
      </w:pPr>
      <w:r w:rsidRPr="00B27DE1">
        <w:rPr>
          <w:szCs w:val="18"/>
        </w:rPr>
        <w:br w:type="page"/>
      </w:r>
    </w:p>
    <w:p w14:paraId="71713681" w14:textId="41A99D5A" w:rsidR="00C26BAA" w:rsidRPr="001D7328" w:rsidRDefault="00C26BAA" w:rsidP="00DF047A">
      <w:pPr>
        <w:pStyle w:val="a1"/>
        <w:numPr>
          <w:ilvl w:val="0"/>
          <w:numId w:val="0"/>
        </w:numPr>
        <w:jc w:val="center"/>
        <w:rPr>
          <w:sz w:val="28"/>
          <w:szCs w:val="18"/>
          <w:lang w:val="el-GR"/>
        </w:rPr>
      </w:pPr>
      <w:bookmarkStart w:id="7" w:name="_Toc55303075"/>
      <w:r w:rsidRPr="0039323A">
        <w:rPr>
          <w:sz w:val="28"/>
          <w:szCs w:val="18"/>
          <w:lang w:val="el-GR"/>
        </w:rPr>
        <w:lastRenderedPageBreak/>
        <w:t xml:space="preserve">Δηλώσεις </w:t>
      </w:r>
      <w:r w:rsidR="004C4313">
        <w:rPr>
          <w:sz w:val="28"/>
          <w:szCs w:val="18"/>
          <w:lang w:val="el-GR"/>
        </w:rPr>
        <w:t>Συλλόγου</w:t>
      </w:r>
      <w:bookmarkEnd w:id="7"/>
    </w:p>
    <w:p w14:paraId="1AC57151" w14:textId="01B46863" w:rsidR="00C26BAA" w:rsidRPr="00B27DE1" w:rsidRDefault="00C26BAA" w:rsidP="005579BB">
      <w:pPr>
        <w:spacing w:line="300" w:lineRule="auto"/>
        <w:rPr>
          <w:szCs w:val="18"/>
        </w:rPr>
      </w:pPr>
    </w:p>
    <w:p w14:paraId="4C4BF18C" w14:textId="1274E1DD" w:rsidR="00C26BAA" w:rsidRPr="006A0EB6" w:rsidRDefault="004C4313" w:rsidP="006A0EB6">
      <w:pPr>
        <w:shd w:val="clear" w:color="auto" w:fill="FFFFFF"/>
        <w:spacing w:line="300" w:lineRule="auto"/>
        <w:rPr>
          <w:rFonts w:cs="Arial"/>
          <w:bCs/>
          <w:iCs/>
          <w:szCs w:val="17"/>
        </w:rPr>
      </w:pPr>
      <w:r w:rsidRPr="00D17DB9">
        <w:rPr>
          <w:rFonts w:cs="Arial"/>
          <w:bCs/>
          <w:iCs/>
          <w:szCs w:val="17"/>
        </w:rPr>
        <w:t xml:space="preserve">Ως </w:t>
      </w:r>
      <w:r w:rsidR="0097701A" w:rsidRPr="00D17DB9">
        <w:rPr>
          <w:rFonts w:cs="Arial"/>
          <w:bCs/>
          <w:iCs/>
          <w:szCs w:val="17"/>
        </w:rPr>
        <w:fldChar w:fldCharType="begin"/>
      </w:r>
      <w:r w:rsidR="0097701A" w:rsidRPr="00D17DB9">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ΕΤΑΙΡΕΙΑΣ!R2C2" </w:instrText>
      </w:r>
      <w:r w:rsidR="005D4E17" w:rsidRPr="00D17DB9">
        <w:rPr>
          <w:rFonts w:cs="Arial"/>
          <w:bCs/>
          <w:iCs/>
          <w:szCs w:val="17"/>
        </w:rPr>
        <w:instrText xml:space="preserve">\f 4 </w:instrText>
      </w:r>
      <w:r w:rsidR="00E57605" w:rsidRPr="00D17DB9">
        <w:rPr>
          <w:rFonts w:cs="Arial"/>
          <w:bCs/>
          <w:iCs/>
          <w:szCs w:val="17"/>
        </w:rPr>
        <w:instrText>\r \* CHARFORMAT</w:instrText>
      </w:r>
      <w:r w:rsidR="00D17DB9">
        <w:rPr>
          <w:rFonts w:cs="Arial"/>
          <w:bCs/>
          <w:iCs/>
          <w:szCs w:val="17"/>
        </w:rPr>
        <w:instrText xml:space="preserve"> </w:instrText>
      </w:r>
      <w:r w:rsidR="0097701A" w:rsidRPr="00D17DB9">
        <w:rPr>
          <w:rFonts w:cs="Arial"/>
          <w:bCs/>
          <w:iCs/>
          <w:szCs w:val="17"/>
        </w:rPr>
        <w:fldChar w:fldCharType="separate"/>
      </w:r>
      <w:r w:rsidR="006E5DDB" w:rsidRPr="006E5DDB">
        <w:rPr>
          <w:rFonts w:cs="Arial"/>
          <w:bCs/>
          <w:iCs/>
          <w:szCs w:val="17"/>
        </w:rPr>
        <w:t>Δικηγορικός Σύλλογος Αθηνών</w:t>
      </w:r>
      <w:r w:rsidR="0097701A" w:rsidRPr="00D17DB9">
        <w:rPr>
          <w:rFonts w:cs="Arial"/>
          <w:bCs/>
          <w:iCs/>
          <w:szCs w:val="17"/>
        </w:rPr>
        <w:fldChar w:fldCharType="end"/>
      </w:r>
      <w:r w:rsidR="00155E1D" w:rsidRPr="00D17DB9">
        <w:rPr>
          <w:rFonts w:cs="Arial"/>
          <w:bCs/>
          <w:iCs/>
          <w:szCs w:val="17"/>
        </w:rPr>
        <w:t xml:space="preserve"> («</w:t>
      </w:r>
      <w:r w:rsidR="0045416D" w:rsidRPr="00D17DB9">
        <w:rPr>
          <w:rFonts w:cs="Arial"/>
          <w:bCs/>
          <w:iCs/>
          <w:szCs w:val="17"/>
        </w:rPr>
        <w:t>ο Σύλλογος</w:t>
      </w:r>
      <w:r w:rsidR="00155E1D" w:rsidRPr="00D17DB9">
        <w:rPr>
          <w:rFonts w:cs="Arial"/>
          <w:bCs/>
          <w:iCs/>
          <w:szCs w:val="17"/>
        </w:rPr>
        <w:t>»)</w:t>
      </w:r>
      <w:r w:rsidR="00232FFF" w:rsidRPr="00D17DB9">
        <w:rPr>
          <w:rFonts w:cs="Arial"/>
          <w:bCs/>
          <w:iCs/>
          <w:szCs w:val="17"/>
        </w:rPr>
        <w:t xml:space="preserve">, </w:t>
      </w:r>
      <w:r w:rsidR="00C26BAA" w:rsidRPr="00D17DB9">
        <w:rPr>
          <w:rFonts w:cs="Arial"/>
          <w:bCs/>
          <w:iCs/>
          <w:szCs w:val="17"/>
        </w:rPr>
        <w:t>δηλώνουμε και βεβαιώνουμε</w:t>
      </w:r>
      <w:r w:rsidR="00321412" w:rsidRPr="00D17DB9">
        <w:rPr>
          <w:rFonts w:cs="Arial"/>
          <w:bCs/>
          <w:iCs/>
          <w:szCs w:val="17"/>
        </w:rPr>
        <w:t xml:space="preserve"> για τη χρήση </w:t>
      </w:r>
      <w:r w:rsidR="0097701A" w:rsidRPr="00D17DB9">
        <w:rPr>
          <w:rFonts w:cs="Arial"/>
          <w:bCs/>
          <w:iCs/>
          <w:szCs w:val="17"/>
        </w:rPr>
        <w:fldChar w:fldCharType="begin"/>
      </w:r>
      <w:r w:rsidR="0097701A" w:rsidRPr="00D17DB9">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ΕΤΑΙΡΕΙΑΣ!R8C3" </w:instrText>
      </w:r>
      <w:r w:rsidR="005D4E17" w:rsidRPr="00D17DB9">
        <w:rPr>
          <w:rFonts w:cs="Arial"/>
          <w:bCs/>
          <w:iCs/>
          <w:szCs w:val="17"/>
        </w:rPr>
        <w:instrText xml:space="preserve">\f 4 </w:instrText>
      </w:r>
      <w:r w:rsidR="00E57605" w:rsidRPr="00D17DB9">
        <w:rPr>
          <w:rFonts w:cs="Arial"/>
          <w:bCs/>
          <w:iCs/>
          <w:szCs w:val="17"/>
        </w:rPr>
        <w:instrText>\r \* CHARFORMAT</w:instrText>
      </w:r>
      <w:r w:rsidR="00D17DB9">
        <w:rPr>
          <w:rFonts w:cs="Arial"/>
          <w:bCs/>
          <w:iCs/>
          <w:szCs w:val="17"/>
        </w:rPr>
        <w:instrText xml:space="preserve"> </w:instrText>
      </w:r>
      <w:r w:rsidR="0097701A" w:rsidRPr="00D17DB9">
        <w:rPr>
          <w:rFonts w:cs="Arial"/>
          <w:bCs/>
          <w:iCs/>
          <w:szCs w:val="17"/>
        </w:rPr>
        <w:fldChar w:fldCharType="separate"/>
      </w:r>
      <w:r w:rsidR="006E5DDB" w:rsidRPr="006E5DDB">
        <w:rPr>
          <w:rFonts w:cs="Arial"/>
          <w:bCs/>
          <w:iCs/>
          <w:szCs w:val="17"/>
        </w:rPr>
        <w:t>1 Ιανουαρίου</w:t>
      </w:r>
      <w:r w:rsidR="0097701A" w:rsidRPr="00D17DB9">
        <w:rPr>
          <w:rFonts w:cs="Arial"/>
          <w:bCs/>
          <w:iCs/>
          <w:szCs w:val="17"/>
        </w:rPr>
        <w:fldChar w:fldCharType="end"/>
      </w:r>
      <w:r w:rsidR="00321412" w:rsidRPr="00D17DB9">
        <w:rPr>
          <w:rFonts w:cs="Arial"/>
          <w:bCs/>
          <w:iCs/>
          <w:szCs w:val="17"/>
        </w:rPr>
        <w:t xml:space="preserve"> έως και </w:t>
      </w:r>
      <w:r w:rsidR="0097701A" w:rsidRPr="00D17DB9">
        <w:rPr>
          <w:rFonts w:cs="Arial"/>
          <w:bCs/>
          <w:iCs/>
          <w:szCs w:val="17"/>
        </w:rPr>
        <w:fldChar w:fldCharType="begin"/>
      </w:r>
      <w:r w:rsidR="0097701A" w:rsidRPr="00D17DB9">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ΕΤΑΙΡΕΙΑΣ!R8C4" </w:instrText>
      </w:r>
      <w:r w:rsidR="005D4E17" w:rsidRPr="00D17DB9">
        <w:rPr>
          <w:rFonts w:cs="Arial"/>
          <w:bCs/>
          <w:iCs/>
          <w:szCs w:val="17"/>
        </w:rPr>
        <w:instrText xml:space="preserve">\f 4 </w:instrText>
      </w:r>
      <w:r w:rsidR="00E57605" w:rsidRPr="00D17DB9">
        <w:rPr>
          <w:rFonts w:cs="Arial"/>
          <w:bCs/>
          <w:iCs/>
          <w:szCs w:val="17"/>
        </w:rPr>
        <w:instrText>\r \* CHARFORMAT</w:instrText>
      </w:r>
      <w:r w:rsidR="00D41AFC" w:rsidRPr="00D17DB9">
        <w:rPr>
          <w:rFonts w:cs="Arial"/>
          <w:bCs/>
          <w:iCs/>
          <w:szCs w:val="17"/>
        </w:rPr>
        <w:instrText xml:space="preserve"> </w:instrText>
      </w:r>
      <w:r w:rsidR="0097701A" w:rsidRPr="00D17DB9">
        <w:rPr>
          <w:rFonts w:cs="Arial"/>
          <w:bCs/>
          <w:iCs/>
          <w:szCs w:val="17"/>
        </w:rPr>
        <w:fldChar w:fldCharType="separate"/>
      </w:r>
      <w:r w:rsidR="006E5DDB" w:rsidRPr="006E5DDB">
        <w:rPr>
          <w:rFonts w:cs="Arial"/>
          <w:bCs/>
          <w:iCs/>
          <w:szCs w:val="17"/>
        </w:rPr>
        <w:t>31 Δεκεμβρίου</w:t>
      </w:r>
      <w:r w:rsidR="0097701A" w:rsidRPr="00D17DB9">
        <w:rPr>
          <w:rFonts w:cs="Arial"/>
          <w:bCs/>
          <w:iCs/>
          <w:szCs w:val="17"/>
        </w:rPr>
        <w:fldChar w:fldCharType="end"/>
      </w:r>
      <w:r w:rsidR="00321412" w:rsidRPr="00D17DB9">
        <w:rPr>
          <w:rFonts w:cs="Arial"/>
          <w:bCs/>
          <w:iCs/>
          <w:szCs w:val="17"/>
        </w:rPr>
        <w:t xml:space="preserve"> </w:t>
      </w:r>
      <w:r w:rsidR="0097701A" w:rsidRPr="00D17DB9">
        <w:rPr>
          <w:rFonts w:cs="Arial"/>
          <w:bCs/>
          <w:iCs/>
          <w:szCs w:val="17"/>
        </w:rPr>
        <w:fldChar w:fldCharType="begin"/>
      </w:r>
      <w:r w:rsidR="0097701A" w:rsidRPr="00D17DB9">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D17DB9">
        <w:rPr>
          <w:rFonts w:cs="Arial"/>
          <w:bCs/>
          <w:iCs/>
          <w:szCs w:val="17"/>
        </w:rPr>
        <w:instrText xml:space="preserve">\f 4 </w:instrText>
      </w:r>
      <w:r w:rsidR="00E57605" w:rsidRPr="00D17DB9">
        <w:rPr>
          <w:rFonts w:cs="Arial"/>
          <w:bCs/>
          <w:iCs/>
          <w:szCs w:val="17"/>
        </w:rPr>
        <w:instrText>\r \* CHARFORMAT</w:instrText>
      </w:r>
      <w:r w:rsidR="00D41AFC" w:rsidRPr="00D17DB9">
        <w:rPr>
          <w:rFonts w:cs="Arial"/>
          <w:bCs/>
          <w:iCs/>
          <w:szCs w:val="17"/>
        </w:rPr>
        <w:instrText xml:space="preserve"> </w:instrText>
      </w:r>
      <w:r w:rsidR="0097701A" w:rsidRPr="00D17DB9">
        <w:rPr>
          <w:rFonts w:cs="Arial"/>
          <w:bCs/>
          <w:iCs/>
          <w:szCs w:val="17"/>
        </w:rPr>
        <w:fldChar w:fldCharType="separate"/>
      </w:r>
      <w:r w:rsidR="006E5DDB" w:rsidRPr="006E5DDB">
        <w:rPr>
          <w:rFonts w:cs="Arial"/>
          <w:bCs/>
          <w:iCs/>
          <w:szCs w:val="17"/>
        </w:rPr>
        <w:t>2019</w:t>
      </w:r>
      <w:r w:rsidR="0097701A" w:rsidRPr="00D17DB9">
        <w:rPr>
          <w:rFonts w:cs="Arial"/>
          <w:bCs/>
          <w:iCs/>
          <w:szCs w:val="17"/>
        </w:rPr>
        <w:fldChar w:fldCharType="end"/>
      </w:r>
      <w:r w:rsidR="00C26BAA" w:rsidRPr="00D17DB9">
        <w:rPr>
          <w:rFonts w:cs="Arial"/>
          <w:bCs/>
          <w:iCs/>
          <w:szCs w:val="17"/>
        </w:rPr>
        <w:t xml:space="preserve"> </w:t>
      </w:r>
      <w:r w:rsidR="00346B58" w:rsidRPr="00D17DB9">
        <w:rPr>
          <w:rFonts w:cs="Arial"/>
          <w:bCs/>
          <w:iCs/>
          <w:szCs w:val="17"/>
        </w:rPr>
        <w:t>και σύμφωνα</w:t>
      </w:r>
      <w:r w:rsidR="00D521DC" w:rsidRPr="00D17DB9">
        <w:rPr>
          <w:rFonts w:cs="Arial"/>
          <w:bCs/>
          <w:iCs/>
          <w:szCs w:val="17"/>
        </w:rPr>
        <w:t xml:space="preserve"> </w:t>
      </w:r>
      <w:r w:rsidR="00346B58" w:rsidRPr="00D17DB9">
        <w:rPr>
          <w:rFonts w:cs="Arial"/>
          <w:bCs/>
          <w:iCs/>
          <w:szCs w:val="17"/>
        </w:rPr>
        <w:t>με τις ισχύουσες διατάξεις ότι εξ όσων γνωρίζουμε:</w:t>
      </w:r>
    </w:p>
    <w:p w14:paraId="69621111" w14:textId="340DA0EB" w:rsidR="00C26BAA" w:rsidRPr="006A0EB6" w:rsidRDefault="00C26BAA" w:rsidP="006A0EB6">
      <w:pPr>
        <w:shd w:val="clear" w:color="auto" w:fill="FFFFFF"/>
        <w:spacing w:line="300" w:lineRule="auto"/>
        <w:rPr>
          <w:rFonts w:cs="Arial"/>
          <w:bCs/>
          <w:iCs/>
          <w:szCs w:val="17"/>
        </w:rPr>
      </w:pPr>
      <w:bookmarkStart w:id="8" w:name="_Hlk42360217"/>
    </w:p>
    <w:p w14:paraId="3FF845B4" w14:textId="185C90BD" w:rsidR="000808B7" w:rsidRPr="006A0EB6" w:rsidRDefault="00F05AD8" w:rsidP="006A0EB6">
      <w:pPr>
        <w:shd w:val="clear" w:color="auto" w:fill="FFFFFF"/>
        <w:spacing w:line="300" w:lineRule="auto"/>
        <w:rPr>
          <w:rFonts w:cs="Arial"/>
          <w:bCs/>
          <w:iCs/>
          <w:szCs w:val="17"/>
        </w:rPr>
      </w:pPr>
      <w:r>
        <w:rPr>
          <w:rFonts w:cs="Arial"/>
          <w:bCs/>
          <w:iCs/>
          <w:szCs w:val="17"/>
        </w:rPr>
        <w:t>α</w:t>
      </w:r>
      <w:r w:rsidR="00C26BAA" w:rsidRPr="006A0EB6">
        <w:rPr>
          <w:rFonts w:cs="Arial"/>
          <w:bCs/>
          <w:iCs/>
          <w:szCs w:val="17"/>
        </w:rPr>
        <w:t>) Η</w:t>
      </w:r>
      <w:r w:rsidR="00830BA6">
        <w:rPr>
          <w:rFonts w:cs="Arial"/>
          <w:bCs/>
          <w:iCs/>
          <w:szCs w:val="17"/>
        </w:rPr>
        <w:t xml:space="preserve"> </w:t>
      </w:r>
      <w:r w:rsidR="007E66C8">
        <w:rPr>
          <w:rFonts w:cs="Arial"/>
          <w:bCs/>
          <w:iCs/>
          <w:szCs w:val="17"/>
        </w:rPr>
        <w:t>συνημμένη</w:t>
      </w:r>
      <w:r w:rsidR="00C26BAA" w:rsidRPr="006A0EB6">
        <w:rPr>
          <w:rFonts w:cs="Arial"/>
          <w:bCs/>
          <w:iCs/>
          <w:szCs w:val="17"/>
        </w:rPr>
        <w:t xml:space="preserve"> </w:t>
      </w:r>
      <w:bookmarkStart w:id="9" w:name="_Hlk11860860"/>
      <w:r w:rsidR="00321412" w:rsidRPr="006A0EB6">
        <w:rPr>
          <w:rFonts w:cs="Arial"/>
          <w:bCs/>
          <w:iCs/>
          <w:szCs w:val="17"/>
        </w:rPr>
        <w:t>έκθεση διαχείρισης</w:t>
      </w:r>
      <w:r w:rsidR="00C26BAA" w:rsidRPr="006A0EB6">
        <w:rPr>
          <w:rFonts w:cs="Arial"/>
          <w:bCs/>
          <w:iCs/>
          <w:szCs w:val="17"/>
        </w:rPr>
        <w:t xml:space="preserve"> </w:t>
      </w:r>
      <w:r w:rsidR="00777BA6" w:rsidRPr="006A0EB6">
        <w:rPr>
          <w:rFonts w:cs="Arial"/>
          <w:bCs/>
          <w:iCs/>
          <w:szCs w:val="17"/>
        </w:rPr>
        <w:t>δ</w:t>
      </w:r>
      <w:r w:rsidR="00C26BAA" w:rsidRPr="006A0EB6">
        <w:rPr>
          <w:rFonts w:cs="Arial"/>
          <w:bCs/>
          <w:iCs/>
          <w:szCs w:val="17"/>
        </w:rPr>
        <w:t xml:space="preserve">ιοικητικού </w:t>
      </w:r>
      <w:r w:rsidR="00777BA6" w:rsidRPr="006A0EB6">
        <w:rPr>
          <w:rFonts w:cs="Arial"/>
          <w:bCs/>
          <w:iCs/>
          <w:szCs w:val="17"/>
        </w:rPr>
        <w:t>σ</w:t>
      </w:r>
      <w:r w:rsidR="00C26BAA" w:rsidRPr="006A0EB6">
        <w:rPr>
          <w:rFonts w:cs="Arial"/>
          <w:bCs/>
          <w:iCs/>
          <w:szCs w:val="17"/>
        </w:rPr>
        <w:t xml:space="preserve">υμβουλίου </w:t>
      </w:r>
      <w:bookmarkEnd w:id="9"/>
      <w:r w:rsidR="00C26BAA" w:rsidRPr="006A0EB6">
        <w:rPr>
          <w:rFonts w:cs="Arial"/>
          <w:bCs/>
          <w:iCs/>
          <w:szCs w:val="17"/>
        </w:rPr>
        <w:t xml:space="preserve">απεικονίζει κατά τρόπο αληθή την εξέλιξη, τις επιδόσεις και τη θέση </w:t>
      </w:r>
      <w:r w:rsidR="0045416D">
        <w:rPr>
          <w:rFonts w:cs="Arial"/>
          <w:bCs/>
          <w:iCs/>
          <w:szCs w:val="17"/>
        </w:rPr>
        <w:t>του Συλλόγου</w:t>
      </w:r>
      <w:r w:rsidR="00321412" w:rsidRPr="006A0EB6">
        <w:rPr>
          <w:rFonts w:cs="Arial"/>
          <w:bCs/>
          <w:iCs/>
          <w:szCs w:val="17"/>
        </w:rPr>
        <w:t>,</w:t>
      </w:r>
      <w:r w:rsidR="00C26BAA" w:rsidRPr="006A0EB6">
        <w:rPr>
          <w:rFonts w:cs="Arial"/>
          <w:bCs/>
          <w:iCs/>
          <w:szCs w:val="17"/>
        </w:rPr>
        <w:t xml:space="preserve"> συμπεριλαμβανομένης της περιγραφής των κυριότερων κινδύνων και αβεβαιοτήτων που αντιμετωπίζ</w:t>
      </w:r>
      <w:r w:rsidR="00B22A17" w:rsidRPr="006A0EB6">
        <w:rPr>
          <w:rFonts w:cs="Arial"/>
          <w:bCs/>
          <w:iCs/>
          <w:szCs w:val="17"/>
        </w:rPr>
        <w:t>ει</w:t>
      </w:r>
      <w:r w:rsidR="000808B7" w:rsidRPr="006A0EB6">
        <w:rPr>
          <w:rFonts w:cs="Arial"/>
          <w:bCs/>
          <w:iCs/>
          <w:szCs w:val="17"/>
        </w:rPr>
        <w:t>.</w:t>
      </w:r>
    </w:p>
    <w:bookmarkEnd w:id="8"/>
    <w:p w14:paraId="3D40FBEE" w14:textId="13B9B348" w:rsidR="00D41AFC" w:rsidRDefault="00D41AFC" w:rsidP="006A0EB6">
      <w:pPr>
        <w:shd w:val="clear" w:color="auto" w:fill="FFFFFF"/>
        <w:spacing w:line="300" w:lineRule="auto"/>
        <w:rPr>
          <w:rFonts w:cs="Arial"/>
          <w:bCs/>
          <w:iCs/>
          <w:szCs w:val="17"/>
        </w:rPr>
      </w:pPr>
    </w:p>
    <w:p w14:paraId="474E7FE7" w14:textId="5930C525" w:rsidR="00D41AFC" w:rsidRDefault="00D41AFC" w:rsidP="00D41AFC">
      <w:pPr>
        <w:shd w:val="clear" w:color="auto" w:fill="FFFFFF"/>
        <w:spacing w:line="300" w:lineRule="auto"/>
        <w:rPr>
          <w:rFonts w:cs="Arial"/>
          <w:bCs/>
          <w:iCs/>
          <w:szCs w:val="17"/>
        </w:rPr>
      </w:pPr>
      <w:r>
        <w:rPr>
          <w:rFonts w:cs="Arial"/>
          <w:bCs/>
          <w:iCs/>
          <w:szCs w:val="17"/>
        </w:rPr>
        <w:t>β</w:t>
      </w:r>
      <w:r w:rsidRPr="006A0EB6">
        <w:rPr>
          <w:rFonts w:cs="Arial"/>
          <w:bCs/>
          <w:iCs/>
          <w:szCs w:val="17"/>
        </w:rPr>
        <w:t xml:space="preserve">) Οι συνημμένες οικονομικές καταστάσεις </w:t>
      </w:r>
      <w:r>
        <w:rPr>
          <w:rFonts w:cs="Arial"/>
          <w:bCs/>
          <w:iCs/>
          <w:szCs w:val="17"/>
        </w:rPr>
        <w:t>του Συλλόγου</w:t>
      </w:r>
      <w:r w:rsidRPr="006A0EB6">
        <w:rPr>
          <w:rFonts w:cs="Arial"/>
          <w:bCs/>
          <w:iCs/>
          <w:szCs w:val="17"/>
        </w:rPr>
        <w:t xml:space="preserve">, οι οποίες καταρτίστηκαν σύμφωνα με τα ισχύοντα λογιστικά πρότυπα, απεικονίζουν κατά τρόπο αληθή τα στοιχεία της κατάστασης οικονομικής θέσης της </w:t>
      </w:r>
      <w:r w:rsidRPr="006A0EB6">
        <w:rPr>
          <w:rFonts w:cs="Arial"/>
          <w:bCs/>
          <w:iCs/>
          <w:szCs w:val="17"/>
        </w:rPr>
        <w:fldChar w:fldCharType="begin"/>
      </w:r>
      <w:r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ΕΤΑΙΡΕΙΑΣ!R8C4" </w:instrText>
      </w:r>
      <w:r w:rsidRPr="006A0EB6">
        <w:rPr>
          <w:rFonts w:cs="Arial"/>
          <w:bCs/>
          <w:iCs/>
          <w:szCs w:val="17"/>
        </w:rPr>
        <w:instrText>\f 4 \r \* CHARFORMAT</w:instrText>
      </w:r>
      <w:r>
        <w:rPr>
          <w:rFonts w:cs="Arial"/>
          <w:bCs/>
          <w:iCs/>
          <w:szCs w:val="17"/>
        </w:rPr>
        <w:instrText xml:space="preserve"> </w:instrText>
      </w:r>
      <w:r w:rsidRPr="006A0EB6">
        <w:rPr>
          <w:rFonts w:cs="Arial"/>
          <w:bCs/>
          <w:iCs/>
          <w:szCs w:val="17"/>
        </w:rPr>
        <w:fldChar w:fldCharType="separate"/>
      </w:r>
      <w:r w:rsidR="006E5DDB" w:rsidRPr="006E5DDB">
        <w:rPr>
          <w:rFonts w:cs="Arial"/>
          <w:bCs/>
          <w:iCs/>
          <w:szCs w:val="17"/>
        </w:rPr>
        <w:t>31 Δεκεμβρίου</w:t>
      </w:r>
      <w:r w:rsidRPr="006A0EB6">
        <w:rPr>
          <w:rFonts w:cs="Arial"/>
          <w:bCs/>
          <w:iCs/>
          <w:szCs w:val="17"/>
        </w:rPr>
        <w:fldChar w:fldCharType="end"/>
      </w:r>
      <w:r w:rsidRPr="006A0EB6">
        <w:rPr>
          <w:rFonts w:cs="Arial"/>
          <w:bCs/>
          <w:iCs/>
          <w:szCs w:val="17"/>
        </w:rPr>
        <w:t xml:space="preserve"> </w:t>
      </w:r>
      <w:r w:rsidRPr="006A0EB6">
        <w:rPr>
          <w:rFonts w:cs="Arial"/>
          <w:bCs/>
          <w:iCs/>
          <w:szCs w:val="17"/>
        </w:rPr>
        <w:fldChar w:fldCharType="begin"/>
      </w:r>
      <w:r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ΕΤΑΙΡΕΙΑΣ!R8C7" </w:instrText>
      </w:r>
      <w:r w:rsidRPr="006A0EB6">
        <w:rPr>
          <w:rFonts w:cs="Arial"/>
          <w:bCs/>
          <w:iCs/>
          <w:szCs w:val="17"/>
        </w:rPr>
        <w:instrText>\f 4 \r \* CHARFORMAT</w:instrText>
      </w:r>
      <w:r>
        <w:rPr>
          <w:rFonts w:cs="Arial"/>
          <w:bCs/>
          <w:iCs/>
          <w:szCs w:val="17"/>
        </w:rPr>
        <w:instrText xml:space="preserve"> </w:instrText>
      </w:r>
      <w:r w:rsidRPr="006A0EB6">
        <w:rPr>
          <w:rFonts w:cs="Arial"/>
          <w:bCs/>
          <w:iCs/>
          <w:szCs w:val="17"/>
        </w:rPr>
        <w:fldChar w:fldCharType="separate"/>
      </w:r>
      <w:r w:rsidR="006E5DDB" w:rsidRPr="006E5DDB">
        <w:rPr>
          <w:rFonts w:cs="Arial"/>
          <w:bCs/>
          <w:iCs/>
          <w:szCs w:val="17"/>
        </w:rPr>
        <w:t>2019</w:t>
      </w:r>
      <w:r w:rsidRPr="006A0EB6">
        <w:rPr>
          <w:rFonts w:cs="Arial"/>
          <w:bCs/>
          <w:iCs/>
          <w:szCs w:val="17"/>
        </w:rPr>
        <w:fldChar w:fldCharType="end"/>
      </w:r>
      <w:r>
        <w:rPr>
          <w:rFonts w:cs="Arial"/>
          <w:bCs/>
          <w:iCs/>
          <w:szCs w:val="17"/>
        </w:rPr>
        <w:t xml:space="preserve"> και των καταστάσεων</w:t>
      </w:r>
      <w:r w:rsidRPr="006A0EB6">
        <w:rPr>
          <w:rFonts w:cs="Arial"/>
          <w:bCs/>
          <w:iCs/>
          <w:szCs w:val="17"/>
        </w:rPr>
        <w:t xml:space="preserve"> αποτελεσμάτων, μεταβολών ιδίων κεφαλαίων και ταμειακών ροών της χρήσης που έληξε την ημερομηνία αυτή,</w:t>
      </w:r>
      <w:r>
        <w:rPr>
          <w:rFonts w:cs="Arial"/>
          <w:bCs/>
          <w:iCs/>
          <w:szCs w:val="17"/>
        </w:rPr>
        <w:t xml:space="preserve"> συμπεριλαμβανομένων των </w:t>
      </w:r>
      <w:r w:rsidRPr="00BC5630">
        <w:rPr>
          <w:rFonts w:cs="Arial"/>
          <w:bCs/>
          <w:iCs/>
          <w:szCs w:val="17"/>
        </w:rPr>
        <w:t>σημαντικών λογιστικών αρχών και μεθόδων και λοιπ</w:t>
      </w:r>
      <w:r>
        <w:rPr>
          <w:rFonts w:cs="Arial"/>
          <w:bCs/>
          <w:iCs/>
          <w:szCs w:val="17"/>
        </w:rPr>
        <w:t>ών</w:t>
      </w:r>
      <w:r w:rsidRPr="00BC5630">
        <w:rPr>
          <w:rFonts w:cs="Arial"/>
          <w:bCs/>
          <w:iCs/>
          <w:szCs w:val="17"/>
        </w:rPr>
        <w:t xml:space="preserve"> επεξηγηματικ</w:t>
      </w:r>
      <w:r>
        <w:rPr>
          <w:rFonts w:cs="Arial"/>
          <w:bCs/>
          <w:iCs/>
          <w:szCs w:val="17"/>
        </w:rPr>
        <w:t>ών</w:t>
      </w:r>
      <w:r w:rsidRPr="00BC5630">
        <w:rPr>
          <w:rFonts w:cs="Arial"/>
          <w:bCs/>
          <w:iCs/>
          <w:szCs w:val="17"/>
        </w:rPr>
        <w:t xml:space="preserve"> πληροφορ</w:t>
      </w:r>
      <w:r>
        <w:rPr>
          <w:rFonts w:cs="Arial"/>
          <w:bCs/>
          <w:iCs/>
          <w:szCs w:val="17"/>
        </w:rPr>
        <w:t>ιών</w:t>
      </w:r>
      <w:r w:rsidRPr="00BC5630">
        <w:rPr>
          <w:rFonts w:cs="Arial"/>
          <w:bCs/>
          <w:iCs/>
          <w:szCs w:val="17"/>
        </w:rPr>
        <w:t>.</w:t>
      </w:r>
    </w:p>
    <w:p w14:paraId="3AD4FE8A" w14:textId="68751387" w:rsidR="00D17DB9" w:rsidRDefault="00D17DB9" w:rsidP="00D41AFC">
      <w:pPr>
        <w:shd w:val="clear" w:color="auto" w:fill="FFFFFF"/>
        <w:spacing w:line="300" w:lineRule="auto"/>
        <w:rPr>
          <w:rFonts w:cs="Arial"/>
          <w:bCs/>
          <w:iCs/>
          <w:szCs w:val="17"/>
        </w:rPr>
      </w:pPr>
    </w:p>
    <w:p w14:paraId="6E7B052C" w14:textId="71D02D21" w:rsidR="00D17DB9" w:rsidRPr="006A0EB6" w:rsidRDefault="00D17DB9" w:rsidP="00D41AFC">
      <w:pPr>
        <w:shd w:val="clear" w:color="auto" w:fill="FFFFFF"/>
        <w:spacing w:line="300" w:lineRule="auto"/>
        <w:rPr>
          <w:rFonts w:cs="Arial"/>
          <w:bCs/>
          <w:iCs/>
          <w:szCs w:val="17"/>
        </w:rPr>
      </w:pPr>
      <w:r w:rsidRPr="00D17DB9">
        <w:rPr>
          <w:rFonts w:cs="Arial"/>
          <w:bCs/>
          <w:iCs/>
          <w:szCs w:val="17"/>
        </w:rPr>
        <w:t>Τα παραπάνω αποτυπώνονται διεξοδικά στη συνέχεια υπό τη μορφή ενιαίας έκθεσης.</w:t>
      </w:r>
    </w:p>
    <w:p w14:paraId="561F95F0" w14:textId="77777777" w:rsidR="00D41AFC" w:rsidRPr="006A0EB6" w:rsidRDefault="00D41AFC" w:rsidP="006A0EB6">
      <w:pPr>
        <w:shd w:val="clear" w:color="auto" w:fill="FFFFFF"/>
        <w:spacing w:line="300" w:lineRule="auto"/>
        <w:rPr>
          <w:rFonts w:cs="Arial"/>
          <w:bCs/>
          <w:iCs/>
          <w:szCs w:val="17"/>
        </w:rPr>
      </w:pPr>
    </w:p>
    <w:p w14:paraId="1B9158BF" w14:textId="6B3CE870" w:rsidR="000808B7" w:rsidRPr="006A0EB6" w:rsidRDefault="000808B7" w:rsidP="006A0EB6">
      <w:pPr>
        <w:shd w:val="clear" w:color="auto" w:fill="FFFFFF"/>
        <w:spacing w:line="300" w:lineRule="auto"/>
        <w:rPr>
          <w:rFonts w:cs="Arial"/>
          <w:bCs/>
          <w:iCs/>
          <w:szCs w:val="17"/>
        </w:rPr>
      </w:pPr>
    </w:p>
    <w:p w14:paraId="1AADF039" w14:textId="17AD0EB8" w:rsidR="000C55EA" w:rsidRPr="006A0EB6" w:rsidRDefault="000C55EA" w:rsidP="006A0EB6">
      <w:pPr>
        <w:shd w:val="clear" w:color="auto" w:fill="FFFFFF"/>
        <w:spacing w:line="300" w:lineRule="auto"/>
        <w:rPr>
          <w:rFonts w:cs="Arial"/>
          <w:bCs/>
          <w:iCs/>
          <w:szCs w:val="17"/>
        </w:rPr>
      </w:pPr>
    </w:p>
    <w:p w14:paraId="651A67C8" w14:textId="6D9AB889" w:rsidR="000C55EA" w:rsidRPr="006A0EB6" w:rsidRDefault="000C55EA" w:rsidP="006A0EB6">
      <w:pPr>
        <w:shd w:val="clear" w:color="auto" w:fill="FFFFFF"/>
        <w:spacing w:line="300" w:lineRule="auto"/>
        <w:rPr>
          <w:rFonts w:cs="Arial"/>
          <w:bCs/>
          <w:iCs/>
          <w:szCs w:val="17"/>
        </w:rPr>
      </w:pPr>
    </w:p>
    <w:p w14:paraId="63A6642A" w14:textId="77777777" w:rsidR="000C55EA" w:rsidRPr="006A0EB6" w:rsidRDefault="000C55EA" w:rsidP="006A0EB6">
      <w:pPr>
        <w:shd w:val="clear" w:color="auto" w:fill="FFFFFF"/>
        <w:spacing w:line="300" w:lineRule="auto"/>
        <w:rPr>
          <w:rFonts w:cs="Arial"/>
          <w:bCs/>
          <w:iCs/>
          <w:szCs w:val="17"/>
        </w:rPr>
      </w:pPr>
    </w:p>
    <w:p w14:paraId="06FEEF05" w14:textId="77777777" w:rsidR="00C26BAA" w:rsidRPr="006A0EB6" w:rsidRDefault="00C26BAA" w:rsidP="006A0EB6">
      <w:pPr>
        <w:shd w:val="clear" w:color="auto" w:fill="FFFFFF"/>
        <w:spacing w:line="300" w:lineRule="auto"/>
        <w:rPr>
          <w:rFonts w:cs="Arial"/>
          <w:bCs/>
          <w:iCs/>
          <w:szCs w:val="17"/>
        </w:rPr>
      </w:pPr>
    </w:p>
    <w:bookmarkStart w:id="10" w:name="OLE_LINK2"/>
    <w:p w14:paraId="19B28D72" w14:textId="36C6B1D6" w:rsidR="001815C6" w:rsidRDefault="00CC1271" w:rsidP="001815C6">
      <w:pPr>
        <w:shd w:val="clear" w:color="auto" w:fill="FFFFFF"/>
        <w:spacing w:line="300" w:lineRule="auto"/>
        <w:jc w:val="center"/>
        <w:rPr>
          <w:rFonts w:cs="Arial"/>
          <w:bCs/>
          <w:iCs/>
          <w:szCs w:val="17"/>
        </w:rPr>
      </w:pPr>
      <w:r w:rsidRPr="006A0EB6">
        <w:rPr>
          <w:rFonts w:cs="Arial"/>
          <w:bCs/>
          <w:iCs/>
          <w:szCs w:val="17"/>
        </w:rPr>
        <w:fldChar w:fldCharType="begin"/>
      </w:r>
      <w:r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ΕΤΑΙΡΕΙΑΣ!R16C4" </w:instrText>
      </w:r>
      <w:r w:rsidRPr="006A0EB6">
        <w:rPr>
          <w:rFonts w:cs="Arial"/>
          <w:bCs/>
          <w:iCs/>
          <w:szCs w:val="17"/>
        </w:rPr>
        <w:instrText>\f 4 \r \* CHARFORMAT</w:instrText>
      </w:r>
      <w:r>
        <w:rPr>
          <w:rFonts w:cs="Arial"/>
          <w:bCs/>
          <w:iCs/>
          <w:szCs w:val="17"/>
        </w:rPr>
        <w:instrText xml:space="preserve"> </w:instrText>
      </w:r>
      <w:r w:rsidRPr="006A0EB6">
        <w:rPr>
          <w:rFonts w:cs="Arial"/>
          <w:bCs/>
          <w:iCs/>
          <w:szCs w:val="17"/>
        </w:rPr>
        <w:fldChar w:fldCharType="separate"/>
      </w:r>
      <w:r w:rsidR="006E5DDB" w:rsidRPr="006E5DDB">
        <w:rPr>
          <w:rFonts w:cs="Arial"/>
          <w:bCs/>
          <w:iCs/>
          <w:szCs w:val="17"/>
        </w:rPr>
        <w:t>Αθήνα</w:t>
      </w:r>
      <w:r w:rsidRPr="006A0EB6">
        <w:rPr>
          <w:rFonts w:cs="Arial"/>
          <w:bCs/>
          <w:iCs/>
          <w:szCs w:val="17"/>
        </w:rPr>
        <w:fldChar w:fldCharType="end"/>
      </w:r>
      <w:r>
        <w:rPr>
          <w:rFonts w:cs="Arial"/>
          <w:bCs/>
          <w:iCs/>
          <w:szCs w:val="17"/>
        </w:rPr>
        <w:t xml:space="preserve">, </w:t>
      </w:r>
      <w:r w:rsidR="0097701A" w:rsidRPr="006A0EB6">
        <w:rPr>
          <w:rFonts w:cs="Arial"/>
          <w:bCs/>
          <w:iCs/>
          <w:szCs w:val="17"/>
        </w:rPr>
        <w:fldChar w:fldCharType="begin"/>
      </w:r>
      <w:r w:rsidR="0097701A"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ΕΤΑΙΡΕΙΑΣ!R15C4" </w:instrText>
      </w:r>
      <w:r w:rsidR="005D4E17" w:rsidRPr="006A0EB6">
        <w:rPr>
          <w:rFonts w:cs="Arial"/>
          <w:bCs/>
          <w:iCs/>
          <w:szCs w:val="17"/>
        </w:rPr>
        <w:instrText xml:space="preserve">\f 4 </w:instrText>
      </w:r>
      <w:r w:rsidR="00E57605" w:rsidRPr="006A0EB6">
        <w:rPr>
          <w:rFonts w:cs="Arial"/>
          <w:bCs/>
          <w:iCs/>
          <w:szCs w:val="17"/>
        </w:rPr>
        <w:instrText>\r \* CHARFORMAT</w:instrText>
      </w:r>
      <w:r w:rsidR="005D7498">
        <w:rPr>
          <w:rFonts w:cs="Arial"/>
          <w:bCs/>
          <w:iCs/>
          <w:szCs w:val="17"/>
        </w:rPr>
        <w:instrText xml:space="preserve"> </w:instrText>
      </w:r>
      <w:r w:rsidR="0097701A" w:rsidRPr="006A0EB6">
        <w:rPr>
          <w:rFonts w:cs="Arial"/>
          <w:bCs/>
          <w:iCs/>
          <w:szCs w:val="17"/>
        </w:rPr>
        <w:fldChar w:fldCharType="separate"/>
      </w:r>
      <w:r w:rsidR="006E5DDB" w:rsidRPr="006E5DDB">
        <w:rPr>
          <w:rFonts w:cs="Arial"/>
          <w:bCs/>
          <w:iCs/>
          <w:szCs w:val="17"/>
        </w:rPr>
        <w:t>3 Νοεμβρίου 2020</w:t>
      </w:r>
      <w:r w:rsidR="0097701A" w:rsidRPr="006A0EB6">
        <w:rPr>
          <w:rFonts w:cs="Arial"/>
          <w:bCs/>
          <w:iCs/>
          <w:szCs w:val="17"/>
        </w:rPr>
        <w:fldChar w:fldCharType="end"/>
      </w:r>
    </w:p>
    <w:p w14:paraId="028E6EBB" w14:textId="77777777" w:rsidR="001815C6" w:rsidRDefault="001815C6" w:rsidP="001815C6">
      <w:pPr>
        <w:shd w:val="clear" w:color="auto" w:fill="FFFFFF"/>
        <w:spacing w:line="300" w:lineRule="auto"/>
        <w:jc w:val="center"/>
        <w:rPr>
          <w:rFonts w:cs="Arial"/>
          <w:bCs/>
          <w:iCs/>
          <w:szCs w:val="17"/>
        </w:rPr>
      </w:pPr>
    </w:p>
    <w:bookmarkEnd w:id="10"/>
    <w:p w14:paraId="01EBA03D" w14:textId="4CBB0C0D" w:rsidR="000808B7" w:rsidRPr="006A0EB6" w:rsidRDefault="000808B7" w:rsidP="001815C6">
      <w:pPr>
        <w:shd w:val="clear" w:color="auto" w:fill="FFFFFF"/>
        <w:spacing w:line="300" w:lineRule="auto"/>
        <w:jc w:val="center"/>
        <w:rPr>
          <w:rFonts w:cs="Arial"/>
          <w:bCs/>
          <w:iCs/>
          <w:szCs w:val="17"/>
        </w:rPr>
      </w:pPr>
    </w:p>
    <w:p w14:paraId="476F0353" w14:textId="592C013D" w:rsidR="000808B7" w:rsidRPr="006A0EB6" w:rsidRDefault="007D0775" w:rsidP="006A0EB6">
      <w:pPr>
        <w:shd w:val="clear" w:color="auto" w:fill="FFFFFF"/>
        <w:spacing w:line="300" w:lineRule="auto"/>
        <w:jc w:val="center"/>
        <w:rPr>
          <w:rFonts w:cs="Arial"/>
          <w:bCs/>
          <w:iCs/>
          <w:szCs w:val="17"/>
        </w:rPr>
      </w:pPr>
      <w:r w:rsidRPr="006A0EB6">
        <w:rPr>
          <w:rFonts w:cs="Arial"/>
          <w:bCs/>
          <w:iCs/>
          <w:szCs w:val="17"/>
        </w:rPr>
        <w:t xml:space="preserve">Εκ μέρους του </w:t>
      </w:r>
      <w:r w:rsidR="004C4313">
        <w:rPr>
          <w:rFonts w:cs="Arial"/>
          <w:bCs/>
          <w:iCs/>
          <w:szCs w:val="17"/>
        </w:rPr>
        <w:t>Δικηγορικού Συλλόγου Αθηνών</w:t>
      </w:r>
      <w:r w:rsidR="001815C6">
        <w:rPr>
          <w:rFonts w:cs="Arial"/>
          <w:bCs/>
          <w:iCs/>
          <w:szCs w:val="17"/>
        </w:rPr>
        <w:t>,</w:t>
      </w:r>
    </w:p>
    <w:tbl>
      <w:tblPr>
        <w:tblStyle w:val="a6"/>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3561"/>
        <w:gridCol w:w="4185"/>
      </w:tblGrid>
      <w:tr w:rsidR="000808B7" w:rsidRPr="006A0EB6" w14:paraId="6DE349D7" w14:textId="77777777" w:rsidTr="00D326D4">
        <w:trPr>
          <w:jc w:val="center"/>
        </w:trPr>
        <w:tc>
          <w:tcPr>
            <w:tcW w:w="4161" w:type="dxa"/>
            <w:vAlign w:val="center"/>
          </w:tcPr>
          <w:p w14:paraId="0B957E36" w14:textId="72CC1634" w:rsidR="000808B7" w:rsidRPr="004C4313" w:rsidRDefault="000808B7" w:rsidP="006A0EB6">
            <w:pPr>
              <w:shd w:val="clear" w:color="auto" w:fill="FFFFFF"/>
              <w:spacing w:line="300" w:lineRule="auto"/>
              <w:jc w:val="center"/>
              <w:rPr>
                <w:rFonts w:cs="Arial"/>
                <w:bCs/>
                <w:iCs/>
                <w:szCs w:val="17"/>
              </w:rPr>
            </w:pPr>
          </w:p>
          <w:p w14:paraId="5F4D3B4C" w14:textId="77777777" w:rsidR="000808B7" w:rsidRPr="004C4313" w:rsidRDefault="000808B7" w:rsidP="006A0EB6">
            <w:pPr>
              <w:shd w:val="clear" w:color="auto" w:fill="FFFFFF"/>
              <w:spacing w:line="300" w:lineRule="auto"/>
              <w:jc w:val="center"/>
              <w:rPr>
                <w:rFonts w:cs="Arial"/>
                <w:bCs/>
                <w:iCs/>
                <w:szCs w:val="17"/>
              </w:rPr>
            </w:pPr>
          </w:p>
          <w:p w14:paraId="2EE69D3A" w14:textId="77777777" w:rsidR="000808B7" w:rsidRPr="004C4313" w:rsidRDefault="000808B7" w:rsidP="006A0EB6">
            <w:pPr>
              <w:shd w:val="clear" w:color="auto" w:fill="FFFFFF"/>
              <w:spacing w:line="300" w:lineRule="auto"/>
              <w:jc w:val="center"/>
              <w:rPr>
                <w:rFonts w:cs="Arial"/>
                <w:bCs/>
                <w:iCs/>
                <w:szCs w:val="17"/>
              </w:rPr>
            </w:pPr>
          </w:p>
          <w:p w14:paraId="08DF65B8" w14:textId="21A0BFB1" w:rsidR="000808B7" w:rsidRPr="004C4313" w:rsidRDefault="000808B7" w:rsidP="006A0EB6">
            <w:pPr>
              <w:shd w:val="clear" w:color="auto" w:fill="FFFFFF"/>
              <w:spacing w:line="300" w:lineRule="auto"/>
              <w:jc w:val="center"/>
              <w:rPr>
                <w:rFonts w:cs="Arial"/>
                <w:bCs/>
                <w:iCs/>
                <w:szCs w:val="17"/>
              </w:rPr>
            </w:pPr>
          </w:p>
        </w:tc>
        <w:tc>
          <w:tcPr>
            <w:tcW w:w="3561" w:type="dxa"/>
            <w:vAlign w:val="center"/>
          </w:tcPr>
          <w:p w14:paraId="5791AA69" w14:textId="103F5232" w:rsidR="003D35D3" w:rsidRPr="004C4313" w:rsidRDefault="001815C6" w:rsidP="006A0EB6">
            <w:pPr>
              <w:shd w:val="clear" w:color="auto" w:fill="FFFFFF"/>
              <w:spacing w:line="300" w:lineRule="auto"/>
              <w:jc w:val="center"/>
              <w:rPr>
                <w:rFonts w:cs="Arial"/>
                <w:bCs/>
                <w:iCs/>
                <w:szCs w:val="17"/>
              </w:rPr>
            </w:pPr>
            <w:r w:rsidRPr="004C4313">
              <w:rPr>
                <w:rFonts w:cs="Arial"/>
                <w:bCs/>
                <w:iCs/>
                <w:szCs w:val="17"/>
              </w:rPr>
              <w:t>Ο</w:t>
            </w:r>
            <w:r w:rsidR="006A0917" w:rsidRPr="004C4313">
              <w:rPr>
                <w:rFonts w:cs="Arial"/>
                <w:bCs/>
                <w:iCs/>
                <w:szCs w:val="17"/>
              </w:rPr>
              <w:t xml:space="preserve"> </w:t>
            </w:r>
            <w:r w:rsidRPr="004C4313">
              <w:rPr>
                <w:rFonts w:cs="Arial"/>
                <w:bCs/>
                <w:iCs/>
                <w:szCs w:val="17"/>
              </w:rPr>
              <w:t>Ε</w:t>
            </w:r>
            <w:r w:rsidR="006A0917" w:rsidRPr="004C4313">
              <w:rPr>
                <w:rFonts w:cs="Arial"/>
                <w:bCs/>
                <w:iCs/>
                <w:szCs w:val="17"/>
              </w:rPr>
              <w:t xml:space="preserve">κπρόσωπος </w:t>
            </w:r>
            <w:r w:rsidR="0045416D" w:rsidRPr="004C4313">
              <w:rPr>
                <w:rFonts w:cs="Arial"/>
                <w:bCs/>
                <w:iCs/>
                <w:szCs w:val="17"/>
              </w:rPr>
              <w:t>του Συλλόγου</w:t>
            </w:r>
          </w:p>
          <w:p w14:paraId="1FFF51F8" w14:textId="6E089B15" w:rsidR="000808B7" w:rsidRPr="004C4313" w:rsidRDefault="0097701A" w:rsidP="006A0EB6">
            <w:pPr>
              <w:shd w:val="clear" w:color="auto" w:fill="FFFFFF"/>
              <w:spacing w:line="300" w:lineRule="auto"/>
              <w:jc w:val="center"/>
              <w:rPr>
                <w:rFonts w:cs="Arial"/>
                <w:bCs/>
                <w:iCs/>
                <w:szCs w:val="17"/>
              </w:rPr>
            </w:pPr>
            <w:r w:rsidRPr="004C4313">
              <w:rPr>
                <w:rFonts w:cs="Arial"/>
                <w:bCs/>
                <w:iCs/>
                <w:szCs w:val="17"/>
              </w:rPr>
              <w:fldChar w:fldCharType="begin"/>
            </w:r>
            <w:r w:rsidRPr="004C4313">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ΕΤΑΙΡΕΙΑΣ!R20C2" </w:instrText>
            </w:r>
            <w:r w:rsidR="005D4E17" w:rsidRPr="004C4313">
              <w:rPr>
                <w:rFonts w:cs="Arial"/>
                <w:bCs/>
                <w:iCs/>
                <w:szCs w:val="17"/>
              </w:rPr>
              <w:instrText xml:space="preserve">\f 4 </w:instrText>
            </w:r>
            <w:r w:rsidR="00E57605" w:rsidRPr="004C4313">
              <w:rPr>
                <w:rFonts w:cs="Arial"/>
                <w:bCs/>
                <w:iCs/>
                <w:szCs w:val="17"/>
              </w:rPr>
              <w:instrText>\r \* CHARFORMAT</w:instrText>
            </w:r>
            <w:r w:rsidR="004C4313">
              <w:rPr>
                <w:rFonts w:cs="Arial"/>
                <w:bCs/>
                <w:iCs/>
                <w:szCs w:val="17"/>
              </w:rPr>
              <w:instrText xml:space="preserve"> </w:instrText>
            </w:r>
            <w:r w:rsidRPr="004C4313">
              <w:rPr>
                <w:rFonts w:cs="Arial"/>
                <w:bCs/>
                <w:iCs/>
                <w:szCs w:val="17"/>
              </w:rPr>
              <w:fldChar w:fldCharType="separate"/>
            </w:r>
            <w:r w:rsidR="006E5DDB" w:rsidRPr="006E5DDB">
              <w:rPr>
                <w:rFonts w:cs="Arial"/>
                <w:bCs/>
                <w:iCs/>
                <w:szCs w:val="17"/>
              </w:rPr>
              <w:t>Πρόεδρος</w:t>
            </w:r>
            <w:r w:rsidRPr="004C4313">
              <w:rPr>
                <w:rFonts w:cs="Arial"/>
                <w:bCs/>
                <w:iCs/>
                <w:szCs w:val="17"/>
              </w:rPr>
              <w:fldChar w:fldCharType="end"/>
            </w:r>
          </w:p>
          <w:p w14:paraId="6ACD7322" w14:textId="77777777" w:rsidR="000808B7" w:rsidRPr="004C4313" w:rsidRDefault="000808B7" w:rsidP="006A0EB6">
            <w:pPr>
              <w:shd w:val="clear" w:color="auto" w:fill="FFFFFF"/>
              <w:spacing w:line="300" w:lineRule="auto"/>
              <w:jc w:val="center"/>
              <w:rPr>
                <w:rFonts w:cs="Arial"/>
                <w:bCs/>
                <w:iCs/>
                <w:szCs w:val="17"/>
              </w:rPr>
            </w:pPr>
          </w:p>
          <w:p w14:paraId="5889B1B5" w14:textId="77777777" w:rsidR="000808B7" w:rsidRPr="004C4313" w:rsidRDefault="000808B7" w:rsidP="006A0EB6">
            <w:pPr>
              <w:shd w:val="clear" w:color="auto" w:fill="FFFFFF"/>
              <w:spacing w:line="300" w:lineRule="auto"/>
              <w:jc w:val="center"/>
              <w:rPr>
                <w:rFonts w:cs="Arial"/>
                <w:bCs/>
                <w:iCs/>
                <w:szCs w:val="17"/>
              </w:rPr>
            </w:pPr>
          </w:p>
          <w:p w14:paraId="7D4DF0CC" w14:textId="541F86F8" w:rsidR="000808B7" w:rsidRPr="004C4313" w:rsidRDefault="000808B7" w:rsidP="006A0EB6">
            <w:pPr>
              <w:shd w:val="clear" w:color="auto" w:fill="FFFFFF"/>
              <w:spacing w:line="300" w:lineRule="auto"/>
              <w:jc w:val="center"/>
              <w:rPr>
                <w:rFonts w:cs="Arial"/>
                <w:bCs/>
                <w:iCs/>
                <w:szCs w:val="17"/>
              </w:rPr>
            </w:pPr>
          </w:p>
        </w:tc>
        <w:tc>
          <w:tcPr>
            <w:tcW w:w="4185" w:type="dxa"/>
            <w:vAlign w:val="center"/>
          </w:tcPr>
          <w:p w14:paraId="201B6A35" w14:textId="6622F0E6" w:rsidR="000808B7" w:rsidRPr="006A0EB6" w:rsidRDefault="000808B7" w:rsidP="006A0EB6">
            <w:pPr>
              <w:shd w:val="clear" w:color="auto" w:fill="FFFFFF"/>
              <w:spacing w:line="300" w:lineRule="auto"/>
              <w:jc w:val="center"/>
              <w:rPr>
                <w:rFonts w:cs="Arial"/>
                <w:bCs/>
                <w:iCs/>
                <w:szCs w:val="17"/>
              </w:rPr>
            </w:pPr>
          </w:p>
          <w:p w14:paraId="7D663B42" w14:textId="77777777" w:rsidR="000808B7" w:rsidRPr="006A0EB6" w:rsidRDefault="000808B7" w:rsidP="006A0EB6">
            <w:pPr>
              <w:shd w:val="clear" w:color="auto" w:fill="FFFFFF"/>
              <w:spacing w:line="300" w:lineRule="auto"/>
              <w:jc w:val="center"/>
              <w:rPr>
                <w:rFonts w:cs="Arial"/>
                <w:bCs/>
                <w:iCs/>
                <w:szCs w:val="17"/>
              </w:rPr>
            </w:pPr>
          </w:p>
          <w:p w14:paraId="718C10BA" w14:textId="77777777" w:rsidR="000808B7" w:rsidRPr="006A0EB6" w:rsidRDefault="000808B7" w:rsidP="006A0EB6">
            <w:pPr>
              <w:shd w:val="clear" w:color="auto" w:fill="FFFFFF"/>
              <w:spacing w:line="300" w:lineRule="auto"/>
              <w:jc w:val="center"/>
              <w:rPr>
                <w:rFonts w:cs="Arial"/>
                <w:bCs/>
                <w:iCs/>
                <w:szCs w:val="17"/>
              </w:rPr>
            </w:pPr>
          </w:p>
          <w:p w14:paraId="321BC1B7" w14:textId="0C4C98BC" w:rsidR="000808B7" w:rsidRPr="006A0EB6" w:rsidRDefault="000808B7" w:rsidP="006A0EB6">
            <w:pPr>
              <w:shd w:val="clear" w:color="auto" w:fill="FFFFFF"/>
              <w:spacing w:line="300" w:lineRule="auto"/>
              <w:jc w:val="center"/>
              <w:rPr>
                <w:rFonts w:cs="Arial"/>
                <w:bCs/>
                <w:iCs/>
                <w:szCs w:val="17"/>
              </w:rPr>
            </w:pPr>
          </w:p>
        </w:tc>
      </w:tr>
      <w:tr w:rsidR="00AA7385" w:rsidRPr="006A0EB6" w14:paraId="525B707A" w14:textId="77777777" w:rsidTr="00D326D4">
        <w:trPr>
          <w:jc w:val="center"/>
        </w:trPr>
        <w:tc>
          <w:tcPr>
            <w:tcW w:w="4161" w:type="dxa"/>
            <w:vAlign w:val="center"/>
          </w:tcPr>
          <w:p w14:paraId="5B1BA9ED" w14:textId="77777777" w:rsidR="00AA7385" w:rsidRPr="006A0EB6" w:rsidRDefault="00AA7385" w:rsidP="006A0EB6">
            <w:pPr>
              <w:shd w:val="clear" w:color="auto" w:fill="FFFFFF"/>
              <w:spacing w:line="300" w:lineRule="auto"/>
              <w:jc w:val="center"/>
              <w:rPr>
                <w:rFonts w:cs="Arial"/>
                <w:bCs/>
                <w:iCs/>
                <w:szCs w:val="17"/>
              </w:rPr>
            </w:pPr>
          </w:p>
        </w:tc>
        <w:tc>
          <w:tcPr>
            <w:tcW w:w="3561" w:type="dxa"/>
            <w:vAlign w:val="center"/>
          </w:tcPr>
          <w:p w14:paraId="4F52D811" w14:textId="77777777" w:rsidR="00AA7385" w:rsidRPr="006A0EB6" w:rsidRDefault="00AA7385" w:rsidP="006A0EB6">
            <w:pPr>
              <w:shd w:val="clear" w:color="auto" w:fill="FFFFFF"/>
              <w:spacing w:line="300" w:lineRule="auto"/>
              <w:jc w:val="center"/>
              <w:rPr>
                <w:rFonts w:cs="Arial"/>
                <w:bCs/>
                <w:iCs/>
                <w:szCs w:val="17"/>
              </w:rPr>
            </w:pPr>
          </w:p>
        </w:tc>
        <w:tc>
          <w:tcPr>
            <w:tcW w:w="4185" w:type="dxa"/>
            <w:vAlign w:val="center"/>
          </w:tcPr>
          <w:p w14:paraId="3837DE64" w14:textId="77777777" w:rsidR="00AA7385" w:rsidRPr="006A0EB6" w:rsidRDefault="00AA7385" w:rsidP="006A0EB6">
            <w:pPr>
              <w:shd w:val="clear" w:color="auto" w:fill="FFFFFF"/>
              <w:spacing w:line="300" w:lineRule="auto"/>
              <w:jc w:val="center"/>
              <w:rPr>
                <w:rFonts w:cs="Arial"/>
                <w:bCs/>
                <w:iCs/>
                <w:szCs w:val="17"/>
              </w:rPr>
            </w:pPr>
          </w:p>
        </w:tc>
      </w:tr>
      <w:tr w:rsidR="00AA7385" w:rsidRPr="006A0EB6" w14:paraId="069574DB" w14:textId="77777777" w:rsidTr="00D326D4">
        <w:trPr>
          <w:jc w:val="center"/>
        </w:trPr>
        <w:tc>
          <w:tcPr>
            <w:tcW w:w="4161" w:type="dxa"/>
            <w:vAlign w:val="center"/>
          </w:tcPr>
          <w:p w14:paraId="01A948CC" w14:textId="77777777" w:rsidR="00AA7385" w:rsidRPr="006A0EB6" w:rsidRDefault="00AA7385" w:rsidP="006A0EB6">
            <w:pPr>
              <w:shd w:val="clear" w:color="auto" w:fill="FFFFFF"/>
              <w:spacing w:line="300" w:lineRule="auto"/>
              <w:jc w:val="center"/>
              <w:rPr>
                <w:rFonts w:cs="Arial"/>
                <w:bCs/>
                <w:iCs/>
                <w:szCs w:val="17"/>
              </w:rPr>
            </w:pPr>
          </w:p>
        </w:tc>
        <w:tc>
          <w:tcPr>
            <w:tcW w:w="3561" w:type="dxa"/>
            <w:vAlign w:val="center"/>
          </w:tcPr>
          <w:p w14:paraId="565A7A19" w14:textId="77777777" w:rsidR="00AA7385" w:rsidRPr="006A0EB6" w:rsidRDefault="00AA7385" w:rsidP="006A0EB6">
            <w:pPr>
              <w:shd w:val="clear" w:color="auto" w:fill="FFFFFF"/>
              <w:spacing w:line="300" w:lineRule="auto"/>
              <w:jc w:val="center"/>
              <w:rPr>
                <w:rFonts w:cs="Arial"/>
                <w:bCs/>
                <w:iCs/>
                <w:szCs w:val="17"/>
              </w:rPr>
            </w:pPr>
          </w:p>
        </w:tc>
        <w:tc>
          <w:tcPr>
            <w:tcW w:w="4185" w:type="dxa"/>
            <w:vAlign w:val="center"/>
          </w:tcPr>
          <w:p w14:paraId="680AEF91" w14:textId="77777777" w:rsidR="00AA7385" w:rsidRPr="006A0EB6" w:rsidRDefault="00AA7385" w:rsidP="006A0EB6">
            <w:pPr>
              <w:shd w:val="clear" w:color="auto" w:fill="FFFFFF"/>
              <w:spacing w:line="300" w:lineRule="auto"/>
              <w:jc w:val="center"/>
              <w:rPr>
                <w:rFonts w:cs="Arial"/>
                <w:bCs/>
                <w:iCs/>
                <w:szCs w:val="17"/>
              </w:rPr>
            </w:pPr>
          </w:p>
        </w:tc>
      </w:tr>
      <w:tr w:rsidR="00AA7385" w:rsidRPr="006A0EB6" w14:paraId="09BCAF29" w14:textId="77777777" w:rsidTr="00D326D4">
        <w:trPr>
          <w:jc w:val="center"/>
        </w:trPr>
        <w:tc>
          <w:tcPr>
            <w:tcW w:w="4161" w:type="dxa"/>
            <w:vAlign w:val="center"/>
          </w:tcPr>
          <w:p w14:paraId="75E65EB8" w14:textId="77777777" w:rsidR="00AA7385" w:rsidRPr="006A0EB6" w:rsidRDefault="00AA7385" w:rsidP="006A0EB6">
            <w:pPr>
              <w:shd w:val="clear" w:color="auto" w:fill="FFFFFF"/>
              <w:spacing w:line="300" w:lineRule="auto"/>
              <w:jc w:val="center"/>
              <w:rPr>
                <w:rFonts w:cs="Arial"/>
                <w:bCs/>
                <w:iCs/>
                <w:szCs w:val="17"/>
              </w:rPr>
            </w:pPr>
          </w:p>
        </w:tc>
        <w:tc>
          <w:tcPr>
            <w:tcW w:w="3561" w:type="dxa"/>
            <w:vAlign w:val="center"/>
          </w:tcPr>
          <w:p w14:paraId="21CCA5DE" w14:textId="77777777" w:rsidR="00AA7385" w:rsidRPr="006A0EB6" w:rsidRDefault="00AA7385" w:rsidP="006A0EB6">
            <w:pPr>
              <w:shd w:val="clear" w:color="auto" w:fill="FFFFFF"/>
              <w:spacing w:line="300" w:lineRule="auto"/>
              <w:jc w:val="center"/>
              <w:rPr>
                <w:rFonts w:cs="Arial"/>
                <w:bCs/>
                <w:iCs/>
                <w:szCs w:val="17"/>
              </w:rPr>
            </w:pPr>
          </w:p>
        </w:tc>
        <w:tc>
          <w:tcPr>
            <w:tcW w:w="4185" w:type="dxa"/>
            <w:vAlign w:val="center"/>
          </w:tcPr>
          <w:p w14:paraId="4303F437" w14:textId="77777777" w:rsidR="00AA7385" w:rsidRPr="006A0EB6" w:rsidRDefault="00AA7385" w:rsidP="006A0EB6">
            <w:pPr>
              <w:shd w:val="clear" w:color="auto" w:fill="FFFFFF"/>
              <w:spacing w:line="300" w:lineRule="auto"/>
              <w:jc w:val="center"/>
              <w:rPr>
                <w:rFonts w:cs="Arial"/>
                <w:bCs/>
                <w:iCs/>
                <w:szCs w:val="17"/>
              </w:rPr>
            </w:pPr>
          </w:p>
        </w:tc>
      </w:tr>
      <w:tr w:rsidR="000808B7" w:rsidRPr="006A0EB6" w14:paraId="520C5463" w14:textId="77777777" w:rsidTr="006A0EB6">
        <w:trPr>
          <w:trHeight w:val="80"/>
          <w:jc w:val="center"/>
        </w:trPr>
        <w:tc>
          <w:tcPr>
            <w:tcW w:w="4161" w:type="dxa"/>
            <w:vAlign w:val="center"/>
          </w:tcPr>
          <w:p w14:paraId="30BB221A" w14:textId="4A19BC6D" w:rsidR="000808B7" w:rsidRPr="006A0EB6" w:rsidRDefault="000808B7" w:rsidP="006A0EB6">
            <w:pPr>
              <w:shd w:val="clear" w:color="auto" w:fill="FFFFFF"/>
              <w:spacing w:line="300" w:lineRule="auto"/>
              <w:jc w:val="center"/>
              <w:rPr>
                <w:rFonts w:cs="Arial"/>
                <w:bCs/>
                <w:iCs/>
                <w:szCs w:val="17"/>
              </w:rPr>
            </w:pPr>
          </w:p>
        </w:tc>
        <w:tc>
          <w:tcPr>
            <w:tcW w:w="3561" w:type="dxa"/>
            <w:vAlign w:val="center"/>
          </w:tcPr>
          <w:p w14:paraId="16180A14" w14:textId="12235FF0" w:rsidR="000808B7" w:rsidRPr="006A0EB6" w:rsidRDefault="001A3F70" w:rsidP="006A0EB6">
            <w:pPr>
              <w:shd w:val="clear" w:color="auto" w:fill="FFFFFF"/>
              <w:spacing w:line="300" w:lineRule="auto"/>
              <w:jc w:val="center"/>
              <w:rPr>
                <w:rFonts w:cs="Arial"/>
                <w:bCs/>
                <w:iCs/>
                <w:szCs w:val="17"/>
              </w:rPr>
            </w:pPr>
            <w:r w:rsidRPr="001A3F70">
              <w:rPr>
                <w:rFonts w:cs="Arial"/>
                <w:bCs/>
                <w:iCs/>
                <w:szCs w:val="17"/>
              </w:rPr>
              <w:t>Δημήτριος Βερβεσός</w:t>
            </w:r>
            <w:r w:rsidR="0097701A" w:rsidRPr="006A0EB6">
              <w:rPr>
                <w:rFonts w:cs="Arial"/>
                <w:bCs/>
                <w:iCs/>
                <w:szCs w:val="17"/>
              </w:rPr>
              <w:fldChar w:fldCharType="begin"/>
            </w:r>
            <w:r w:rsidR="0097701A"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ΕΤΑΙΡΕΙΑΣ!R20C1" </w:instrText>
            </w:r>
            <w:r w:rsidR="005D4E17" w:rsidRPr="006A0EB6">
              <w:rPr>
                <w:rFonts w:cs="Arial"/>
                <w:bCs/>
                <w:iCs/>
                <w:szCs w:val="17"/>
              </w:rPr>
              <w:instrText xml:space="preserve">\f 4 </w:instrText>
            </w:r>
            <w:r w:rsidR="00E57605" w:rsidRPr="006A0EB6">
              <w:rPr>
                <w:rFonts w:cs="Arial"/>
                <w:bCs/>
                <w:iCs/>
                <w:szCs w:val="17"/>
              </w:rPr>
              <w:instrText>\r \* CHARFORMAT</w:instrText>
            </w:r>
            <w:r w:rsidR="005D7498">
              <w:rPr>
                <w:rFonts w:cs="Arial"/>
                <w:bCs/>
                <w:iCs/>
                <w:szCs w:val="17"/>
              </w:rPr>
              <w:instrText xml:space="preserve"> </w:instrText>
            </w:r>
            <w:r w:rsidR="0097701A" w:rsidRPr="006A0EB6">
              <w:rPr>
                <w:rFonts w:cs="Arial"/>
                <w:bCs/>
                <w:iCs/>
                <w:szCs w:val="17"/>
              </w:rPr>
              <w:fldChar w:fldCharType="end"/>
            </w:r>
          </w:p>
        </w:tc>
        <w:tc>
          <w:tcPr>
            <w:tcW w:w="4185" w:type="dxa"/>
            <w:vAlign w:val="center"/>
          </w:tcPr>
          <w:p w14:paraId="33475172" w14:textId="39262DBE" w:rsidR="000808B7" w:rsidRPr="006A0EB6" w:rsidRDefault="000808B7" w:rsidP="006A0EB6">
            <w:pPr>
              <w:shd w:val="clear" w:color="auto" w:fill="FFFFFF"/>
              <w:spacing w:line="300" w:lineRule="auto"/>
              <w:jc w:val="center"/>
              <w:rPr>
                <w:rFonts w:cs="Arial"/>
                <w:bCs/>
                <w:iCs/>
                <w:szCs w:val="17"/>
              </w:rPr>
            </w:pPr>
          </w:p>
        </w:tc>
      </w:tr>
      <w:tr w:rsidR="000808B7" w:rsidRPr="006A0EB6" w14:paraId="21C029D5" w14:textId="77777777" w:rsidTr="00D326D4">
        <w:trPr>
          <w:jc w:val="center"/>
        </w:trPr>
        <w:tc>
          <w:tcPr>
            <w:tcW w:w="4161" w:type="dxa"/>
            <w:vAlign w:val="center"/>
          </w:tcPr>
          <w:p w14:paraId="06661C9A" w14:textId="0F46FE41" w:rsidR="000808B7" w:rsidRPr="006A0EB6" w:rsidRDefault="000808B7" w:rsidP="006A0EB6">
            <w:pPr>
              <w:shd w:val="clear" w:color="auto" w:fill="FFFFFF"/>
              <w:spacing w:line="300" w:lineRule="auto"/>
              <w:rPr>
                <w:rFonts w:cs="Arial"/>
                <w:bCs/>
                <w:iCs/>
                <w:szCs w:val="17"/>
              </w:rPr>
            </w:pPr>
          </w:p>
        </w:tc>
        <w:tc>
          <w:tcPr>
            <w:tcW w:w="3561" w:type="dxa"/>
            <w:vAlign w:val="center"/>
          </w:tcPr>
          <w:p w14:paraId="1663F55F" w14:textId="22F4151C" w:rsidR="000808B7" w:rsidRPr="006A0EB6" w:rsidRDefault="000808B7" w:rsidP="006A0EB6">
            <w:pPr>
              <w:shd w:val="clear" w:color="auto" w:fill="FFFFFF"/>
              <w:spacing w:line="300" w:lineRule="auto"/>
              <w:rPr>
                <w:rFonts w:cs="Arial"/>
                <w:bCs/>
                <w:iCs/>
                <w:szCs w:val="17"/>
              </w:rPr>
            </w:pPr>
          </w:p>
        </w:tc>
        <w:tc>
          <w:tcPr>
            <w:tcW w:w="4185" w:type="dxa"/>
            <w:vAlign w:val="center"/>
          </w:tcPr>
          <w:p w14:paraId="13C9048C" w14:textId="04758CAC" w:rsidR="000808B7" w:rsidRPr="006A0EB6" w:rsidRDefault="000808B7" w:rsidP="006A0EB6">
            <w:pPr>
              <w:shd w:val="clear" w:color="auto" w:fill="FFFFFF"/>
              <w:spacing w:line="300" w:lineRule="auto"/>
              <w:rPr>
                <w:rFonts w:cs="Arial"/>
                <w:bCs/>
                <w:iCs/>
                <w:szCs w:val="17"/>
              </w:rPr>
            </w:pPr>
          </w:p>
        </w:tc>
      </w:tr>
    </w:tbl>
    <w:p w14:paraId="1B0A23AB" w14:textId="66312B9E" w:rsidR="00C57662" w:rsidRPr="006A0EB6" w:rsidRDefault="00C57662" w:rsidP="006A0EB6">
      <w:pPr>
        <w:shd w:val="clear" w:color="auto" w:fill="FFFFFF"/>
        <w:spacing w:line="300" w:lineRule="auto"/>
        <w:rPr>
          <w:rFonts w:cs="Arial"/>
          <w:bCs/>
          <w:iCs/>
          <w:szCs w:val="17"/>
        </w:rPr>
      </w:pPr>
      <w:r w:rsidRPr="006A0EB6">
        <w:rPr>
          <w:rFonts w:cs="Arial"/>
          <w:bCs/>
          <w:iCs/>
          <w:szCs w:val="17"/>
        </w:rPr>
        <w:br w:type="page"/>
      </w:r>
    </w:p>
    <w:p w14:paraId="110888B8" w14:textId="77777777" w:rsidR="005A1586" w:rsidRPr="0039323A" w:rsidRDefault="005A1586" w:rsidP="00330D78">
      <w:pPr>
        <w:pStyle w:val="a1"/>
        <w:numPr>
          <w:ilvl w:val="0"/>
          <w:numId w:val="0"/>
        </w:numPr>
        <w:jc w:val="center"/>
        <w:rPr>
          <w:szCs w:val="17"/>
        </w:rPr>
        <w:sectPr w:rsidR="005A1586" w:rsidRPr="0039323A" w:rsidSect="00F52BE1">
          <w:headerReference w:type="default" r:id="rId10"/>
          <w:footerReference w:type="even" r:id="rId11"/>
          <w:footerReference w:type="default" r:id="rId12"/>
          <w:type w:val="nextColumn"/>
          <w:pgSz w:w="11906" w:h="16838"/>
          <w:pgMar w:top="720" w:right="720" w:bottom="720" w:left="720" w:header="283" w:footer="283" w:gutter="0"/>
          <w:pgNumType w:start="0"/>
          <w:cols w:space="708"/>
          <w:titlePg/>
          <w:docGrid w:linePitch="360"/>
        </w:sectPr>
      </w:pPr>
    </w:p>
    <w:p w14:paraId="05071E9F" w14:textId="6D2C25F9" w:rsidR="002F642D" w:rsidRPr="0039323A" w:rsidRDefault="005735AE" w:rsidP="00330D78">
      <w:pPr>
        <w:pStyle w:val="a1"/>
        <w:numPr>
          <w:ilvl w:val="0"/>
          <w:numId w:val="0"/>
        </w:numPr>
        <w:jc w:val="center"/>
        <w:rPr>
          <w:sz w:val="28"/>
          <w:szCs w:val="18"/>
          <w:lang w:val="el-GR"/>
        </w:rPr>
      </w:pPr>
      <w:bookmarkStart w:id="11" w:name="_Toc55303076"/>
      <w:bookmarkStart w:id="12" w:name="_Hlk11850163"/>
      <w:bookmarkEnd w:id="6"/>
      <w:bookmarkEnd w:id="5"/>
      <w:bookmarkEnd w:id="4"/>
      <w:bookmarkEnd w:id="3"/>
      <w:r w:rsidRPr="0039323A">
        <w:rPr>
          <w:sz w:val="28"/>
          <w:szCs w:val="18"/>
          <w:lang w:val="el-GR"/>
        </w:rPr>
        <w:lastRenderedPageBreak/>
        <w:t>Έκθεση Διαχείρισης Διοικητικού Συμβουλίου</w:t>
      </w:r>
      <w:bookmarkEnd w:id="11"/>
    </w:p>
    <w:bookmarkEnd w:id="12"/>
    <w:p w14:paraId="532D35BE" w14:textId="77777777" w:rsidR="008A0EE8" w:rsidRPr="006A0EB6" w:rsidRDefault="008A0EE8" w:rsidP="006A0EB6">
      <w:pPr>
        <w:shd w:val="clear" w:color="auto" w:fill="FFFFFF"/>
        <w:spacing w:line="300" w:lineRule="auto"/>
        <w:rPr>
          <w:rFonts w:cs="Arial"/>
          <w:bCs/>
          <w:iCs/>
          <w:szCs w:val="17"/>
        </w:rPr>
      </w:pPr>
    </w:p>
    <w:p w14:paraId="6E8C5DFA" w14:textId="044558E7" w:rsidR="004A6156" w:rsidRPr="006A0EB6" w:rsidRDefault="004A6156" w:rsidP="006A0EB6">
      <w:pPr>
        <w:shd w:val="clear" w:color="auto" w:fill="FFFFFF"/>
        <w:spacing w:line="300" w:lineRule="auto"/>
        <w:rPr>
          <w:rFonts w:cs="Arial"/>
          <w:bCs/>
          <w:iCs/>
          <w:szCs w:val="17"/>
        </w:rPr>
      </w:pPr>
      <w:r w:rsidRPr="006A0EB6">
        <w:rPr>
          <w:rFonts w:cs="Arial"/>
          <w:bCs/>
          <w:iCs/>
          <w:szCs w:val="17"/>
        </w:rPr>
        <w:t>Προς τ</w:t>
      </w:r>
      <w:r w:rsidR="004C4313">
        <w:rPr>
          <w:rFonts w:cs="Arial"/>
          <w:bCs/>
          <w:iCs/>
          <w:szCs w:val="17"/>
        </w:rPr>
        <w:t xml:space="preserve">α Μέλη του Δικηγορικού Συλλόγου Αθηνών </w:t>
      </w:r>
      <w:r w:rsidR="00232FFF" w:rsidRPr="006A0EB6">
        <w:rPr>
          <w:rFonts w:cs="Arial"/>
          <w:bCs/>
          <w:iCs/>
          <w:szCs w:val="17"/>
        </w:rPr>
        <w:t>(«</w:t>
      </w:r>
      <w:r w:rsidR="0045416D">
        <w:rPr>
          <w:rFonts w:cs="Arial"/>
          <w:bCs/>
          <w:iCs/>
          <w:szCs w:val="17"/>
        </w:rPr>
        <w:t>ο Σύλλογος</w:t>
      </w:r>
      <w:r w:rsidR="00232FFF" w:rsidRPr="006A0EB6">
        <w:rPr>
          <w:rFonts w:cs="Arial"/>
          <w:bCs/>
          <w:iCs/>
          <w:szCs w:val="17"/>
        </w:rPr>
        <w:t>»)</w:t>
      </w:r>
      <w:r w:rsidRPr="006A0EB6">
        <w:rPr>
          <w:rFonts w:cs="Arial"/>
          <w:bCs/>
          <w:iCs/>
          <w:szCs w:val="17"/>
        </w:rPr>
        <w:t>:</w:t>
      </w:r>
    </w:p>
    <w:p w14:paraId="2053FBBF" w14:textId="77777777" w:rsidR="004A6156" w:rsidRPr="006A0EB6" w:rsidRDefault="004A6156" w:rsidP="006A0EB6">
      <w:pPr>
        <w:shd w:val="clear" w:color="auto" w:fill="FFFFFF"/>
        <w:spacing w:line="300" w:lineRule="auto"/>
        <w:rPr>
          <w:rFonts w:cs="Arial"/>
          <w:bCs/>
          <w:iCs/>
          <w:szCs w:val="17"/>
        </w:rPr>
      </w:pPr>
    </w:p>
    <w:p w14:paraId="6712B9A6" w14:textId="7465BA16" w:rsidR="000C1C3E" w:rsidRPr="006A0EB6" w:rsidRDefault="002B3A44" w:rsidP="00232F3E">
      <w:pPr>
        <w:shd w:val="clear" w:color="auto" w:fill="FFFFFF"/>
        <w:spacing w:line="300" w:lineRule="auto"/>
        <w:rPr>
          <w:rFonts w:cs="Arial"/>
          <w:bCs/>
          <w:iCs/>
          <w:szCs w:val="17"/>
        </w:rPr>
      </w:pPr>
      <w:r w:rsidRPr="002B3A44">
        <w:rPr>
          <w:rFonts w:cs="Arial"/>
          <w:bCs/>
          <w:iCs/>
          <w:szCs w:val="17"/>
        </w:rPr>
        <w:t>Σύμφωνα με τα Ελληνικά Λογιστικά Πρότυπα («ΕΛΠ») βάσει των διατάξεων του Ν 4308/2014</w:t>
      </w:r>
      <w:r w:rsidR="00D17DB9">
        <w:rPr>
          <w:rFonts w:cs="Arial"/>
          <w:bCs/>
          <w:iCs/>
          <w:szCs w:val="17"/>
        </w:rPr>
        <w:t>,</w:t>
      </w:r>
      <w:r w:rsidR="00D03040" w:rsidRPr="00D03040">
        <w:rPr>
          <w:rFonts w:cs="Arial"/>
          <w:bCs/>
          <w:iCs/>
          <w:szCs w:val="17"/>
        </w:rPr>
        <w:t xml:space="preserve"> </w:t>
      </w:r>
      <w:r w:rsidR="000C1C3E" w:rsidRPr="006A0EB6">
        <w:rPr>
          <w:rFonts w:cs="Arial"/>
          <w:bCs/>
          <w:iCs/>
          <w:szCs w:val="17"/>
        </w:rPr>
        <w:t>υποβά</w:t>
      </w:r>
      <w:r w:rsidR="00D11D0F" w:rsidRPr="006A0EB6">
        <w:rPr>
          <w:rFonts w:cs="Arial"/>
          <w:bCs/>
          <w:iCs/>
          <w:szCs w:val="17"/>
        </w:rPr>
        <w:t>λ</w:t>
      </w:r>
      <w:r w:rsidR="000C1C3E" w:rsidRPr="006A0EB6">
        <w:rPr>
          <w:rFonts w:cs="Arial"/>
          <w:bCs/>
          <w:iCs/>
          <w:szCs w:val="17"/>
        </w:rPr>
        <w:t>λουμε συνη</w:t>
      </w:r>
      <w:r w:rsidR="00313C23" w:rsidRPr="006A0EB6">
        <w:rPr>
          <w:rFonts w:cs="Arial"/>
          <w:bCs/>
          <w:iCs/>
          <w:szCs w:val="17"/>
        </w:rPr>
        <w:t>μμένα στη</w:t>
      </w:r>
      <w:r w:rsidR="004C4313">
        <w:rPr>
          <w:rFonts w:cs="Arial"/>
          <w:bCs/>
          <w:iCs/>
          <w:szCs w:val="17"/>
        </w:rPr>
        <w:t xml:space="preserve"> </w:t>
      </w:r>
      <w:r w:rsidR="00313C23" w:rsidRPr="006A0EB6">
        <w:rPr>
          <w:rFonts w:cs="Arial"/>
          <w:bCs/>
          <w:iCs/>
          <w:szCs w:val="17"/>
        </w:rPr>
        <w:t>Συνέλευση των Μ</w:t>
      </w:r>
      <w:r w:rsidR="004C4313">
        <w:rPr>
          <w:rFonts w:cs="Arial"/>
          <w:bCs/>
          <w:iCs/>
          <w:szCs w:val="17"/>
        </w:rPr>
        <w:t>ελών</w:t>
      </w:r>
      <w:r w:rsidR="004C4313">
        <w:t xml:space="preserve"> του Διοικητικού Συμβουλίου</w:t>
      </w:r>
      <w:r w:rsidR="000C1C3E" w:rsidRPr="006A0EB6">
        <w:rPr>
          <w:rFonts w:cs="Arial"/>
          <w:bCs/>
          <w:iCs/>
          <w:szCs w:val="17"/>
        </w:rPr>
        <w:t xml:space="preserve"> τις οικονομικές</w:t>
      </w:r>
      <w:r w:rsidR="003B7816" w:rsidRPr="006A0EB6">
        <w:rPr>
          <w:rFonts w:cs="Arial"/>
          <w:bCs/>
          <w:iCs/>
          <w:szCs w:val="17"/>
        </w:rPr>
        <w:t xml:space="preserve"> καταστάσεις </w:t>
      </w:r>
      <w:r w:rsidR="0045416D">
        <w:rPr>
          <w:rFonts w:cs="Arial"/>
          <w:bCs/>
          <w:iCs/>
          <w:szCs w:val="17"/>
        </w:rPr>
        <w:t>του Συλλόγου</w:t>
      </w:r>
      <w:r w:rsidR="000C1C3E" w:rsidRPr="006A0EB6">
        <w:rPr>
          <w:rFonts w:cs="Arial"/>
          <w:bCs/>
          <w:iCs/>
          <w:szCs w:val="17"/>
        </w:rPr>
        <w:t xml:space="preserve"> για τη χρήση που έληξε την </w:t>
      </w:r>
      <w:r w:rsidR="0097701A" w:rsidRPr="006A0EB6">
        <w:rPr>
          <w:rFonts w:cs="Arial"/>
          <w:bCs/>
          <w:iCs/>
          <w:szCs w:val="17"/>
        </w:rPr>
        <w:fldChar w:fldCharType="begin"/>
      </w:r>
      <w:r w:rsidR="0097701A"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ΕΤΑΙΡΕΙΑΣ!R8C4" </w:instrText>
      </w:r>
      <w:r w:rsidR="005D4E17" w:rsidRPr="006A0EB6">
        <w:rPr>
          <w:rFonts w:cs="Arial"/>
          <w:bCs/>
          <w:iCs/>
          <w:szCs w:val="17"/>
        </w:rPr>
        <w:instrText xml:space="preserve">\f 4 </w:instrText>
      </w:r>
      <w:r w:rsidR="00E57605" w:rsidRPr="006A0EB6">
        <w:rPr>
          <w:rFonts w:cs="Arial"/>
          <w:bCs/>
          <w:iCs/>
          <w:szCs w:val="17"/>
        </w:rPr>
        <w:instrText>\r \* CHARFORMAT</w:instrText>
      </w:r>
      <w:r w:rsidR="005D7498">
        <w:rPr>
          <w:rFonts w:cs="Arial"/>
          <w:bCs/>
          <w:iCs/>
          <w:szCs w:val="17"/>
        </w:rPr>
        <w:instrText xml:space="preserve"> </w:instrText>
      </w:r>
      <w:r w:rsidR="0097701A" w:rsidRPr="006A0EB6">
        <w:rPr>
          <w:rFonts w:cs="Arial"/>
          <w:bCs/>
          <w:iCs/>
          <w:szCs w:val="17"/>
        </w:rPr>
        <w:fldChar w:fldCharType="separate"/>
      </w:r>
      <w:r w:rsidR="006E5DDB" w:rsidRPr="006E5DDB">
        <w:rPr>
          <w:rFonts w:cs="Arial"/>
          <w:bCs/>
          <w:iCs/>
          <w:szCs w:val="17"/>
        </w:rPr>
        <w:t>31 Δεκεμβρίου</w:t>
      </w:r>
      <w:r w:rsidR="0097701A" w:rsidRPr="006A0EB6">
        <w:rPr>
          <w:rFonts w:cs="Arial"/>
          <w:bCs/>
          <w:iCs/>
          <w:szCs w:val="17"/>
        </w:rPr>
        <w:fldChar w:fldCharType="end"/>
      </w:r>
      <w:r w:rsidR="00313C23" w:rsidRPr="006A0EB6">
        <w:rPr>
          <w:rFonts w:cs="Arial"/>
          <w:bCs/>
          <w:iCs/>
          <w:szCs w:val="17"/>
        </w:rPr>
        <w:t xml:space="preserve"> </w:t>
      </w:r>
      <w:r w:rsidR="0097701A" w:rsidRPr="006A0EB6">
        <w:rPr>
          <w:rFonts w:cs="Arial"/>
          <w:bCs/>
          <w:iCs/>
          <w:szCs w:val="17"/>
        </w:rPr>
        <w:fldChar w:fldCharType="begin"/>
      </w:r>
      <w:r w:rsidR="0097701A"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6A0EB6">
        <w:rPr>
          <w:rFonts w:cs="Arial"/>
          <w:bCs/>
          <w:iCs/>
          <w:szCs w:val="17"/>
        </w:rPr>
        <w:instrText xml:space="preserve">\f 4 </w:instrText>
      </w:r>
      <w:r w:rsidR="00E57605" w:rsidRPr="006A0EB6">
        <w:rPr>
          <w:rFonts w:cs="Arial"/>
          <w:bCs/>
          <w:iCs/>
          <w:szCs w:val="17"/>
        </w:rPr>
        <w:instrText>\r \* CHARFORMAT</w:instrText>
      </w:r>
      <w:r w:rsidR="005D7498">
        <w:rPr>
          <w:rFonts w:cs="Arial"/>
          <w:bCs/>
          <w:iCs/>
          <w:szCs w:val="17"/>
        </w:rPr>
        <w:instrText xml:space="preserve"> </w:instrText>
      </w:r>
      <w:r w:rsidR="0097701A" w:rsidRPr="006A0EB6">
        <w:rPr>
          <w:rFonts w:cs="Arial"/>
          <w:bCs/>
          <w:iCs/>
          <w:szCs w:val="17"/>
        </w:rPr>
        <w:fldChar w:fldCharType="separate"/>
      </w:r>
      <w:r w:rsidR="006E5DDB" w:rsidRPr="006E5DDB">
        <w:rPr>
          <w:rFonts w:cs="Arial"/>
          <w:bCs/>
          <w:iCs/>
          <w:szCs w:val="17"/>
        </w:rPr>
        <w:t>2019</w:t>
      </w:r>
      <w:r w:rsidR="0097701A" w:rsidRPr="006A0EB6">
        <w:rPr>
          <w:rFonts w:cs="Arial"/>
          <w:bCs/>
          <w:iCs/>
          <w:szCs w:val="17"/>
        </w:rPr>
        <w:fldChar w:fldCharType="end"/>
      </w:r>
      <w:r w:rsidR="00313C23" w:rsidRPr="006A0EB6">
        <w:rPr>
          <w:rFonts w:cs="Arial"/>
          <w:bCs/>
          <w:iCs/>
          <w:szCs w:val="17"/>
        </w:rPr>
        <w:t xml:space="preserve"> </w:t>
      </w:r>
      <w:r w:rsidR="000C1C3E" w:rsidRPr="006A0EB6">
        <w:rPr>
          <w:rFonts w:cs="Arial"/>
          <w:bCs/>
          <w:iCs/>
          <w:szCs w:val="17"/>
        </w:rPr>
        <w:t>με τις παρατηρήσεις επ’ αυτών, για την</w:t>
      </w:r>
      <w:r w:rsidR="003B7816" w:rsidRPr="006A0EB6">
        <w:rPr>
          <w:rFonts w:cs="Arial"/>
          <w:bCs/>
          <w:iCs/>
          <w:szCs w:val="17"/>
        </w:rPr>
        <w:t xml:space="preserve"> </w:t>
      </w:r>
      <w:r w:rsidR="000C1C3E" w:rsidRPr="006A0EB6">
        <w:rPr>
          <w:rFonts w:cs="Arial"/>
          <w:bCs/>
          <w:iCs/>
          <w:szCs w:val="17"/>
        </w:rPr>
        <w:t>έγκρισή σας.</w:t>
      </w:r>
    </w:p>
    <w:p w14:paraId="060BABD3" w14:textId="77777777" w:rsidR="0042564E" w:rsidRPr="006A0EB6" w:rsidRDefault="0042564E" w:rsidP="006A0EB6">
      <w:pPr>
        <w:shd w:val="clear" w:color="auto" w:fill="FFFFFF"/>
        <w:spacing w:line="300" w:lineRule="auto"/>
        <w:rPr>
          <w:rFonts w:cs="Arial"/>
          <w:bCs/>
          <w:iCs/>
          <w:szCs w:val="17"/>
        </w:rPr>
      </w:pPr>
    </w:p>
    <w:p w14:paraId="55C3B62B" w14:textId="762F04A2" w:rsidR="00831627" w:rsidRDefault="00D14B09" w:rsidP="006A0EB6">
      <w:pPr>
        <w:shd w:val="clear" w:color="auto" w:fill="FFFFFF"/>
        <w:spacing w:line="300" w:lineRule="auto"/>
        <w:rPr>
          <w:rFonts w:cs="Arial"/>
          <w:bCs/>
          <w:iCs/>
          <w:szCs w:val="17"/>
        </w:rPr>
      </w:pPr>
      <w:bookmarkStart w:id="13" w:name="_Hlk53149006"/>
      <w:r w:rsidRPr="006A0EB6">
        <w:rPr>
          <w:rFonts w:cs="Arial"/>
          <w:bCs/>
          <w:iCs/>
          <w:szCs w:val="17"/>
        </w:rPr>
        <w:t xml:space="preserve">Η παρούσα </w:t>
      </w:r>
      <w:r w:rsidR="00BD0F65">
        <w:rPr>
          <w:rFonts w:cs="Arial"/>
          <w:bCs/>
          <w:iCs/>
          <w:szCs w:val="17"/>
        </w:rPr>
        <w:t xml:space="preserve">οικονομική </w:t>
      </w:r>
      <w:r w:rsidRPr="006A0EB6">
        <w:rPr>
          <w:rFonts w:cs="Arial"/>
          <w:bCs/>
          <w:iCs/>
          <w:szCs w:val="17"/>
        </w:rPr>
        <w:t xml:space="preserve">έκθεση </w:t>
      </w:r>
      <w:r w:rsidR="0045416D">
        <w:rPr>
          <w:rFonts w:cs="Arial"/>
          <w:bCs/>
          <w:iCs/>
          <w:szCs w:val="17"/>
        </w:rPr>
        <w:t>του Συλλόγου</w:t>
      </w:r>
      <w:r w:rsidR="00F51E78" w:rsidRPr="006A0EB6">
        <w:rPr>
          <w:rFonts w:cs="Arial"/>
          <w:bCs/>
          <w:iCs/>
          <w:szCs w:val="17"/>
        </w:rPr>
        <w:t xml:space="preserve"> </w:t>
      </w:r>
      <w:r w:rsidRPr="006A0EB6">
        <w:rPr>
          <w:rFonts w:cs="Arial"/>
          <w:bCs/>
          <w:iCs/>
          <w:szCs w:val="17"/>
        </w:rPr>
        <w:t>παρέχει περιγραφή τ</w:t>
      </w:r>
      <w:r w:rsidR="003758E4" w:rsidRPr="006A0EB6">
        <w:rPr>
          <w:rFonts w:cs="Arial"/>
          <w:bCs/>
          <w:iCs/>
          <w:szCs w:val="17"/>
        </w:rPr>
        <w:t>ου</w:t>
      </w:r>
      <w:r w:rsidR="004C4313">
        <w:rPr>
          <w:rFonts w:cs="Arial"/>
          <w:bCs/>
          <w:iCs/>
          <w:szCs w:val="17"/>
        </w:rPr>
        <w:t xml:space="preserve"> </w:t>
      </w:r>
      <w:r w:rsidR="003D7F93">
        <w:rPr>
          <w:rFonts w:cs="Arial"/>
          <w:bCs/>
          <w:iCs/>
          <w:szCs w:val="17"/>
        </w:rPr>
        <w:t>οικονομικού</w:t>
      </w:r>
      <w:r w:rsidR="003758E4" w:rsidRPr="006A0EB6">
        <w:rPr>
          <w:rFonts w:cs="Arial"/>
          <w:bCs/>
          <w:iCs/>
          <w:szCs w:val="17"/>
        </w:rPr>
        <w:t xml:space="preserve"> </w:t>
      </w:r>
      <w:r w:rsidRPr="006A0EB6">
        <w:rPr>
          <w:rFonts w:cs="Arial"/>
          <w:bCs/>
          <w:iCs/>
          <w:szCs w:val="17"/>
        </w:rPr>
        <w:t xml:space="preserve">μοντέλου, συνοπτικές χρηματοοικονομικές πληροφορίες για την οικονομική κατάσταση και </w:t>
      </w:r>
      <w:r w:rsidR="00AA1647" w:rsidRPr="006A0EB6">
        <w:rPr>
          <w:rFonts w:cs="Arial"/>
          <w:bCs/>
          <w:iCs/>
          <w:szCs w:val="17"/>
        </w:rPr>
        <w:t>λειτουργία</w:t>
      </w:r>
      <w:r w:rsidRPr="006A0EB6">
        <w:rPr>
          <w:rFonts w:cs="Arial"/>
          <w:bCs/>
          <w:iCs/>
          <w:szCs w:val="17"/>
        </w:rPr>
        <w:t xml:space="preserve">, </w:t>
      </w:r>
      <w:r w:rsidR="00645D9A">
        <w:rPr>
          <w:rFonts w:cs="Arial"/>
          <w:bCs/>
          <w:iCs/>
          <w:szCs w:val="17"/>
        </w:rPr>
        <w:t>ανάλυση</w:t>
      </w:r>
      <w:r w:rsidRPr="006A0EB6">
        <w:rPr>
          <w:rFonts w:cs="Arial"/>
          <w:bCs/>
          <w:iCs/>
          <w:szCs w:val="17"/>
        </w:rPr>
        <w:t xml:space="preserve"> των σημαντικών γεγονότων που έλαβαν χώρα κατά τη διάρκεια της κλειόμενης </w:t>
      </w:r>
      <w:r w:rsidR="00F22F40" w:rsidRPr="006A0EB6">
        <w:rPr>
          <w:rFonts w:cs="Arial"/>
          <w:bCs/>
          <w:iCs/>
          <w:szCs w:val="17"/>
        </w:rPr>
        <w:t>χρήσης</w:t>
      </w:r>
      <w:r w:rsidRPr="006A0EB6">
        <w:rPr>
          <w:rFonts w:cs="Arial"/>
          <w:bCs/>
          <w:iCs/>
          <w:szCs w:val="17"/>
        </w:rPr>
        <w:t xml:space="preserve">, πληροφορίες </w:t>
      </w:r>
      <w:r w:rsidR="00645D9A">
        <w:rPr>
          <w:rFonts w:cs="Arial"/>
          <w:bCs/>
          <w:iCs/>
          <w:szCs w:val="17"/>
        </w:rPr>
        <w:t>για</w:t>
      </w:r>
      <w:r w:rsidRPr="006A0EB6">
        <w:rPr>
          <w:rFonts w:cs="Arial"/>
          <w:bCs/>
          <w:iCs/>
          <w:szCs w:val="17"/>
        </w:rPr>
        <w:t xml:space="preserve"> τους κυριότερους κινδύνους και αβεβαιότητες, </w:t>
      </w:r>
      <w:r w:rsidR="00645D9A">
        <w:rPr>
          <w:rFonts w:cs="Arial"/>
          <w:bCs/>
          <w:iCs/>
          <w:szCs w:val="17"/>
        </w:rPr>
        <w:t>επεξηγήσεις</w:t>
      </w:r>
      <w:r w:rsidRPr="006A0EB6">
        <w:rPr>
          <w:rFonts w:cs="Arial"/>
          <w:bCs/>
          <w:iCs/>
          <w:szCs w:val="17"/>
        </w:rPr>
        <w:t xml:space="preserve"> </w:t>
      </w:r>
      <w:r w:rsidR="00645D9A">
        <w:rPr>
          <w:rFonts w:cs="Arial"/>
          <w:bCs/>
          <w:iCs/>
          <w:szCs w:val="17"/>
        </w:rPr>
        <w:t>για</w:t>
      </w:r>
      <w:r w:rsidRPr="006A0EB6">
        <w:rPr>
          <w:rFonts w:cs="Arial"/>
          <w:bCs/>
          <w:iCs/>
          <w:szCs w:val="17"/>
        </w:rPr>
        <w:t xml:space="preserve"> τη διαχείριση των σημαντικών χρηματοοικον</w:t>
      </w:r>
      <w:r w:rsidR="003758E4" w:rsidRPr="006A0EB6">
        <w:rPr>
          <w:rFonts w:cs="Arial"/>
          <w:bCs/>
          <w:iCs/>
          <w:szCs w:val="17"/>
        </w:rPr>
        <w:t>ομικών κινδύνων που αντιμετωπίζονται</w:t>
      </w:r>
      <w:r w:rsidRPr="006A0EB6">
        <w:rPr>
          <w:rFonts w:cs="Arial"/>
          <w:bCs/>
          <w:iCs/>
          <w:szCs w:val="17"/>
        </w:rPr>
        <w:t xml:space="preserve">, μελέτη </w:t>
      </w:r>
      <w:r w:rsidR="00645D9A">
        <w:rPr>
          <w:rFonts w:cs="Arial"/>
          <w:bCs/>
          <w:iCs/>
          <w:szCs w:val="17"/>
        </w:rPr>
        <w:t xml:space="preserve">για </w:t>
      </w:r>
      <w:r w:rsidRPr="006A0EB6">
        <w:rPr>
          <w:rFonts w:cs="Arial"/>
          <w:bCs/>
          <w:iCs/>
          <w:szCs w:val="17"/>
        </w:rPr>
        <w:t>το λειτουργικό περιβάλλον, παράθεση στοιχείων και εκτιμήσεων για την ε</w:t>
      </w:r>
      <w:r w:rsidR="00F51E78" w:rsidRPr="006A0EB6">
        <w:rPr>
          <w:rFonts w:cs="Arial"/>
          <w:bCs/>
          <w:iCs/>
          <w:szCs w:val="17"/>
        </w:rPr>
        <w:t xml:space="preserve">ξέλιξη των δραστηριοτήτων </w:t>
      </w:r>
      <w:r w:rsidRPr="006A0EB6">
        <w:rPr>
          <w:rFonts w:cs="Arial"/>
          <w:bCs/>
          <w:iCs/>
          <w:szCs w:val="17"/>
        </w:rPr>
        <w:t>για την επόμενη χρήση, καθώς και γνωστοποιήσεις για άλλα ζητήματα σχετι</w:t>
      </w:r>
      <w:r w:rsidR="003758E4" w:rsidRPr="006A0EB6">
        <w:rPr>
          <w:rFonts w:cs="Arial"/>
          <w:bCs/>
          <w:iCs/>
          <w:szCs w:val="17"/>
        </w:rPr>
        <w:t>κά με τη λειτουργία και</w:t>
      </w:r>
      <w:r w:rsidR="005E2E3D" w:rsidRPr="006A0EB6">
        <w:rPr>
          <w:rFonts w:cs="Arial"/>
          <w:bCs/>
          <w:iCs/>
          <w:szCs w:val="17"/>
        </w:rPr>
        <w:t xml:space="preserve"> </w:t>
      </w:r>
      <w:r w:rsidR="004C4313">
        <w:rPr>
          <w:rFonts w:cs="Arial"/>
          <w:bCs/>
          <w:iCs/>
          <w:szCs w:val="17"/>
        </w:rPr>
        <w:t>τη</w:t>
      </w:r>
      <w:r w:rsidR="003758E4" w:rsidRPr="006A0EB6">
        <w:rPr>
          <w:rFonts w:cs="Arial"/>
          <w:bCs/>
          <w:iCs/>
          <w:szCs w:val="17"/>
        </w:rPr>
        <w:t xml:space="preserve"> δομή</w:t>
      </w:r>
      <w:r w:rsidR="00B605CE" w:rsidRPr="00B605CE">
        <w:rPr>
          <w:rFonts w:cs="Arial"/>
          <w:bCs/>
          <w:iCs/>
          <w:szCs w:val="17"/>
        </w:rPr>
        <w:t xml:space="preserve"> </w:t>
      </w:r>
      <w:r w:rsidR="00B605CE">
        <w:rPr>
          <w:rFonts w:cs="Arial"/>
          <w:bCs/>
          <w:iCs/>
          <w:szCs w:val="17"/>
        </w:rPr>
        <w:t>του</w:t>
      </w:r>
      <w:r w:rsidRPr="006A0EB6">
        <w:rPr>
          <w:rFonts w:cs="Arial"/>
          <w:bCs/>
          <w:iCs/>
          <w:szCs w:val="17"/>
        </w:rPr>
        <w:t>.</w:t>
      </w:r>
    </w:p>
    <w:p w14:paraId="4B489B61" w14:textId="263ABBFB" w:rsidR="005B4B3B" w:rsidRDefault="005B4B3B" w:rsidP="006A0EB6">
      <w:pPr>
        <w:shd w:val="clear" w:color="auto" w:fill="FFFFFF"/>
        <w:spacing w:line="300" w:lineRule="auto"/>
        <w:rPr>
          <w:rFonts w:cs="Arial"/>
          <w:bCs/>
          <w:iCs/>
          <w:szCs w:val="17"/>
        </w:rPr>
      </w:pPr>
    </w:p>
    <w:p w14:paraId="1C5FA1E4" w14:textId="1484E73F" w:rsidR="005B4B3B" w:rsidRPr="005B4B3B" w:rsidRDefault="005B4B3B" w:rsidP="005B4B3B">
      <w:pPr>
        <w:shd w:val="clear" w:color="auto" w:fill="FFFFFF"/>
        <w:spacing w:line="300" w:lineRule="auto"/>
        <w:rPr>
          <w:rFonts w:cs="Arial"/>
          <w:b/>
          <w:iCs/>
          <w:color w:val="4472C4" w:themeColor="accent5"/>
          <w:szCs w:val="17"/>
        </w:rPr>
      </w:pPr>
      <w:r w:rsidRPr="005B4B3B">
        <w:rPr>
          <w:rFonts w:cs="Arial"/>
          <w:b/>
          <w:iCs/>
          <w:color w:val="4472C4" w:themeColor="accent5"/>
          <w:szCs w:val="17"/>
        </w:rPr>
        <w:t>ΤΑΥΤΟΤΗΤΑ</w:t>
      </w:r>
      <w:bookmarkEnd w:id="13"/>
    </w:p>
    <w:p w14:paraId="1BD271C9" w14:textId="10835B2B" w:rsidR="005B4B3B" w:rsidRPr="005B4B3B" w:rsidRDefault="005B4B3B" w:rsidP="005B4B3B">
      <w:pPr>
        <w:shd w:val="clear" w:color="auto" w:fill="FFFFFF"/>
        <w:spacing w:line="300" w:lineRule="auto"/>
        <w:rPr>
          <w:rFonts w:cs="Arial"/>
          <w:bCs/>
          <w:iCs/>
          <w:szCs w:val="17"/>
        </w:rPr>
      </w:pPr>
      <w:r w:rsidRPr="005B4B3B">
        <w:rPr>
          <w:rFonts w:cs="Arial"/>
          <w:bCs/>
          <w:iCs/>
          <w:szCs w:val="17"/>
        </w:rPr>
        <w:t xml:space="preserve">Ο Δικηγορικός Σύλλογος Αθηνών αποτελεί Νομικό Πρόσωπο Δημοσίου Δικαίου και στις τάξεις του συγκαταλέγονται σήμερα γύρω στα 22.000 μέλη. Διοικείται από εκλεγόμενο ανά </w:t>
      </w:r>
      <w:r w:rsidR="00D17DB9">
        <w:rPr>
          <w:rFonts w:cs="Arial"/>
          <w:bCs/>
          <w:iCs/>
          <w:szCs w:val="17"/>
        </w:rPr>
        <w:t>τετρα</w:t>
      </w:r>
      <w:r w:rsidRPr="005B4B3B">
        <w:rPr>
          <w:rFonts w:cs="Arial"/>
          <w:bCs/>
          <w:iCs/>
          <w:szCs w:val="17"/>
        </w:rPr>
        <w:t>ετία με καθολική μυστική ψηφοφορία 25μελές Διοικητικό Συμβούλιο.</w:t>
      </w:r>
    </w:p>
    <w:p w14:paraId="7363EA35" w14:textId="77777777" w:rsidR="005B4B3B" w:rsidRPr="005B4B3B" w:rsidRDefault="005B4B3B" w:rsidP="005B4B3B">
      <w:pPr>
        <w:shd w:val="clear" w:color="auto" w:fill="FFFFFF"/>
        <w:spacing w:line="300" w:lineRule="auto"/>
        <w:rPr>
          <w:rFonts w:cs="Arial"/>
          <w:bCs/>
          <w:iCs/>
          <w:szCs w:val="17"/>
        </w:rPr>
      </w:pPr>
    </w:p>
    <w:p w14:paraId="5B1CEA50" w14:textId="7B476D41" w:rsidR="005B4B3B" w:rsidRPr="005B4B3B" w:rsidRDefault="005B4B3B" w:rsidP="005B4B3B">
      <w:pPr>
        <w:shd w:val="clear" w:color="auto" w:fill="FFFFFF"/>
        <w:spacing w:line="300" w:lineRule="auto"/>
        <w:rPr>
          <w:rFonts w:cs="Arial"/>
          <w:bCs/>
          <w:iCs/>
          <w:szCs w:val="17"/>
        </w:rPr>
      </w:pPr>
      <w:r w:rsidRPr="005B4B3B">
        <w:rPr>
          <w:rFonts w:cs="Arial"/>
          <w:bCs/>
          <w:iCs/>
          <w:szCs w:val="17"/>
        </w:rPr>
        <w:t xml:space="preserve">Στα καθήκοντά του περιλαμβάνονται, σύμφωνα με το άρθρο 199 του Κώδικα περί Δικηγόρων, «α) η μέριμνα περί της εν γένει αξιοπρεπείας των Δικηγόρων και της απονομής παρά πάσης αρχής του προς αυτούς οφειλομένου σεβασμού, κατά την ενάσκησιν του λειτουργήματος αυτών, β) η υποβολή προτάσεων και γνωμών αφορωσών εις την βελτίωσιν της νομοθεσίας εις την ερμηνείαν και την εφαρμογήν αυτής, γ) η </w:t>
      </w:r>
      <w:r w:rsidRPr="00D17DB9">
        <w:rPr>
          <w:rFonts w:cs="Arial"/>
          <w:bCs/>
          <w:iCs/>
          <w:szCs w:val="17"/>
        </w:rPr>
        <w:t xml:space="preserve">διατύπωσις παρατηρήσεων και κρίσεων ως προς την απονομήν της δικαιοσύνης και δ) η συζήτησις και η απόφασις περί παντός ζητήματος ενδιαφέροντος το Δικηγορικόν Σώμα ή τα μέλη του Συλλόγου ως τοιαύτα ή ως επαγγελματικήν τάξιν και επί παντός </w:t>
      </w:r>
      <w:r w:rsidR="00E96449" w:rsidRPr="00D17DB9">
        <w:rPr>
          <w:rFonts w:cs="Arial"/>
          <w:bCs/>
          <w:iCs/>
          <w:szCs w:val="17"/>
        </w:rPr>
        <w:t>γενικ</w:t>
      </w:r>
      <w:r w:rsidR="00D17DB9">
        <w:rPr>
          <w:rFonts w:cs="Arial"/>
          <w:bCs/>
          <w:iCs/>
          <w:szCs w:val="17"/>
        </w:rPr>
        <w:t>ώ</w:t>
      </w:r>
      <w:r w:rsidR="00E96449" w:rsidRPr="00D17DB9">
        <w:rPr>
          <w:rFonts w:cs="Arial"/>
          <w:bCs/>
          <w:iCs/>
          <w:szCs w:val="17"/>
        </w:rPr>
        <w:t>τερου</w:t>
      </w:r>
      <w:r w:rsidRPr="00D17DB9">
        <w:rPr>
          <w:rFonts w:cs="Arial"/>
          <w:bCs/>
          <w:iCs/>
          <w:szCs w:val="17"/>
        </w:rPr>
        <w:t xml:space="preserve"> ζητήματος Εθνικού ή Κοινωνικού περιεχομένου.».</w:t>
      </w:r>
    </w:p>
    <w:p w14:paraId="7F55F106" w14:textId="77777777" w:rsidR="005B4B3B" w:rsidRPr="005B4B3B" w:rsidRDefault="005B4B3B" w:rsidP="005B4B3B">
      <w:pPr>
        <w:shd w:val="clear" w:color="auto" w:fill="FFFFFF"/>
        <w:spacing w:line="300" w:lineRule="auto"/>
        <w:rPr>
          <w:rFonts w:cs="Arial"/>
          <w:bCs/>
          <w:iCs/>
          <w:szCs w:val="17"/>
        </w:rPr>
      </w:pPr>
    </w:p>
    <w:p w14:paraId="2D7D53DE" w14:textId="6AC00070" w:rsidR="005B4B3B" w:rsidRDefault="005B4B3B" w:rsidP="005B4B3B">
      <w:pPr>
        <w:shd w:val="clear" w:color="auto" w:fill="FFFFFF"/>
        <w:spacing w:line="300" w:lineRule="auto"/>
        <w:rPr>
          <w:rFonts w:cs="Arial"/>
          <w:bCs/>
          <w:iCs/>
          <w:szCs w:val="17"/>
        </w:rPr>
      </w:pPr>
      <w:r w:rsidRPr="005B4B3B">
        <w:rPr>
          <w:rFonts w:cs="Arial"/>
          <w:bCs/>
          <w:iCs/>
          <w:szCs w:val="17"/>
        </w:rPr>
        <w:t>Η ιστορική διαδρομή του ΔΣΑ είναι μακραίωνη και χαρακτηρίζεται από σημαντική προσφορά όχι μόνο σε ζητήματα που άπτονται της Δικηγορικής κοινότητας της Αθήνας, αλλά και των κοινωνικών και εθνικών δρωμένων. Υπό τη σημερινή του μορφή συγκροτήθηκε, διά νόμου, για πρώτη φορά το 1909, έπειτα από πλήθος συζητήσεων και σχετικών διεργασιών που προηγήθηκαν.</w:t>
      </w:r>
    </w:p>
    <w:p w14:paraId="2E9E5414" w14:textId="6387C5E6" w:rsidR="005B4B3B" w:rsidRPr="005B4B3B" w:rsidRDefault="00C203CD" w:rsidP="005B4B3B">
      <w:pPr>
        <w:shd w:val="clear" w:color="auto" w:fill="FFFFFF"/>
        <w:spacing w:line="300" w:lineRule="auto"/>
        <w:jc w:val="center"/>
        <w:rPr>
          <w:rFonts w:cs="Arial"/>
          <w:bCs/>
          <w:iCs/>
          <w:szCs w:val="17"/>
        </w:rPr>
      </w:pPr>
      <w:r>
        <w:rPr>
          <w:noProof/>
        </w:rPr>
        <w:drawing>
          <wp:anchor distT="0" distB="0" distL="114300" distR="114300" simplePos="0" relativeHeight="251680768" behindDoc="1" locked="0" layoutInCell="1" allowOverlap="1" wp14:anchorId="069B5D0B" wp14:editId="6F48BD54">
            <wp:simplePos x="0" y="0"/>
            <wp:positionH relativeFrom="column">
              <wp:posOffset>304113</wp:posOffset>
            </wp:positionH>
            <wp:positionV relativeFrom="paragraph">
              <wp:posOffset>17145</wp:posOffset>
            </wp:positionV>
            <wp:extent cx="5965200" cy="4075200"/>
            <wp:effectExtent l="0" t="0" r="0" b="1905"/>
            <wp:wrapTight wrapText="bothSides">
              <wp:wrapPolygon edited="0">
                <wp:start x="0" y="0"/>
                <wp:lineTo x="0" y="21509"/>
                <wp:lineTo x="21522" y="21509"/>
                <wp:lineTo x="2152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5200" cy="40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8960A" w14:textId="45328603" w:rsidR="005B4B3B" w:rsidRPr="005B4B3B" w:rsidRDefault="005B4B3B" w:rsidP="005B4B3B">
      <w:pPr>
        <w:shd w:val="clear" w:color="auto" w:fill="FFFFFF"/>
        <w:spacing w:line="300" w:lineRule="auto"/>
        <w:rPr>
          <w:rFonts w:cs="Arial"/>
          <w:bCs/>
          <w:iCs/>
          <w:szCs w:val="17"/>
        </w:rPr>
      </w:pPr>
    </w:p>
    <w:p w14:paraId="24B0D168" w14:textId="0FBE20E7" w:rsidR="005B4B3B" w:rsidRPr="005B4B3B" w:rsidRDefault="005B4B3B" w:rsidP="005B4B3B">
      <w:pPr>
        <w:shd w:val="clear" w:color="auto" w:fill="FFFFFF"/>
        <w:spacing w:line="300" w:lineRule="auto"/>
        <w:rPr>
          <w:rFonts w:cs="Arial"/>
          <w:bCs/>
          <w:iCs/>
          <w:szCs w:val="17"/>
        </w:rPr>
      </w:pPr>
      <w:r w:rsidRPr="005B4B3B">
        <w:rPr>
          <w:rFonts w:cs="Arial"/>
          <w:bCs/>
          <w:iCs/>
          <w:szCs w:val="17"/>
        </w:rPr>
        <w:lastRenderedPageBreak/>
        <w:t>Έκτοτε η δραστηριότητά του συνδέθηκε με τη συζήτηση και τη σύνταξη νομοσχεδίων, την οργάνωση συνεδρίων, την αντιμετώπιση των προβλημάτων του κλάδου, τη δημιουργία των ασφαλιστικών ταμείων και την προσπάθεια βελτίωσης των συνθηκών άσκησης του δικηγορικού επαγγέλματος, κατά τρόπο που επέβαλε εντέλει και τη δυναμική σημερινή του παρουσία σε θεσμικό επίπεδο. Η αναδρομή στην υπερεκατονταετή δράση του ΔΣΑ αναδεικνύει τις ποικίλες και σημαντικές συμβολές της δικηγορικής κοινότητας στη νομοπαραγωγική διαδικασία και στην εν γένει πρόοδο του νομικού μας πολιτισμού, τις διαρκείς προσπάθειες που καταβλήθηκαν για τη βελτίωση των συνθηκών απονομής της Δικαιοσύνης και την αναμόρφωσή της ως θεσμού, τις δυναμικές κλαδικές διεκδικήσεις δίκαιων αιτημάτων της δικηγορικής κοινότητας, τις διαπρεπείς επιστημονικές πρωτοβουλίες που προήγαγαν το δικαιικό μας σύστημα, καθώς επίσης και τις διαχρονικές μάχες για την προάσπιση των δικαιωμάτων του πολίτη και των θεμελιωδών ελευθεριών του.</w:t>
      </w:r>
    </w:p>
    <w:p w14:paraId="2E5E391B" w14:textId="77777777" w:rsidR="005B4B3B" w:rsidRPr="005B4B3B" w:rsidRDefault="005B4B3B" w:rsidP="005B4B3B">
      <w:pPr>
        <w:shd w:val="clear" w:color="auto" w:fill="FFFFFF"/>
        <w:spacing w:line="300" w:lineRule="auto"/>
        <w:rPr>
          <w:rFonts w:cs="Arial"/>
          <w:bCs/>
          <w:iCs/>
          <w:szCs w:val="17"/>
        </w:rPr>
      </w:pPr>
    </w:p>
    <w:p w14:paraId="6FC18EBB"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Με την πάροδο του χρόνου η θεσμική θέση των Δικηγορικών Συλλόγων της χώρας, συνεπώς και του ΔΣΑ, κατοχυρώθηκε νομοθετικά ως έμπρακτη αναγνώριση της ιδιότητας των μελών του ως συλλειτουργών στην απονομή της Δικαιοσύνης και σταδιακά οι Δικηγόροι καθιερώθηκαν και στη συνείδηση των απλών πολιτών ως υπερασπιστές δικαιωμάτων και θεματοφύλακες θεσμών.</w:t>
      </w:r>
    </w:p>
    <w:p w14:paraId="6D88742F" w14:textId="08513DE6" w:rsidR="005B4B3B" w:rsidRDefault="005B4B3B" w:rsidP="006A0EB6">
      <w:pPr>
        <w:shd w:val="clear" w:color="auto" w:fill="FFFFFF"/>
        <w:spacing w:line="300" w:lineRule="auto"/>
        <w:rPr>
          <w:rFonts w:cs="Arial"/>
          <w:bCs/>
          <w:iCs/>
          <w:szCs w:val="17"/>
        </w:rPr>
      </w:pPr>
    </w:p>
    <w:p w14:paraId="2FC05B60" w14:textId="7B6C822C" w:rsidR="005B4B3B" w:rsidRPr="005B4B3B" w:rsidRDefault="005B4B3B" w:rsidP="006A0EB6">
      <w:pPr>
        <w:shd w:val="clear" w:color="auto" w:fill="FFFFFF"/>
        <w:spacing w:line="300" w:lineRule="auto"/>
        <w:rPr>
          <w:rFonts w:cs="Arial"/>
          <w:b/>
          <w:iCs/>
          <w:color w:val="4472C4" w:themeColor="accent5"/>
          <w:szCs w:val="17"/>
        </w:rPr>
      </w:pPr>
      <w:r w:rsidRPr="005B4B3B">
        <w:rPr>
          <w:rFonts w:cs="Arial"/>
          <w:b/>
          <w:iCs/>
          <w:color w:val="4472C4" w:themeColor="accent5"/>
          <w:szCs w:val="17"/>
        </w:rPr>
        <w:t>Σύντομη αναδρομή στην ιστορία</w:t>
      </w:r>
    </w:p>
    <w:p w14:paraId="3654C7F6" w14:textId="77777777" w:rsidR="005B4B3B" w:rsidRPr="005B4B3B" w:rsidRDefault="005B4B3B" w:rsidP="005B4B3B">
      <w:pPr>
        <w:shd w:val="clear" w:color="auto" w:fill="FFFFFF"/>
        <w:spacing w:line="300" w:lineRule="auto"/>
        <w:rPr>
          <w:rFonts w:cs="Arial"/>
          <w:bCs/>
          <w:iCs/>
          <w:szCs w:val="17"/>
        </w:rPr>
      </w:pPr>
    </w:p>
    <w:p w14:paraId="3D74E001" w14:textId="3BD2EA93" w:rsidR="005B4B3B" w:rsidRDefault="005B4B3B" w:rsidP="005B4B3B">
      <w:pPr>
        <w:shd w:val="clear" w:color="auto" w:fill="FFFFFF"/>
        <w:spacing w:line="300" w:lineRule="auto"/>
        <w:rPr>
          <w:rFonts w:cs="Arial"/>
          <w:bCs/>
          <w:iCs/>
          <w:szCs w:val="17"/>
        </w:rPr>
      </w:pPr>
      <w:r w:rsidRPr="005B4B3B">
        <w:rPr>
          <w:rFonts w:cs="Arial"/>
          <w:bCs/>
          <w:iCs/>
          <w:szCs w:val="17"/>
        </w:rPr>
        <w:t>Στην Αθήνα, από τη συνταγματική κατοχύρωση του δικαιώματος του συνεταιρίζεσθαι το 1864 μέχρι τη νομοθετική ίδρυση του σημερινού Δικηγορικού Συλλόγου, ιδρύθηκαν και διαλύθηκαν πέντε διαδοχικοί Δικηγορικοί Σύλλογοι, που είχαν τη μορφή σωματείου. Η πρώτη προσπάθεια ίδρυσης δικηγορικού συλλόγου έγινε το 1865. Ο σύλλογος αυτός, μακροβιότερος όλων των επόμενων, δραστηριοποιήθηκε επί μια δεκαετία περίπου, μελετώντας τα προβλήματα των μελών του, προτείνοντας νομοθετικές μεταρρυθμίσεις και λαμβάνοντας θέση σε επίκαιρα θέματα εθνικής σημασίας. Παρόμοια δραστηριότητα είχαν και οι επόμενοι σύλλογοι που ιδρύθηκαν το 1883, το 1893, το 1902 και το 1905.</w:t>
      </w:r>
    </w:p>
    <w:p w14:paraId="5F6E5840" w14:textId="2DE96ACC" w:rsidR="006A62F9" w:rsidRDefault="006A62F9" w:rsidP="005B4B3B">
      <w:pPr>
        <w:shd w:val="clear" w:color="auto" w:fill="FFFFFF"/>
        <w:spacing w:line="300" w:lineRule="auto"/>
        <w:rPr>
          <w:rFonts w:cs="Arial"/>
          <w:bCs/>
          <w:iCs/>
          <w:szCs w:val="17"/>
        </w:rPr>
      </w:pPr>
    </w:p>
    <w:p w14:paraId="076D32CE" w14:textId="6EB2CE2D" w:rsidR="005B4B3B" w:rsidRDefault="006A62F9" w:rsidP="005B4B3B">
      <w:pPr>
        <w:shd w:val="clear" w:color="auto" w:fill="FFFFFF"/>
        <w:spacing w:line="300" w:lineRule="auto"/>
        <w:rPr>
          <w:rFonts w:cs="Arial"/>
          <w:bCs/>
          <w:iCs/>
          <w:szCs w:val="17"/>
        </w:rPr>
      </w:pPr>
      <w:r>
        <w:rPr>
          <w:noProof/>
        </w:rPr>
        <w:drawing>
          <wp:anchor distT="0" distB="0" distL="114300" distR="114300" simplePos="0" relativeHeight="251681792" behindDoc="0" locked="0" layoutInCell="1" allowOverlap="1" wp14:anchorId="11F22A54" wp14:editId="749DCAC8">
            <wp:simplePos x="0" y="0"/>
            <wp:positionH relativeFrom="column">
              <wp:posOffset>-80645</wp:posOffset>
            </wp:positionH>
            <wp:positionV relativeFrom="paragraph">
              <wp:posOffset>128574</wp:posOffset>
            </wp:positionV>
            <wp:extent cx="6854190" cy="285813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4190"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9F07B" w14:textId="2D1F7EAD" w:rsidR="005B4B3B" w:rsidRPr="005B4B3B" w:rsidRDefault="005B4B3B" w:rsidP="005B4B3B">
      <w:pPr>
        <w:shd w:val="clear" w:color="auto" w:fill="FFFFFF"/>
        <w:spacing w:line="300" w:lineRule="auto"/>
        <w:rPr>
          <w:rFonts w:cs="Arial"/>
          <w:bCs/>
          <w:iCs/>
          <w:szCs w:val="17"/>
        </w:rPr>
      </w:pPr>
      <w:r>
        <w:rPr>
          <w:noProof/>
        </w:rPr>
        <w:lastRenderedPageBreak/>
        <w:drawing>
          <wp:anchor distT="0" distB="0" distL="114300" distR="114300" simplePos="0" relativeHeight="251671552" behindDoc="1" locked="0" layoutInCell="1" allowOverlap="1" wp14:anchorId="31485A36" wp14:editId="135250AF">
            <wp:simplePos x="0" y="0"/>
            <wp:positionH relativeFrom="column">
              <wp:posOffset>-55880</wp:posOffset>
            </wp:positionH>
            <wp:positionV relativeFrom="paragraph">
              <wp:posOffset>44755</wp:posOffset>
            </wp:positionV>
            <wp:extent cx="1900555" cy="3664585"/>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0555" cy="366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B3B">
        <w:rPr>
          <w:rFonts w:cs="Arial"/>
          <w:bCs/>
          <w:iCs/>
          <w:szCs w:val="17"/>
        </w:rPr>
        <w:t>Το προσωποπαγές των ιδρυομένων συλλόγων, η αβεβαιότητα για το μέλλον τους, οι προστριβές μεταξύ των μελών τους λόγω προσωπικών φιλοδοξιών, τα οικονομικά προβλήματα και η παράλληλη συνειδητοποίηση της ανάγκης ύπαρξης ενός συλλόγου αποδεκτού από όλο το δικηγορικό σώμα, συνετέλεσαν στο να θεωρηθεί σύντομα ως μόνη λύση η νομοθετική ρύθμιση της ίδρυσης και της λειτουργίας δικηγορικών συλλόγων σε όλη τη χώρα.</w:t>
      </w:r>
    </w:p>
    <w:p w14:paraId="43BB88B5" w14:textId="77777777" w:rsidR="005B4B3B" w:rsidRPr="005B4B3B" w:rsidRDefault="005B4B3B" w:rsidP="005B4B3B">
      <w:pPr>
        <w:shd w:val="clear" w:color="auto" w:fill="FFFFFF"/>
        <w:spacing w:line="300" w:lineRule="auto"/>
        <w:rPr>
          <w:rFonts w:cs="Arial"/>
          <w:bCs/>
          <w:iCs/>
          <w:szCs w:val="17"/>
        </w:rPr>
      </w:pPr>
    </w:p>
    <w:p w14:paraId="0C78626C"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Ο Γεώργιος Ρούφος ήταν ο πρώτος που πρότεινε στη Βουλή τη νομοθετική σύσταση δικηγορικών συλλόγων το 1877 και οι Αθηναίοι δικηγόροι εξέλεξαν το 1878 επιτροπή καθηγητών που συνέταξε ένα νομοσχέδιο. Στη Βουλή όμως το πρώτο νομοσχέδιο θα κατατεθεί από τον Γεώργιο Φιλάρετο το 1884 και θα υποβληθεί ξανά το 1891, χωρίς να συζητηθεί. Νέο νομοσχέδιο θα καταρτισθεί από την κυβέρνηση Χαριλάου Τρικούπη το 1892, η οποία το 1894 θα αναθέσει στον τότε υπάρχοντα, τρίτο κατά σειρά, Δικηγορικό Σύλλογο Αθηνών τη σύνταξη άλλου. Το νομοσχέδιο αυτό θα κατατεθεί το 1896 στη Βουλή, αλλά δεν θα ψηφισθεί.</w:t>
      </w:r>
    </w:p>
    <w:p w14:paraId="01647479" w14:textId="77777777" w:rsidR="005B4B3B" w:rsidRPr="005B4B3B" w:rsidRDefault="005B4B3B" w:rsidP="005B4B3B">
      <w:pPr>
        <w:shd w:val="clear" w:color="auto" w:fill="FFFFFF"/>
        <w:spacing w:line="300" w:lineRule="auto"/>
        <w:rPr>
          <w:rFonts w:cs="Arial"/>
          <w:bCs/>
          <w:iCs/>
          <w:szCs w:val="17"/>
        </w:rPr>
      </w:pPr>
    </w:p>
    <w:p w14:paraId="35A230D0" w14:textId="20C469B5" w:rsidR="005B4B3B" w:rsidRDefault="005B4B3B" w:rsidP="005B4B3B">
      <w:pPr>
        <w:shd w:val="clear" w:color="auto" w:fill="FFFFFF"/>
        <w:spacing w:line="300" w:lineRule="auto"/>
        <w:rPr>
          <w:rFonts w:cs="Arial"/>
          <w:bCs/>
          <w:iCs/>
          <w:szCs w:val="17"/>
        </w:rPr>
      </w:pPr>
      <w:r w:rsidRPr="005B4B3B">
        <w:rPr>
          <w:rFonts w:cs="Arial"/>
          <w:bCs/>
          <w:iCs/>
          <w:szCs w:val="17"/>
        </w:rPr>
        <w:t>Ο πέμπτος και τελευταίος πρώιμος Δικηγορικός Σύλλογος Αθηνών, του 1905, επικέντρωσε τη δράση του στις προσπάθειες για την ψήφιση αυτού του νομοσχεδίου. Αφού το επεξεργάσθηκε, το ενεχείρισε υπό νέα μορφή στην κυβέρνηση Ιωάννη Θεοτόκη το 1907, η οποία το παρέδωσε στην αρμόδια κοινοβουλευτική επιτροπή. Ο νόμος ΓΤΙΖ΄ (3317) περί δικηγορικών συλλόγων, βασισμένος ουσιαστικά στο νομοσχέδιο που είχε συντάξει ο Δικηγορικός Σύλλογος Αθηνών το 1896, ψηφίσθηκε τελικά τον Δεκέμβριο του 1908, τριάντα χρόνια μετά τη σύνταξη του πρώτου νομοσχεδίου.</w:t>
      </w:r>
    </w:p>
    <w:p w14:paraId="2A17F6BC" w14:textId="521DB6E3" w:rsidR="005B4B3B" w:rsidRDefault="005B4B3B" w:rsidP="005B4B3B">
      <w:pPr>
        <w:shd w:val="clear" w:color="auto" w:fill="FFFFFF"/>
        <w:spacing w:line="300" w:lineRule="auto"/>
        <w:rPr>
          <w:rFonts w:cs="Arial"/>
          <w:bCs/>
          <w:iCs/>
          <w:szCs w:val="17"/>
        </w:rPr>
      </w:pPr>
    </w:p>
    <w:p w14:paraId="37260763"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Στις 15 Φεβρουαρίου 1909 οι δικηγόροι της Αθήνας συνήλθαν για τη συγκρότηση του σημερινού Δικηγορικού Συλλόγου Αθηνών, την εκλογή του Διοικητικού Συμβουλίου του και την εκλογή των δικηγόρων μελών του Ανωτάτου Πειθαρχικού Συμβουλίου. Καθώς όμως για την εκλογή τους απαιτείτο απόλυτη πλειοψηφία των παρόντων, οι αρχαιρεσίες διήρκεσαν δεκαπέντε ημέρες! Ψήφισαν 616 δικηγόροι ενώ οι υποψήφιοι σύμβουλοι είχαν υπερβεί τους 110. Πρώτος πρόεδρος του Διοικητικού Συμβουλίου εκλέχθηκε ο Κωνσταντίνος Έσσλιν και αντιπρόεδρος ο Κωνσταντίνος Ρακτιβάν.</w:t>
      </w:r>
    </w:p>
    <w:p w14:paraId="48F63E66" w14:textId="77777777" w:rsidR="005B4B3B" w:rsidRPr="005B4B3B" w:rsidRDefault="005B4B3B" w:rsidP="005B4B3B">
      <w:pPr>
        <w:shd w:val="clear" w:color="auto" w:fill="FFFFFF"/>
        <w:spacing w:line="300" w:lineRule="auto"/>
        <w:rPr>
          <w:rFonts w:cs="Arial"/>
          <w:bCs/>
          <w:iCs/>
          <w:szCs w:val="17"/>
        </w:rPr>
      </w:pPr>
    </w:p>
    <w:p w14:paraId="58FE0751" w14:textId="68680658" w:rsidR="005B4B3B" w:rsidRDefault="005B4B3B" w:rsidP="005B4B3B">
      <w:pPr>
        <w:shd w:val="clear" w:color="auto" w:fill="FFFFFF"/>
        <w:spacing w:line="300" w:lineRule="auto"/>
        <w:rPr>
          <w:rFonts w:cs="Arial"/>
          <w:bCs/>
          <w:iCs/>
          <w:szCs w:val="17"/>
        </w:rPr>
      </w:pPr>
      <w:r w:rsidRPr="005B4B3B">
        <w:rPr>
          <w:rFonts w:cs="Arial"/>
          <w:bCs/>
          <w:iCs/>
          <w:szCs w:val="17"/>
        </w:rPr>
        <w:t>Ο Σύλλογος ξεκίνησε τη δραστηριότητά του με μεγάλο ενθουσιασμό και με την επίμονη εργασία των Διοικητικών Συμβουλίων του, τη συζήτηση και τη σύνταξη νομοσχεδίων, την οργάνωση συνεδρίων, την αντιμετώπιση των προβλημάτων του κλάδου, τη δημιουργία των ασφαλιστικών ταμείων και την προσπάθεια βελτίωσης των συνθηκών άσκησης του δικηγορικού επαγγέλματος, επέβαλε τη δυναμική σημερινή του παρουσία.</w:t>
      </w:r>
    </w:p>
    <w:p w14:paraId="79C850AE" w14:textId="432E0574" w:rsidR="005B4B3B" w:rsidRDefault="005B4B3B" w:rsidP="005B4B3B">
      <w:pPr>
        <w:shd w:val="clear" w:color="auto" w:fill="FFFFFF"/>
        <w:spacing w:line="300" w:lineRule="auto"/>
        <w:rPr>
          <w:rFonts w:cs="Arial"/>
          <w:bCs/>
          <w:iCs/>
          <w:szCs w:val="17"/>
        </w:rPr>
      </w:pPr>
    </w:p>
    <w:p w14:paraId="5793FFDE" w14:textId="7BD0F829" w:rsidR="005B4B3B" w:rsidRPr="005B4B3B" w:rsidRDefault="005B4B3B" w:rsidP="005B4B3B">
      <w:pPr>
        <w:shd w:val="clear" w:color="auto" w:fill="FFFFFF"/>
        <w:spacing w:line="300" w:lineRule="auto"/>
        <w:rPr>
          <w:rFonts w:cs="Arial"/>
          <w:b/>
          <w:iCs/>
          <w:color w:val="4472C4" w:themeColor="accent5"/>
          <w:szCs w:val="17"/>
        </w:rPr>
      </w:pPr>
      <w:r w:rsidRPr="005B4B3B">
        <w:rPr>
          <w:rFonts w:cs="Arial"/>
          <w:b/>
          <w:iCs/>
          <w:color w:val="4472C4" w:themeColor="accent5"/>
          <w:szCs w:val="17"/>
        </w:rPr>
        <w:t>Οι πρώτες εκλογές, 1909</w:t>
      </w:r>
    </w:p>
    <w:p w14:paraId="508999F6"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Το χρονικό της διεξαγωγής των εκλογών διασώθηκε χάρη στον αθηναϊκό τύπο που δημοσίευε σχεδόν καθημερινά την πορεία τους. Η περιγραφή μάλιστα της πρώτης συνέλευσης, κατά την οποία εκλέχθηκε ο πρόεδρος, δημοσιεύθηκε ως πρωτοσέλιδο. Τέτοια ήταν η σημασία της νομοθετικής ίδρυσης του Δικηγορικού Συλλόγου για όλη την κοινωνία.</w:t>
      </w:r>
    </w:p>
    <w:p w14:paraId="49E451AD" w14:textId="77777777" w:rsidR="005B4B3B" w:rsidRPr="005B4B3B" w:rsidRDefault="005B4B3B" w:rsidP="005B4B3B">
      <w:pPr>
        <w:shd w:val="clear" w:color="auto" w:fill="FFFFFF"/>
        <w:spacing w:line="300" w:lineRule="auto"/>
        <w:rPr>
          <w:rFonts w:cs="Arial"/>
          <w:bCs/>
          <w:iCs/>
          <w:szCs w:val="17"/>
        </w:rPr>
      </w:pPr>
    </w:p>
    <w:p w14:paraId="3C06C8FE"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Στις 28 Φεβρουαρίου 1909 οι δικηγόροι των Αθηνών μετά από εκλογές που διήρκεσαν μισό μήνα, εξέλεξαν το πρώτο Διοικητικό Συμβούλιο του Συλλόγου! Επτά από τα μέλη που εκλέχθηκαν είχαν ασχοληθεί και στο παρελθόν με τη διοίκηση και τη δράση των προηγούμενων βραχύβιων Δικηγορικών Συλλόγων Αθηνών (Έσσλιν, Ρακτιβάν, Φιλάρετος, Ευκλείδης, Μομφεράτος, Μαριολόπουλος και Σημίτης), ενώ ο Τιμολέων Ηλιόπουλος ήταν γιος του Ευσταθίου Ηλιόπουλου, του προέδρου του πρώτου Δικηγορικού Συλλόγου Αθηνών που ιδρύθηκε το 1865.</w:t>
      </w:r>
    </w:p>
    <w:p w14:paraId="6B5996C1" w14:textId="77777777" w:rsidR="005B4B3B" w:rsidRPr="005B4B3B" w:rsidRDefault="005B4B3B" w:rsidP="005B4B3B">
      <w:pPr>
        <w:shd w:val="clear" w:color="auto" w:fill="FFFFFF"/>
        <w:spacing w:line="300" w:lineRule="auto"/>
        <w:rPr>
          <w:rFonts w:cs="Arial"/>
          <w:bCs/>
          <w:iCs/>
          <w:szCs w:val="17"/>
        </w:rPr>
      </w:pPr>
    </w:p>
    <w:p w14:paraId="4F34E229" w14:textId="20BE004E" w:rsidR="005B4B3B" w:rsidRDefault="00C203CD" w:rsidP="005B4B3B">
      <w:pPr>
        <w:shd w:val="clear" w:color="auto" w:fill="FFFFFF"/>
        <w:spacing w:line="300" w:lineRule="auto"/>
        <w:rPr>
          <w:rFonts w:cs="Arial"/>
          <w:bCs/>
          <w:iCs/>
          <w:szCs w:val="17"/>
        </w:rPr>
      </w:pPr>
      <w:r>
        <w:rPr>
          <w:noProof/>
        </w:rPr>
        <w:lastRenderedPageBreak/>
        <w:drawing>
          <wp:anchor distT="0" distB="0" distL="114300" distR="114300" simplePos="0" relativeHeight="251672576" behindDoc="0" locked="0" layoutInCell="1" allowOverlap="1" wp14:anchorId="23B8DF7A" wp14:editId="7F87AB50">
            <wp:simplePos x="0" y="0"/>
            <wp:positionH relativeFrom="column">
              <wp:posOffset>4817110</wp:posOffset>
            </wp:positionH>
            <wp:positionV relativeFrom="paragraph">
              <wp:posOffset>400355</wp:posOffset>
            </wp:positionV>
            <wp:extent cx="1900555" cy="238633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555"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B3B" w:rsidRPr="005B4B3B">
        <w:rPr>
          <w:rFonts w:cs="Arial"/>
          <w:bCs/>
          <w:iCs/>
          <w:szCs w:val="17"/>
        </w:rPr>
        <w:t>Ο Σύλλογος ξεκίνησε τη δραστηριότητά του με μεγάλο ενθουσιασμό και με την επίμονη εργασία των Διοικητικών Συμβουλίων του, τη συζήτηση και τη σύνταξη νομοσχεδίων, την οργάνωση συνεδρίων, την αντιμετώπιση των προβλημάτων του κλάδου, τη δημιουργία των ασφαλιστικών ταμείων και την προσπάθεια βελτίωσης των συνθηκών άσκησης του δικηγορικού επαγγέλματος, επέβαλε τη δυναμική σημερινή του παρουσία.</w:t>
      </w:r>
    </w:p>
    <w:p w14:paraId="23008EA2" w14:textId="4E760581" w:rsidR="005B4B3B" w:rsidRDefault="005B4B3B" w:rsidP="005B4B3B">
      <w:pPr>
        <w:shd w:val="clear" w:color="auto" w:fill="FFFFFF"/>
        <w:spacing w:line="300" w:lineRule="auto"/>
        <w:rPr>
          <w:rFonts w:cs="Arial"/>
          <w:bCs/>
          <w:iCs/>
          <w:szCs w:val="17"/>
        </w:rPr>
      </w:pPr>
    </w:p>
    <w:p w14:paraId="56DE2EF1"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Από την ίδρυσή του έως σήμερα, ο ΔΣΑ, ο πρώτος και μεγαλύτερος δικηγορικός σύλλογος της χώρας, διάνυσε μια μακρά πορεία στο δημόσιο βίο, στενά συνδεδεμένη με τις πολιτικές και κοινωνικές εξελίξεις.</w:t>
      </w:r>
    </w:p>
    <w:p w14:paraId="24BBC631" w14:textId="77777777" w:rsidR="005B4B3B" w:rsidRPr="005B4B3B" w:rsidRDefault="005B4B3B" w:rsidP="005B4B3B">
      <w:pPr>
        <w:shd w:val="clear" w:color="auto" w:fill="FFFFFF"/>
        <w:spacing w:line="300" w:lineRule="auto"/>
        <w:rPr>
          <w:rFonts w:cs="Arial"/>
          <w:bCs/>
          <w:iCs/>
          <w:szCs w:val="17"/>
        </w:rPr>
      </w:pPr>
    </w:p>
    <w:p w14:paraId="52AF1C31"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Επιστημονική συσσωμάτωση και παράλληλα συνδικαλιστικό όργανο, ο ΔΣΑ, εκκινώντας από ένα ολιγάριθμο σώμα ανδρών, μελών κατά κύριο λόγο της ανερχόμενης αστικής τάξης στις αρχές του 20ού αιώνα, εκπροσωπεί σήμερα δεκάδες χιλιάδες δικηγόρους, άνδρες και γυναίκες, που συνωστίζονται στα αθηναϊκά δικαστήρια.</w:t>
      </w:r>
    </w:p>
    <w:p w14:paraId="22D96E33" w14:textId="77777777" w:rsidR="005B4B3B" w:rsidRPr="005B4B3B" w:rsidRDefault="005B4B3B" w:rsidP="005B4B3B">
      <w:pPr>
        <w:shd w:val="clear" w:color="auto" w:fill="FFFFFF"/>
        <w:spacing w:line="300" w:lineRule="auto"/>
        <w:rPr>
          <w:rFonts w:cs="Arial"/>
          <w:bCs/>
          <w:iCs/>
          <w:szCs w:val="17"/>
        </w:rPr>
      </w:pPr>
    </w:p>
    <w:p w14:paraId="05389964" w14:textId="0A6571AC" w:rsidR="005B4B3B" w:rsidRDefault="005B4B3B" w:rsidP="005B4B3B">
      <w:pPr>
        <w:shd w:val="clear" w:color="auto" w:fill="FFFFFF"/>
        <w:spacing w:line="300" w:lineRule="auto"/>
        <w:rPr>
          <w:rFonts w:cs="Arial"/>
          <w:bCs/>
          <w:iCs/>
          <w:szCs w:val="17"/>
        </w:rPr>
      </w:pPr>
      <w:r w:rsidRPr="005B4B3B">
        <w:rPr>
          <w:rFonts w:cs="Arial"/>
          <w:bCs/>
          <w:iCs/>
          <w:szCs w:val="17"/>
        </w:rPr>
        <w:t>Η ιστορική διαδρομή του αντανακλά τη σταδιακή διεύρυνση του δικηγορικού επαγγέλματος και ταυτόχρονα αποτυπώνει τον σημαίνοντα ρόλο των εκπροσώπων του και τις διαφορετικές και πολυπληθείς λειτουργίες τους στην ελληνική κοινωνία.</w:t>
      </w:r>
    </w:p>
    <w:p w14:paraId="65FE0FD1" w14:textId="30EC17AC" w:rsidR="00342DAC" w:rsidRPr="00342DAC" w:rsidRDefault="005B4B3B" w:rsidP="00342DAC">
      <w:pPr>
        <w:shd w:val="clear" w:color="auto" w:fill="FFFFFF"/>
        <w:spacing w:line="300" w:lineRule="auto"/>
        <w:ind w:left="7797"/>
        <w:jc w:val="left"/>
        <w:rPr>
          <w:rFonts w:cs="Arial"/>
          <w:bCs/>
          <w:iCs/>
          <w:szCs w:val="17"/>
        </w:rPr>
      </w:pPr>
      <w:r w:rsidRPr="005B4B3B">
        <w:rPr>
          <w:rFonts w:cs="Arial"/>
          <w:bCs/>
          <w:iCs/>
          <w:szCs w:val="17"/>
        </w:rPr>
        <w:t>Αίτηση εγγραφής της Αγνής Ρουσοπούλου στον Δικηγορικό Σύλλογο Αθηνών, 1922</w:t>
      </w:r>
    </w:p>
    <w:p w14:paraId="2324C6F1" w14:textId="06542AE4" w:rsidR="005B4B3B" w:rsidRPr="005B4B3B" w:rsidRDefault="005B4B3B" w:rsidP="005B4B3B">
      <w:pPr>
        <w:shd w:val="clear" w:color="auto" w:fill="FFFFFF"/>
        <w:spacing w:line="300" w:lineRule="auto"/>
        <w:rPr>
          <w:rFonts w:cs="Arial"/>
          <w:b/>
          <w:iCs/>
          <w:color w:val="4472C4" w:themeColor="accent5"/>
          <w:szCs w:val="17"/>
        </w:rPr>
      </w:pPr>
      <w:r w:rsidRPr="005B4B3B">
        <w:rPr>
          <w:rFonts w:cs="Arial"/>
          <w:b/>
          <w:iCs/>
          <w:color w:val="4472C4" w:themeColor="accent5"/>
          <w:szCs w:val="17"/>
        </w:rPr>
        <w:t>Τα χρόνια της εδραίωσης</w:t>
      </w:r>
    </w:p>
    <w:p w14:paraId="3BE3E081" w14:textId="1960DC17" w:rsidR="005B4B3B" w:rsidRPr="005B4B3B" w:rsidRDefault="005B4B3B" w:rsidP="005B4B3B">
      <w:pPr>
        <w:shd w:val="clear" w:color="auto" w:fill="FFFFFF"/>
        <w:spacing w:line="300" w:lineRule="auto"/>
        <w:rPr>
          <w:rFonts w:cs="Arial"/>
          <w:bCs/>
          <w:iCs/>
          <w:szCs w:val="17"/>
        </w:rPr>
      </w:pPr>
      <w:r w:rsidRPr="005B4B3B">
        <w:rPr>
          <w:rFonts w:cs="Arial"/>
          <w:bCs/>
          <w:iCs/>
          <w:szCs w:val="17"/>
        </w:rPr>
        <w:t>Την πρώτη περίοδο λειτουργίας του ο Σύλλογος εδραιώθηκε, διαμορφώνοντας πάγια χαρακτηριστικά της εσωτερικής λειτουργίας του, αλλά και της δημόσιας παρουσίας του. Στεγασμένος αρχικά σε μια αίθουσα του Πρωτοδικείου Αθηνών, «περιπλανήθηκε» κατά τη διάρκεια του Μεσοπολέμου σε διάφορα κτίρια. Το 1937 αγόρασε μέρος της οικοδομής της οδού Ακαδημίας για να στεγάσει τα γραφεία του, τα οποία εγκαινιάσθηκαν το 1939. Από τότε έως σήμερα τα γραφεία του επεκτάθηκαν καταλαμβάνοντας ολόκληρη την οικοδομή, καθώς και το διπλανό κτίριο, ώστε να φιλοξενήσουν τις διαρκώς αναπτυσσόμενες υπηρεσίες του.</w:t>
      </w:r>
    </w:p>
    <w:p w14:paraId="1C3720C0" w14:textId="3AB722B9" w:rsidR="005B4B3B" w:rsidRPr="005B4B3B" w:rsidRDefault="005B4B3B" w:rsidP="005B4B3B">
      <w:pPr>
        <w:shd w:val="clear" w:color="auto" w:fill="FFFFFF"/>
        <w:spacing w:line="300" w:lineRule="auto"/>
        <w:rPr>
          <w:rFonts w:cs="Arial"/>
          <w:bCs/>
          <w:iCs/>
          <w:szCs w:val="17"/>
        </w:rPr>
      </w:pPr>
    </w:p>
    <w:p w14:paraId="09F024FE" w14:textId="10352008" w:rsidR="005B4B3B" w:rsidRDefault="005B4B3B" w:rsidP="005B4B3B">
      <w:pPr>
        <w:shd w:val="clear" w:color="auto" w:fill="FFFFFF"/>
        <w:spacing w:line="300" w:lineRule="auto"/>
        <w:rPr>
          <w:rFonts w:cs="Arial"/>
          <w:bCs/>
          <w:iCs/>
          <w:szCs w:val="17"/>
        </w:rPr>
      </w:pPr>
      <w:r>
        <w:rPr>
          <w:noProof/>
        </w:rPr>
        <w:drawing>
          <wp:anchor distT="0" distB="0" distL="114300" distR="114300" simplePos="0" relativeHeight="251673600" behindDoc="0" locked="0" layoutInCell="1" allowOverlap="1" wp14:anchorId="2F54AF72" wp14:editId="3D77F405">
            <wp:simplePos x="0" y="0"/>
            <wp:positionH relativeFrom="column">
              <wp:posOffset>4772482</wp:posOffset>
            </wp:positionH>
            <wp:positionV relativeFrom="paragraph">
              <wp:posOffset>59055</wp:posOffset>
            </wp:positionV>
            <wp:extent cx="1900555" cy="141097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55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B3B">
        <w:rPr>
          <w:rFonts w:cs="Arial"/>
          <w:bCs/>
          <w:iCs/>
          <w:szCs w:val="17"/>
        </w:rPr>
        <w:t>Σύμφωνα με τον οργανισμό του, ο ΔΣΑ οργάνωσε τη λειτουργία του, από το Μητρώο και το Πειθαρχικό Συμβούλιο ως τη Βιβλιοθήκη, αποσκοπώντας εξαρχής στη διασφάλιση των επαγγελματικών δικαιωμάτων των μελών του, αλλά και της ορθής άσκησης των καθηκόντων τους. Μια σημαντική πλευρά της δραστηριότητας του Διοικητικού Συμβουλίου αποτελούσε η διαχείριση των οικονομικών του Συλλόγου. Στα πρακτικά του Δ.Σ., παράλληλα με τις ετήσιες εκθέσεις πεπραγμένων, καταχωρούνται αδιάλειπτα οι προϋπολογισμοί, απολογισμοί και ισολογισμοί του, επιτρέποντας τον πλήρη έλεγχο της διαχείρισης και συνάμα συγκροτώντας μια μοναδική πηγή για τον ιστορικό.</w:t>
      </w:r>
    </w:p>
    <w:p w14:paraId="2A0A90BC" w14:textId="4FF6A2C1" w:rsidR="005B4B3B" w:rsidRPr="005B4B3B" w:rsidRDefault="005B4B3B" w:rsidP="00342DAC">
      <w:pPr>
        <w:shd w:val="clear" w:color="auto" w:fill="FFFFFF"/>
        <w:spacing w:line="300" w:lineRule="auto"/>
        <w:ind w:left="7797"/>
        <w:jc w:val="left"/>
        <w:rPr>
          <w:rFonts w:cs="Arial"/>
          <w:bCs/>
          <w:iCs/>
          <w:szCs w:val="17"/>
        </w:rPr>
      </w:pPr>
      <w:r w:rsidRPr="005B4B3B">
        <w:rPr>
          <w:rFonts w:cs="Arial"/>
          <w:bCs/>
          <w:iCs/>
          <w:szCs w:val="17"/>
        </w:rPr>
        <w:t>Γραμμάτειο προείσπραξης δικηγορικών αμοιβών, 1966</w:t>
      </w:r>
      <w:r w:rsidRPr="005B4B3B">
        <w:t xml:space="preserve"> </w:t>
      </w:r>
    </w:p>
    <w:p w14:paraId="5CC7E370" w14:textId="77777777" w:rsidR="005B4B3B" w:rsidRPr="005B4B3B" w:rsidRDefault="005B4B3B" w:rsidP="005B4B3B">
      <w:pPr>
        <w:shd w:val="clear" w:color="auto" w:fill="FFFFFF"/>
        <w:spacing w:line="300" w:lineRule="auto"/>
        <w:rPr>
          <w:rFonts w:cs="Arial"/>
          <w:bCs/>
          <w:iCs/>
          <w:szCs w:val="17"/>
        </w:rPr>
      </w:pPr>
    </w:p>
    <w:p w14:paraId="7B6D1E3E"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Μια από τις κύριες στοχεύσεις του ΔΣΑ, στην πρώτη αυτή περίοδο, υπήρξε η κατοχύρωση της περίθαλψης και των συνταξιοδοτικών δικαιωμάτων των μελών του. Το 1929 μετά από πολλές πιέσεις και προσπάθειες των δικηγορικών συλλόγων της χώρας, πρωτοστατούντος του ΔΣΑ, ιδρύθηκε το Ταμείο Συντάξεως Νομικών. Την ίδια περίπου περίοδο, στο πλαίσιο της εξασφάλισης των ιατροφαρμακευτικών παροχών των δικηγόρων, ιδρύθηκε από το ΔΣΑ Ταμείο Περιθάλψεως με σκοπό την παροχή βοηθημάτων σε δικηγόρους ή στις οικογένειές τους που έχρηζαν βοήθειας.</w:t>
      </w:r>
    </w:p>
    <w:p w14:paraId="242E3992" w14:textId="77777777" w:rsidR="005B4B3B" w:rsidRPr="005B4B3B" w:rsidRDefault="005B4B3B" w:rsidP="005B4B3B">
      <w:pPr>
        <w:shd w:val="clear" w:color="auto" w:fill="FFFFFF"/>
        <w:spacing w:line="300" w:lineRule="auto"/>
        <w:rPr>
          <w:rFonts w:cs="Arial"/>
          <w:bCs/>
          <w:iCs/>
          <w:szCs w:val="17"/>
        </w:rPr>
      </w:pPr>
    </w:p>
    <w:p w14:paraId="1C63520F"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Παράλληλα, με συνεχείς παραστάσεις και επαφές με την πολιτική και δικαστική εξουσία, ο Σύλλογος εργάστηκε στην κατεύθυνση της βελτίωσης των συνθηκών εργασίας των δικηγόρων πιέζοντας ιδιαίτερα για τα εργασιακά δικαιώματά τους, όπως λ.χ. για την καθιέρωση ωραρίου λειτουργίας των δικαστηρίων. Στο πλαίσιο αυτό διατύπωσε εξαρχής προτάσεις για την ταχύτερη και καλύτερη απονομή της δικαιοσύνης σε συνεργασία με τους υπόλοιπους δικηγορικούς συλλόγους της χώρας.</w:t>
      </w:r>
    </w:p>
    <w:p w14:paraId="294FCFE2" w14:textId="77777777" w:rsidR="005B4B3B" w:rsidRPr="005B4B3B" w:rsidRDefault="005B4B3B" w:rsidP="005B4B3B">
      <w:pPr>
        <w:shd w:val="clear" w:color="auto" w:fill="FFFFFF"/>
        <w:spacing w:line="300" w:lineRule="auto"/>
        <w:rPr>
          <w:rFonts w:cs="Arial"/>
          <w:bCs/>
          <w:iCs/>
          <w:szCs w:val="17"/>
        </w:rPr>
      </w:pPr>
    </w:p>
    <w:p w14:paraId="75E6E10C" w14:textId="77777777" w:rsidR="005B4B3B" w:rsidRPr="005B4B3B" w:rsidRDefault="005B4B3B" w:rsidP="005B4B3B">
      <w:pPr>
        <w:shd w:val="clear" w:color="auto" w:fill="FFFFFF"/>
        <w:spacing w:line="300" w:lineRule="auto"/>
        <w:rPr>
          <w:rFonts w:cs="Arial"/>
          <w:bCs/>
          <w:iCs/>
          <w:szCs w:val="17"/>
        </w:rPr>
      </w:pPr>
      <w:r w:rsidRPr="005B4B3B">
        <w:rPr>
          <w:rFonts w:cs="Arial"/>
          <w:bCs/>
          <w:iCs/>
          <w:szCs w:val="17"/>
        </w:rPr>
        <w:t>Ο Σύλλογος πρωτοστάτησε έως το 1936 στην σύγκλιση 4 συνεδρίων των δικηγορικών συλλόγων της χώρας, όπου τέθηκαν μια σειρά από ζητήματα αναφορικά με την απονομή της δικαιοσύνης, τον Κώδικα περί δικηγόρων, τη φορολόγηση, την ιατροφαρμακευτική περίθαλψη, τη συνταξιοδότηση. Παράλληλα, ενδιαφέρθηκε για τη νομική ενημέρωση των μελών του με τη συγκρότηση ειδικής Βιβλιοθήκης, η οποία εμπλουτίστηκε με σημαντικές δωρεές επιφανών νομικών και μελών του Συλλόγου.</w:t>
      </w:r>
    </w:p>
    <w:p w14:paraId="3554824B" w14:textId="793333C7" w:rsidR="005B4B3B" w:rsidRPr="005B4B3B" w:rsidRDefault="005B4B3B" w:rsidP="005B4B3B">
      <w:pPr>
        <w:shd w:val="clear" w:color="auto" w:fill="FFFFFF"/>
        <w:spacing w:line="300" w:lineRule="auto"/>
        <w:rPr>
          <w:rFonts w:cs="Arial"/>
          <w:bCs/>
          <w:iCs/>
          <w:szCs w:val="17"/>
        </w:rPr>
      </w:pPr>
    </w:p>
    <w:p w14:paraId="488B7F48" w14:textId="59EE85AA" w:rsidR="005B4B3B" w:rsidRDefault="005B4B3B" w:rsidP="005B4B3B">
      <w:pPr>
        <w:shd w:val="clear" w:color="auto" w:fill="FFFFFF"/>
        <w:spacing w:line="300" w:lineRule="auto"/>
        <w:rPr>
          <w:rFonts w:cs="Arial"/>
          <w:bCs/>
          <w:iCs/>
          <w:szCs w:val="17"/>
        </w:rPr>
      </w:pPr>
      <w:r w:rsidRPr="005B4B3B">
        <w:rPr>
          <w:rFonts w:cs="Arial"/>
          <w:bCs/>
          <w:iCs/>
          <w:szCs w:val="17"/>
        </w:rPr>
        <w:lastRenderedPageBreak/>
        <w:t>Ο ΔΣΑ συμμετείχε ακόμη με ένταση και επιμονή στις προσπάθειες επίλυσης του κτιριακού προβλήματος της δικαιοσύνης, διατυπώνοντας στον Μεσοπόλεμο συνεχείς προτάσεις για τη χωροθέτηση και ανέγερση του Δικαστικού Μεγάρου της πρωτεύουσας.</w:t>
      </w:r>
    </w:p>
    <w:p w14:paraId="036B7DD5" w14:textId="2E8ABE73" w:rsidR="005B4B3B" w:rsidRPr="005B4B3B" w:rsidRDefault="005B4B3B" w:rsidP="005B4B3B">
      <w:pPr>
        <w:shd w:val="clear" w:color="auto" w:fill="FFFFFF"/>
        <w:spacing w:line="300" w:lineRule="auto"/>
        <w:rPr>
          <w:rFonts w:cs="Arial"/>
          <w:bCs/>
          <w:iCs/>
          <w:szCs w:val="17"/>
        </w:rPr>
      </w:pPr>
      <w:r>
        <w:rPr>
          <w:noProof/>
        </w:rPr>
        <w:drawing>
          <wp:anchor distT="0" distB="0" distL="114300" distR="114300" simplePos="0" relativeHeight="251674624" behindDoc="0" locked="0" layoutInCell="1" allowOverlap="1" wp14:anchorId="1FADF768" wp14:editId="154A7EF4">
            <wp:simplePos x="0" y="0"/>
            <wp:positionH relativeFrom="column">
              <wp:posOffset>4772025</wp:posOffset>
            </wp:positionH>
            <wp:positionV relativeFrom="paragraph">
              <wp:posOffset>129845</wp:posOffset>
            </wp:positionV>
            <wp:extent cx="1900555" cy="1497330"/>
            <wp:effectExtent l="0" t="0" r="444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055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DB87" w14:textId="678CC35C" w:rsidR="005B4B3B" w:rsidRDefault="005B4B3B" w:rsidP="005B4B3B">
      <w:pPr>
        <w:shd w:val="clear" w:color="auto" w:fill="FFFFFF"/>
        <w:spacing w:line="300" w:lineRule="auto"/>
        <w:rPr>
          <w:rFonts w:cs="Arial"/>
          <w:bCs/>
          <w:iCs/>
          <w:szCs w:val="17"/>
        </w:rPr>
      </w:pPr>
      <w:r w:rsidRPr="005B4B3B">
        <w:rPr>
          <w:rFonts w:cs="Arial"/>
          <w:bCs/>
          <w:iCs/>
          <w:szCs w:val="17"/>
        </w:rPr>
        <w:t>Οι δραστηριότητές του ΔΣΑ, όπως αποτυπώνονται και στα πρακτικά του Διοικητικού του Συμβουλίου, ήταν πολύπλευρες. Η συμβολή του στο νομοθετικό έργο, με γνωμοδοτήσεις και εισηγήσεις προς την νομοθετική και εκτελεστική εξουσία, προτάσεις νόμων, σχέδια υπουργικών αποφάσεων κ.ά. υπήρξε ιδιαίτερα σημαντική. Οι πρώτοι εκπρόσωποί του με το υψηλό κύρος που διέθεταν -υποψήφιοι για το Δ.Σ. μπορούσαν να είναι μόνο δικηγόροι παρ’ Αρείω Πάγω- λειτούργησαν σε μεγάλο βαθμό ως σύμβουλοι της εκτελεστικής εξουσίας, ως συνδιαμορφωτές της νομοθεσίας. Είναι χαρακτηριστική η μακρά συζήτηση στο Διοικητικό Συμβούλιο αναφορικά με τη νομοθεσία και την απονομή της δικαιοσύνης στις Νέες χώρες.</w:t>
      </w:r>
    </w:p>
    <w:p w14:paraId="1E2F8068" w14:textId="4C225FB1" w:rsidR="005B4B3B" w:rsidRPr="005B4B3B" w:rsidRDefault="005B4B3B" w:rsidP="005B4B3B">
      <w:pPr>
        <w:shd w:val="clear" w:color="auto" w:fill="FFFFFF"/>
        <w:spacing w:line="300" w:lineRule="auto"/>
        <w:ind w:left="7655"/>
        <w:jc w:val="left"/>
        <w:rPr>
          <w:rFonts w:cs="Arial"/>
          <w:bCs/>
          <w:iCs/>
          <w:szCs w:val="17"/>
        </w:rPr>
      </w:pPr>
      <w:r w:rsidRPr="005B4B3B">
        <w:rPr>
          <w:rFonts w:cs="Arial"/>
          <w:bCs/>
          <w:iCs/>
          <w:szCs w:val="17"/>
        </w:rPr>
        <w:t>Διαδήλωση δικηγόρων κατά του βασιλικού πραξικοπήματος του Ιουλίου 1965, με το σύνθημα 1.1.4</w:t>
      </w:r>
      <w:r>
        <w:rPr>
          <w:rFonts w:cs="Arial"/>
          <w:bCs/>
          <w:iCs/>
          <w:szCs w:val="17"/>
        </w:rPr>
        <w:t>.</w:t>
      </w:r>
    </w:p>
    <w:p w14:paraId="2B5892E0" w14:textId="77777777" w:rsidR="005B4B3B" w:rsidRPr="005B4B3B" w:rsidRDefault="005B4B3B" w:rsidP="005B4B3B">
      <w:pPr>
        <w:shd w:val="clear" w:color="auto" w:fill="FFFFFF"/>
        <w:spacing w:line="300" w:lineRule="auto"/>
        <w:rPr>
          <w:rFonts w:cs="Arial"/>
          <w:bCs/>
          <w:iCs/>
          <w:szCs w:val="17"/>
        </w:rPr>
      </w:pPr>
    </w:p>
    <w:p w14:paraId="36992E24" w14:textId="47C4D27C" w:rsidR="005B4B3B" w:rsidRPr="005B4B3B" w:rsidRDefault="005B4B3B" w:rsidP="005B4B3B">
      <w:pPr>
        <w:shd w:val="clear" w:color="auto" w:fill="FFFFFF"/>
        <w:spacing w:line="300" w:lineRule="auto"/>
        <w:rPr>
          <w:rFonts w:cs="Arial"/>
          <w:bCs/>
          <w:iCs/>
          <w:szCs w:val="17"/>
        </w:rPr>
      </w:pPr>
      <w:r w:rsidRPr="005B4B3B">
        <w:rPr>
          <w:rFonts w:cs="Arial"/>
          <w:bCs/>
          <w:iCs/>
          <w:szCs w:val="17"/>
        </w:rPr>
        <w:t>Παράλληλα το ΔΣ του ΔΣΑ και εκ του νόμου συμμετείχε στην επιλογή και προαγωγή του δικαστικού προσωπικού, κάποτε και στις πιο υψηλές βαθμίδες του, ενώ εκπρόσωποί του συμμετείχαν αυτοδίκαια σε σημαντικούς θεσμούς όπως στην τοπική αυτοδιοίκηση, λ.χ. στο Δημοτικό Συμβούλιο του Δήμου Αθηναίων.</w:t>
      </w:r>
    </w:p>
    <w:p w14:paraId="7BC26053" w14:textId="078CEB5B" w:rsidR="005B4B3B" w:rsidRDefault="005B4B3B" w:rsidP="005B4B3B">
      <w:pPr>
        <w:shd w:val="clear" w:color="auto" w:fill="FFFFFF"/>
        <w:spacing w:line="300" w:lineRule="auto"/>
        <w:rPr>
          <w:rFonts w:cs="Arial"/>
          <w:b/>
          <w:bCs/>
          <w:iCs/>
          <w:color w:val="4472C4" w:themeColor="accent5"/>
          <w:szCs w:val="17"/>
        </w:rPr>
      </w:pPr>
      <w:r w:rsidRPr="005B4B3B">
        <w:rPr>
          <w:rFonts w:cs="Arial"/>
          <w:bCs/>
          <w:iCs/>
          <w:szCs w:val="17"/>
        </w:rPr>
        <w:t>Η ίδρυση του Συλλόγου συνέπεσε με μια ιδιαίτερα ταραγμένη περίοδο για το ελληνικό κράτος, περίοδο γεωγραφικής διεύρυνσης, ανασυγκρότησης αλλά και έντονων πολιτικών και κοινωνικών συγκρούσεων, όπως εκφράστηκαν κυρίως στον Εθνικό Διχασμό. Αποτελώντας μια κλειστή επαγγελματική και επιστημονική ελίτ, οι δικηγόροι της Αθήνας εξέφρασαν μέσα από το Σύλλογό τους απόψεις και θέσεις για τα μεγάλα πολιτικά και κοινωνικά ζητήματα της εποχής. Είναι χαρακτηριστική η αντίθεσή τους προς το βενιζελικό στρατόπεδο και η συμπαράταξή τους με τη φιλοβασιλική παράταξη.</w:t>
      </w:r>
    </w:p>
    <w:p w14:paraId="6B0ED119" w14:textId="77777777" w:rsidR="005B4B3B" w:rsidRDefault="005B4B3B" w:rsidP="005B4B3B">
      <w:pPr>
        <w:shd w:val="clear" w:color="auto" w:fill="FFFFFF"/>
        <w:spacing w:line="300" w:lineRule="auto"/>
        <w:rPr>
          <w:rFonts w:cs="Arial"/>
          <w:b/>
          <w:bCs/>
          <w:iCs/>
          <w:color w:val="4472C4" w:themeColor="accent5"/>
          <w:szCs w:val="17"/>
        </w:rPr>
      </w:pPr>
    </w:p>
    <w:p w14:paraId="2F155A2A" w14:textId="45A521CF" w:rsidR="005B4B3B" w:rsidRPr="005B4B3B" w:rsidRDefault="005B4B3B" w:rsidP="005B4B3B">
      <w:pPr>
        <w:shd w:val="clear" w:color="auto" w:fill="FFFFFF"/>
        <w:spacing w:line="300" w:lineRule="auto"/>
        <w:rPr>
          <w:rFonts w:cs="Arial"/>
          <w:b/>
          <w:iCs/>
          <w:color w:val="4472C4" w:themeColor="accent5"/>
          <w:szCs w:val="17"/>
        </w:rPr>
      </w:pPr>
      <w:r w:rsidRPr="005B4B3B">
        <w:rPr>
          <w:rFonts w:cs="Arial"/>
          <w:b/>
          <w:iCs/>
          <w:color w:val="4472C4" w:themeColor="accent5"/>
          <w:szCs w:val="17"/>
        </w:rPr>
        <w:t>Μια ταραγμένη δεκαετία</w:t>
      </w:r>
    </w:p>
    <w:p w14:paraId="5EF78C6E" w14:textId="174A172A" w:rsidR="005B4B3B" w:rsidRDefault="005B4B3B" w:rsidP="005B4B3B">
      <w:pPr>
        <w:shd w:val="clear" w:color="auto" w:fill="FFFFFF"/>
        <w:spacing w:line="300" w:lineRule="auto"/>
        <w:rPr>
          <w:rFonts w:cs="Arial"/>
          <w:bCs/>
          <w:iCs/>
          <w:szCs w:val="17"/>
        </w:rPr>
      </w:pPr>
      <w:r>
        <w:rPr>
          <w:noProof/>
        </w:rPr>
        <w:drawing>
          <wp:anchor distT="0" distB="0" distL="114300" distR="114300" simplePos="0" relativeHeight="251675648" behindDoc="0" locked="0" layoutInCell="1" allowOverlap="1" wp14:anchorId="7FD2C85C" wp14:editId="6906E62A">
            <wp:simplePos x="0" y="0"/>
            <wp:positionH relativeFrom="column">
              <wp:posOffset>4772025</wp:posOffset>
            </wp:positionH>
            <wp:positionV relativeFrom="paragraph">
              <wp:posOffset>475945</wp:posOffset>
            </wp:positionV>
            <wp:extent cx="1900555" cy="1861185"/>
            <wp:effectExtent l="0" t="0" r="444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55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B3B">
        <w:rPr>
          <w:rFonts w:cs="Arial"/>
          <w:bCs/>
          <w:iCs/>
          <w:szCs w:val="17"/>
        </w:rPr>
        <w:t>Το 1936 η δικτατορία της 4ης Αυγούστου κατάργησε την εκλογή του Διοικητικού Συμβουλίου από τα μέλη του Συλλόγου και την ανέθεσε στο τοπικό Εφετείο. Το ίδιο συνέβη για όλους τους δικηγορικούς συλλόγους της χώρας. Η διορισμένη διοίκηση παρέμεινε έως το 1941, οπότε αντικαταστάθηκε από νέα, διορισμένη πλέον από την κατοχική κυβέρνηση, διοίκηση.</w:t>
      </w:r>
    </w:p>
    <w:p w14:paraId="0B14B170" w14:textId="51B13BA5" w:rsidR="005B4B3B" w:rsidRPr="005B4B3B" w:rsidRDefault="005B4B3B" w:rsidP="005B4B3B">
      <w:pPr>
        <w:shd w:val="clear" w:color="auto" w:fill="FFFFFF"/>
        <w:spacing w:line="300" w:lineRule="auto"/>
        <w:rPr>
          <w:rFonts w:cs="Arial"/>
          <w:bCs/>
          <w:iCs/>
          <w:szCs w:val="17"/>
        </w:rPr>
      </w:pPr>
    </w:p>
    <w:p w14:paraId="780307FB" w14:textId="44A2A0D4" w:rsidR="005B4B3B" w:rsidRDefault="005B4B3B" w:rsidP="005B4B3B">
      <w:pPr>
        <w:shd w:val="clear" w:color="auto" w:fill="FFFFFF"/>
        <w:spacing w:line="300" w:lineRule="auto"/>
        <w:rPr>
          <w:rFonts w:cs="Arial"/>
          <w:bCs/>
          <w:iCs/>
          <w:szCs w:val="17"/>
        </w:rPr>
      </w:pPr>
      <w:r w:rsidRPr="005B4B3B">
        <w:rPr>
          <w:rFonts w:cs="Arial"/>
          <w:bCs/>
          <w:iCs/>
          <w:szCs w:val="17"/>
        </w:rPr>
        <w:t>Το 1943 η δικαιοδοσία του διορισμού πέρασε εκ νέου στο Εφετείο έως το 1945, όταν επανήλθε το προ του 1936 καθεστώς εκλογής από τα μέλη του συλλόγου. Οι διορισμένες διοικήσεις συνέχισαν το έργο του Διοικητικού Συμβουλίου -εναρμονισμένες με το γενικό πλαίσιο των πολιτικών που είχαν καθορίσει το δικτατορικό καθεστώς και στη συνέχεια οι κατοχικές κυβερνήσεις-, και στάθηκαν ιδιαίτερα στα συνδικαλιστικά δικαιώματα των δικηγόρων της Αθήνας. Το 1941 ξεκίνησε τη λειτουργία του το Ταμείο Προνοίας ενώ κατά τη διάρκεια της Κατοχής δημιουργήθηκε και Προμηθευτικός Συνεταιρισμός για την ενίσχυση των δικηγόρων. Με το Συνεταιρισμό, τα συσσίτια που οργάνωσε και τη βοήθεια που πρόσφερε ο Σύλλογος, λειτούργησε σχεδόν σωτήρια για τα πλέον αδύναμα από τα μέλη του κυρίως κατά τη διάρκεια του κατοχικού λιμού.</w:t>
      </w:r>
    </w:p>
    <w:p w14:paraId="58F3957D" w14:textId="4708BFD1" w:rsidR="005B4B3B" w:rsidRDefault="005B4B3B" w:rsidP="00C203CD">
      <w:pPr>
        <w:shd w:val="clear" w:color="auto" w:fill="FFFFFF"/>
        <w:spacing w:line="300" w:lineRule="auto"/>
        <w:ind w:left="7797"/>
        <w:jc w:val="left"/>
        <w:rPr>
          <w:rFonts w:cs="Arial"/>
          <w:bCs/>
          <w:iCs/>
          <w:szCs w:val="17"/>
        </w:rPr>
      </w:pPr>
      <w:r w:rsidRPr="005B4B3B">
        <w:rPr>
          <w:rFonts w:cs="Arial"/>
          <w:bCs/>
          <w:iCs/>
          <w:szCs w:val="17"/>
        </w:rPr>
        <w:t>Συνεδρίαση στα Γραφεία του Δικηγορικού Συλλόγου Αθηνών, 1960</w:t>
      </w:r>
    </w:p>
    <w:p w14:paraId="5ABC5AB4" w14:textId="002F249B" w:rsidR="005B4B3B" w:rsidRPr="005B4B3B" w:rsidRDefault="005B4B3B" w:rsidP="005B4B3B">
      <w:pPr>
        <w:shd w:val="clear" w:color="auto" w:fill="FFFFFF"/>
        <w:spacing w:line="300" w:lineRule="auto"/>
        <w:rPr>
          <w:rFonts w:cs="Arial"/>
          <w:b/>
          <w:iCs/>
          <w:color w:val="4472C4" w:themeColor="accent5"/>
          <w:szCs w:val="17"/>
        </w:rPr>
      </w:pPr>
      <w:r w:rsidRPr="005B4B3B">
        <w:rPr>
          <w:rFonts w:cs="Arial"/>
          <w:b/>
          <w:iCs/>
          <w:color w:val="4472C4" w:themeColor="accent5"/>
          <w:szCs w:val="17"/>
        </w:rPr>
        <w:t>Τα χρόνια της ανάπτυξης</w:t>
      </w:r>
    </w:p>
    <w:p w14:paraId="584FB022" w14:textId="4B792EAF" w:rsidR="005B4B3B" w:rsidRDefault="005B4B3B" w:rsidP="005B4B3B">
      <w:pPr>
        <w:shd w:val="clear" w:color="auto" w:fill="FFFFFF"/>
        <w:spacing w:line="300" w:lineRule="auto"/>
        <w:rPr>
          <w:rFonts w:cs="Arial"/>
          <w:bCs/>
          <w:iCs/>
          <w:szCs w:val="17"/>
        </w:rPr>
      </w:pPr>
      <w:r w:rsidRPr="005B4B3B">
        <w:rPr>
          <w:rFonts w:cs="Arial"/>
          <w:bCs/>
          <w:iCs/>
          <w:szCs w:val="17"/>
        </w:rPr>
        <w:t>Από το 1945 έως το 1967 οι εκλεγμένες εκ νέου διοικήσεις του Συλλόγου δραστηριοποιήθηκαν για την επίλυση των συνδικαλιστικών προβλημάτων ενός διαρκώς αναπτυσσόμενου κλάδου. Ενός κλάδου, στον οποίον από τη δεκαετία του 1950 και μετά συμμετέχουν όλο και πιο ενεργά οι γυναίκες, οι οποίες διεκδίκησαν και την άρση όλων των ανισοτήτων που αφορούσαν στην άσκηση των καθηκόντων τους. Το 1955 η Αγνή Ρουσοπούλου ήταν η πρώτη γυναίκα σύμβουλος που μετείχε σε Διοικητικό Συμβούλιο του ΔΣΑ.</w:t>
      </w:r>
    </w:p>
    <w:p w14:paraId="700AD6F0" w14:textId="77777777" w:rsidR="005B4B3B" w:rsidRPr="005B4B3B" w:rsidRDefault="005B4B3B" w:rsidP="005B4B3B">
      <w:pPr>
        <w:shd w:val="clear" w:color="auto" w:fill="FFFFFF"/>
        <w:spacing w:line="300" w:lineRule="auto"/>
        <w:rPr>
          <w:rFonts w:cs="Arial"/>
          <w:bCs/>
          <w:iCs/>
          <w:szCs w:val="17"/>
        </w:rPr>
      </w:pPr>
    </w:p>
    <w:p w14:paraId="0425009E" w14:textId="71BDD226" w:rsidR="005B4B3B" w:rsidRPr="005B4B3B" w:rsidRDefault="005B4B3B" w:rsidP="005B4B3B">
      <w:pPr>
        <w:shd w:val="clear" w:color="auto" w:fill="FFFFFF"/>
        <w:spacing w:line="300" w:lineRule="auto"/>
        <w:rPr>
          <w:rFonts w:cs="Arial"/>
          <w:bCs/>
          <w:iCs/>
          <w:szCs w:val="17"/>
        </w:rPr>
      </w:pPr>
      <w:r w:rsidRPr="005B4B3B">
        <w:rPr>
          <w:rFonts w:cs="Arial"/>
          <w:bCs/>
          <w:iCs/>
          <w:szCs w:val="17"/>
        </w:rPr>
        <w:t xml:space="preserve">O συνεχώς αυξανόμενος αριθμός των δικηγόρων, η είσοδος στο επάγγελμα συνταξιούχων άλλων κλάδων, η πολυθεσία, επανέφερε, συνεχώς το ζήτημα του ελέγχου και της εκκαθάρισης του Μητρώου του Συλλόγου, καθώς επίσης και την πιθανότητα θέσπισης numerous clausus στον κλάδο. Παράλληλα, η αύξηση των δικηγόρων και η διεύρυνση των επαγγελματικών τους οριζόντων, μεγέθυνε τα χρόνια προβλήματα του κλάδου και δημιουργούσε νέα: οι αναθεωρήσεις του Κώδικα περί δικηγόρων, τα προβλήματα του Ταμείου Συντάξεων Νομικών και η βελτίωση των όρων συνταξιοδότησης με τη </w:t>
      </w:r>
      <w:r w:rsidRPr="005B4B3B">
        <w:rPr>
          <w:rFonts w:cs="Arial"/>
          <w:bCs/>
          <w:iCs/>
          <w:szCs w:val="17"/>
        </w:rPr>
        <w:lastRenderedPageBreak/>
        <w:t>θέσπιση επικουρικής σύνταξης, η ενίσχυση του Ταμείου Προνοίας με τη δημιουργία ιδιόκτητων πολυιατρείων, η ορθότερη φορολόγηση αποτελούσαν ορισμένες από τις πλέον σημαντικές διεκδικήσεις των δικηγόρων της Αθήνας την περίοδο αυτή. Σταθερή επίσης μέριμνα αποτελούσε η βελτίωση των συνθηκών απονομής της δικαιοσύνης. Αιτήματα όπως η συμπλήρωση των κενών θέσεων δικαστών και δικαστικών υπαλλήλων, η δημιουργία διοικητικών δικαστηρίων, η ταχύτερη απονομή της δικαιοσύνης αλλά και η ανέγερση του Δικαστικού Μεγάρου στην Αθήνα επανέρχονται συνεχώς στις συζητήσεις του Διοικητικού Συμβουλίου. Η διεκδίκηση των αιτημάτων του δικηγορικού κλάδου πήρε πιο δυναμική μορφή με την για πρώτη φορά, το 1957, αποχή των δικηγόρων από τα καθήκοντά τους. Η αποχή αυτή ήταν αποτέλεσμα της στενότερης συνεργασίας των δικηγορικών συλλόγων της χώρας, η οποία αποτυπώθηκε και στη σύγκλιση 4 κοινών συνεδρίων, εκ των οποίων τα 2 (1951 και 1952) πραγματοποιήθηκαν στην Αθήνα. Ο ΔΣΑ και αυτή την περίοδο συνεργάστηκε με τους υπόλοιπους δικηγορικούς συλλόγους σε μια σειρά από πρωτοβουλίες, για τη λύση σημαντικών δικηγορικών θεμάτων. Πρόκειται για μια σταθερή και γόνιμη σχέση όπου το κύρος και η αρχαιότητα του ΔΣΑ, του εξασφαλίζει τη θέση του πρώτου ανάμεσα σε ίσους.</w:t>
      </w:r>
    </w:p>
    <w:p w14:paraId="6D0341F4" w14:textId="729A44CC" w:rsidR="005B4B3B" w:rsidRPr="005B4B3B" w:rsidRDefault="005B4B3B" w:rsidP="005B4B3B">
      <w:pPr>
        <w:shd w:val="clear" w:color="auto" w:fill="FFFFFF"/>
        <w:spacing w:line="300" w:lineRule="auto"/>
        <w:rPr>
          <w:rFonts w:cs="Arial"/>
          <w:bCs/>
          <w:iCs/>
          <w:szCs w:val="17"/>
        </w:rPr>
      </w:pPr>
    </w:p>
    <w:p w14:paraId="310620E2" w14:textId="6C84DFE9" w:rsidR="005B4B3B" w:rsidRPr="005B4B3B" w:rsidRDefault="005B4B3B" w:rsidP="005B4B3B">
      <w:pPr>
        <w:shd w:val="clear" w:color="auto" w:fill="FFFFFF"/>
        <w:spacing w:line="300" w:lineRule="auto"/>
        <w:rPr>
          <w:rFonts w:cs="Arial"/>
          <w:bCs/>
          <w:iCs/>
          <w:szCs w:val="17"/>
        </w:rPr>
      </w:pPr>
      <w:r>
        <w:rPr>
          <w:noProof/>
        </w:rPr>
        <w:drawing>
          <wp:anchor distT="0" distB="0" distL="114300" distR="114300" simplePos="0" relativeHeight="251676672" behindDoc="0" locked="0" layoutInCell="1" allowOverlap="1" wp14:anchorId="20E398D2" wp14:editId="4759DD64">
            <wp:simplePos x="0" y="0"/>
            <wp:positionH relativeFrom="column">
              <wp:posOffset>4772025</wp:posOffset>
            </wp:positionH>
            <wp:positionV relativeFrom="paragraph">
              <wp:posOffset>129210</wp:posOffset>
            </wp:positionV>
            <wp:extent cx="1900555" cy="182880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0555" cy="1828800"/>
                    </a:xfrm>
                    <a:prstGeom prst="rect">
                      <a:avLst/>
                    </a:prstGeom>
                    <a:noFill/>
                    <a:ln>
                      <a:noFill/>
                    </a:ln>
                  </pic:spPr>
                </pic:pic>
              </a:graphicData>
            </a:graphic>
            <wp14:sizeRelH relativeFrom="margin">
              <wp14:pctWidth>0</wp14:pctWidth>
            </wp14:sizeRelH>
          </wp:anchor>
        </w:drawing>
      </w:r>
      <w:r w:rsidRPr="005B4B3B">
        <w:rPr>
          <w:rFonts w:cs="Arial"/>
          <w:bCs/>
          <w:iCs/>
          <w:szCs w:val="17"/>
        </w:rPr>
        <w:t>Εάν η περίοδος του Εμφυλίου και τα πρώτα μετεμφυλιακά χρόνια χαρακτηρίζονται από την ταύτιση σχεδόν του ΔΣΑ με την επίσημη εκτελεστική εξουσία, από την δεκαετία του 1950 και μετά τα πράγματα διαφοροποιούνται. Η αύξηση του αριθμού των δικηγόρων, με την είσοδο πολλών νέων συναδέλφων στην επαγγελματική κονίστρα, αλλά και η γενικότερη πολιτική αντιπαράθεση, οδήγησε στη δημιουργία νέων παρατάξεων, εντός του Συλλόγου, οι οποίες διεκδίκησαν τον έλεγχο του Διοικητικού Συμβουλίου.</w:t>
      </w:r>
    </w:p>
    <w:p w14:paraId="53283FAA" w14:textId="66498BB6" w:rsidR="005B4B3B" w:rsidRPr="005B4B3B" w:rsidRDefault="005B4B3B" w:rsidP="005B4B3B">
      <w:pPr>
        <w:shd w:val="clear" w:color="auto" w:fill="FFFFFF"/>
        <w:spacing w:line="300" w:lineRule="auto"/>
        <w:rPr>
          <w:rFonts w:cs="Arial"/>
          <w:bCs/>
          <w:iCs/>
          <w:szCs w:val="17"/>
        </w:rPr>
      </w:pPr>
    </w:p>
    <w:p w14:paraId="4A1F3420" w14:textId="7A4A845A" w:rsidR="005B4B3B" w:rsidRPr="005B4B3B" w:rsidRDefault="005B4B3B" w:rsidP="005B4B3B">
      <w:pPr>
        <w:shd w:val="clear" w:color="auto" w:fill="FFFFFF"/>
        <w:spacing w:line="300" w:lineRule="auto"/>
        <w:rPr>
          <w:rFonts w:cs="Arial"/>
          <w:bCs/>
          <w:iCs/>
          <w:szCs w:val="17"/>
        </w:rPr>
      </w:pPr>
      <w:r w:rsidRPr="005B4B3B">
        <w:rPr>
          <w:rFonts w:cs="Arial"/>
          <w:bCs/>
          <w:iCs/>
          <w:szCs w:val="17"/>
        </w:rPr>
        <w:t>Στις δεκαετίες 1950 και 1960 ο Δικηγορικός Σύλλογος τοποθετήθηκε σε μείζονα πολιτικά και κοινωνικά ζητήματα ερχόμενος σε αντιπαράθεση και με την εκτελεστική εξουσία. Σημειώνουμε ενδεικτικά το ζήτημα των εκτοπίσεων αλλά και των δικών περί κατασκοπείας, της ετεροδικίας του προσωπικού των αμερικάνικων βάσεων στην Ελλάδα, των δικαιωμάτων των πολιτικών κρατουμένων.</w:t>
      </w:r>
    </w:p>
    <w:p w14:paraId="2A1F8186" w14:textId="7F448007" w:rsidR="005B4B3B" w:rsidRPr="005B4B3B" w:rsidRDefault="005B4B3B" w:rsidP="005B4B3B">
      <w:pPr>
        <w:shd w:val="clear" w:color="auto" w:fill="FFFFFF"/>
        <w:spacing w:line="300" w:lineRule="auto"/>
        <w:ind w:left="7797"/>
        <w:jc w:val="left"/>
        <w:rPr>
          <w:rFonts w:cs="Arial"/>
          <w:bCs/>
          <w:iCs/>
          <w:szCs w:val="17"/>
        </w:rPr>
      </w:pPr>
      <w:r w:rsidRPr="005B4B3B">
        <w:rPr>
          <w:rFonts w:cs="Arial"/>
          <w:bCs/>
          <w:iCs/>
          <w:szCs w:val="17"/>
        </w:rPr>
        <w:t>Απεργία δικηγόρων, 1957</w:t>
      </w:r>
    </w:p>
    <w:p w14:paraId="48B45E9A" w14:textId="77777777" w:rsidR="005B4B3B" w:rsidRDefault="005B4B3B" w:rsidP="005B4B3B">
      <w:pPr>
        <w:shd w:val="clear" w:color="auto" w:fill="FFFFFF"/>
        <w:spacing w:line="300" w:lineRule="auto"/>
        <w:rPr>
          <w:rFonts w:cs="Arial"/>
          <w:bCs/>
          <w:iCs/>
          <w:szCs w:val="17"/>
        </w:rPr>
      </w:pPr>
    </w:p>
    <w:p w14:paraId="15B8B99D" w14:textId="1B3483E3" w:rsidR="005B4B3B" w:rsidRPr="005B4B3B" w:rsidRDefault="005B4B3B" w:rsidP="005B4B3B">
      <w:pPr>
        <w:shd w:val="clear" w:color="auto" w:fill="FFFFFF"/>
        <w:spacing w:line="300" w:lineRule="auto"/>
        <w:rPr>
          <w:rFonts w:cs="Arial"/>
          <w:bCs/>
          <w:iCs/>
          <w:szCs w:val="17"/>
        </w:rPr>
      </w:pPr>
      <w:r w:rsidRPr="005B4B3B">
        <w:rPr>
          <w:rFonts w:cs="Arial"/>
          <w:bCs/>
          <w:iCs/>
          <w:szCs w:val="17"/>
        </w:rPr>
        <w:t>Παράλληλα ο Σύλλογος επενέβη σε μια σειρά από δίκες, όπως στη δίκη των Αεροπόρων το 1953, ζητώντας τη διασφάλιση των δικαιωμάτων των κατηγορουμένων και των δικηγόρων τους.</w:t>
      </w:r>
    </w:p>
    <w:p w14:paraId="6AB57DE5" w14:textId="77777777" w:rsidR="005B4B3B" w:rsidRPr="005B4B3B" w:rsidRDefault="005B4B3B" w:rsidP="005B4B3B">
      <w:pPr>
        <w:shd w:val="clear" w:color="auto" w:fill="FFFFFF"/>
        <w:spacing w:line="300" w:lineRule="auto"/>
        <w:rPr>
          <w:rFonts w:cs="Arial"/>
          <w:bCs/>
          <w:iCs/>
          <w:szCs w:val="17"/>
        </w:rPr>
      </w:pPr>
    </w:p>
    <w:p w14:paraId="4FABAD6E" w14:textId="2FF35E01" w:rsidR="005B4B3B" w:rsidRPr="005B4B3B" w:rsidRDefault="005B4B3B" w:rsidP="005B4B3B">
      <w:pPr>
        <w:shd w:val="clear" w:color="auto" w:fill="FFFFFF"/>
        <w:spacing w:line="300" w:lineRule="auto"/>
        <w:rPr>
          <w:rFonts w:cs="Arial"/>
          <w:bCs/>
          <w:iCs/>
          <w:szCs w:val="17"/>
        </w:rPr>
      </w:pPr>
      <w:r w:rsidRPr="005B4B3B">
        <w:rPr>
          <w:rFonts w:cs="Arial"/>
          <w:bCs/>
          <w:iCs/>
          <w:szCs w:val="17"/>
        </w:rPr>
        <w:t>Στα πρακτικά του ΔΣΑ αποτυπώνεται η ενεργή παρουσία του Συλλόγου στα μεγάλα εθνικά θέματα, με κυρίαρχο το Κυπριακό. Ο Σύλλογος πρωτοστάτησε στη διεθνοποίηση του θέματος μέσα από την συζήτησή του σε διεθνή νομικά συνέδρια και ενώσεις, αλλά και με την ενεργητική συμμετοχή των μελών του σε συλλαλητήρια και δυναμικές εκδηλώσεις που συντάραξαν την Αθήνα ιδιαίτερα τη δεκαετία του 1950.</w:t>
      </w:r>
    </w:p>
    <w:p w14:paraId="08293CBE" w14:textId="77777777" w:rsidR="005B4B3B" w:rsidRPr="005B4B3B" w:rsidRDefault="005B4B3B" w:rsidP="005B4B3B">
      <w:pPr>
        <w:shd w:val="clear" w:color="auto" w:fill="FFFFFF"/>
        <w:spacing w:line="300" w:lineRule="auto"/>
        <w:rPr>
          <w:rFonts w:cs="Arial"/>
          <w:bCs/>
          <w:iCs/>
          <w:szCs w:val="17"/>
        </w:rPr>
      </w:pPr>
    </w:p>
    <w:p w14:paraId="310BE817" w14:textId="3901A31F" w:rsidR="005B4B3B" w:rsidRPr="005B4B3B" w:rsidRDefault="005B4B3B" w:rsidP="005B4B3B">
      <w:pPr>
        <w:shd w:val="clear" w:color="auto" w:fill="FFFFFF"/>
        <w:spacing w:line="300" w:lineRule="auto"/>
        <w:rPr>
          <w:rFonts w:cs="Arial"/>
          <w:bCs/>
          <w:iCs/>
          <w:szCs w:val="17"/>
        </w:rPr>
      </w:pPr>
      <w:r w:rsidRPr="005B4B3B">
        <w:rPr>
          <w:rFonts w:cs="Arial"/>
          <w:bCs/>
          <w:iCs/>
          <w:szCs w:val="17"/>
        </w:rPr>
        <w:t>Πέρα από τη δημόσια παρουσία του ο ΔΣΑ συμμετείχε ενεργά στην προαγωγή του νομικού πολιτισμού της χώρας και στην επιστημονική θωράκιση των μελών του. Το 1953 αποφασίστηκε η έκδοση των δυο περιοδικών οργάνων του, του Νομικού Βήματος και του Κώδικα Νομικού Βήματος, τα οποία από τότε σταθερά και αδιάλειπτα ενημερώνουν τα μέλη του δικηγορικού σώματος. Παράλληλα την περίοδο αυτή εμπλουτίστηκε και οργανώθηκε περαιτέρω η Βιβλιοθήκη του Συλλόγου.</w:t>
      </w:r>
    </w:p>
    <w:p w14:paraId="30D3947F" w14:textId="0D6EAE0A" w:rsidR="005B4B3B" w:rsidRPr="005B4B3B" w:rsidRDefault="005B4B3B" w:rsidP="005B4B3B">
      <w:pPr>
        <w:shd w:val="clear" w:color="auto" w:fill="FFFFFF"/>
        <w:spacing w:line="300" w:lineRule="auto"/>
        <w:rPr>
          <w:rFonts w:cs="Arial"/>
          <w:bCs/>
          <w:iCs/>
          <w:szCs w:val="17"/>
        </w:rPr>
      </w:pPr>
      <w:r w:rsidRPr="005B4B3B">
        <w:rPr>
          <w:rFonts w:cs="Arial"/>
          <w:bCs/>
          <w:iCs/>
          <w:szCs w:val="17"/>
        </w:rPr>
        <w:t>Αρχαιρεσίες στον Δικηγορικό Σύλλογο Αθηνών, 1958</w:t>
      </w:r>
    </w:p>
    <w:p w14:paraId="3FF49352" w14:textId="4A439444" w:rsidR="005B4B3B" w:rsidRPr="005B4B3B" w:rsidRDefault="005B4B3B" w:rsidP="005B4B3B">
      <w:pPr>
        <w:shd w:val="clear" w:color="auto" w:fill="FFFFFF"/>
        <w:spacing w:line="300" w:lineRule="auto"/>
        <w:rPr>
          <w:rFonts w:cs="Arial"/>
          <w:bCs/>
          <w:iCs/>
          <w:szCs w:val="17"/>
        </w:rPr>
      </w:pPr>
    </w:p>
    <w:p w14:paraId="59268206" w14:textId="4CFB5FDA" w:rsidR="005B4B3B" w:rsidRDefault="005B4B3B" w:rsidP="005B4B3B">
      <w:pPr>
        <w:shd w:val="clear" w:color="auto" w:fill="FFFFFF"/>
        <w:spacing w:line="300" w:lineRule="auto"/>
        <w:rPr>
          <w:rFonts w:cs="Arial"/>
          <w:bCs/>
          <w:iCs/>
          <w:szCs w:val="17"/>
        </w:rPr>
      </w:pPr>
      <w:r w:rsidRPr="005B4B3B">
        <w:rPr>
          <w:rFonts w:cs="Arial"/>
          <w:bCs/>
          <w:iCs/>
          <w:szCs w:val="17"/>
        </w:rPr>
        <w:t>Ο ΔΣΑ διοργάνωσε σειρές διαλέξεων, καθώς και επιστημονικά συνέδρια, ενώ μέλη του συμμετείχαν σε διεθνείς συναντήσεις εκπροσώπων του δικηγορικού κλάδου. Μια άλλη σημαντική δραστηριότητά του ήταν η διεξαγωγή διαγωνισμών για νομικά θέματα, στο όνομα συνήθως διακεκριμένων νομικών και μελών του Συλλόγου (διαγωνισμός Νικόλαου Δημητρακόπουλου, Κωνσταντίνου Δεμερτζή, Πέτρου και Νικόλαου Θηβαίου, Νικόλαου Ροντήρη, Νικόλαου Ν. Σαριπόλου, έπαθλο Χρήστου Λαδά κ.ά.).</w:t>
      </w:r>
    </w:p>
    <w:p w14:paraId="058588D8" w14:textId="77777777" w:rsidR="005B4B3B" w:rsidRDefault="005B4B3B" w:rsidP="005B4B3B">
      <w:pPr>
        <w:shd w:val="clear" w:color="auto" w:fill="FFFFFF"/>
        <w:spacing w:line="300" w:lineRule="auto"/>
        <w:rPr>
          <w:rFonts w:cs="Arial"/>
          <w:bCs/>
          <w:iCs/>
          <w:szCs w:val="17"/>
        </w:rPr>
      </w:pPr>
    </w:p>
    <w:p w14:paraId="207D7164" w14:textId="66F24824" w:rsidR="005B4B3B" w:rsidRPr="005B4B3B" w:rsidRDefault="005B4B3B" w:rsidP="005B4B3B">
      <w:pPr>
        <w:shd w:val="clear" w:color="auto" w:fill="FFFFFF"/>
        <w:spacing w:line="300" w:lineRule="auto"/>
        <w:rPr>
          <w:rFonts w:cs="Arial"/>
          <w:bCs/>
          <w:iCs/>
          <w:szCs w:val="17"/>
        </w:rPr>
      </w:pPr>
      <w:r>
        <w:rPr>
          <w:noProof/>
        </w:rPr>
        <w:lastRenderedPageBreak/>
        <w:drawing>
          <wp:anchor distT="0" distB="0" distL="114300" distR="114300" simplePos="0" relativeHeight="251678720" behindDoc="0" locked="0" layoutInCell="1" allowOverlap="1" wp14:anchorId="1C821402" wp14:editId="4C75560E">
            <wp:simplePos x="0" y="0"/>
            <wp:positionH relativeFrom="column">
              <wp:posOffset>4739005</wp:posOffset>
            </wp:positionH>
            <wp:positionV relativeFrom="paragraph">
              <wp:posOffset>253670</wp:posOffset>
            </wp:positionV>
            <wp:extent cx="1900800" cy="187200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8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B3B">
        <w:rPr>
          <w:rFonts w:cs="Arial"/>
          <w:bCs/>
          <w:iCs/>
          <w:szCs w:val="17"/>
        </w:rPr>
        <w:t>Το 1967 η δικτατορική κυβέρνηση έπαυσε το Διοικητικό Συμβούλιο και διόρισε νέο, το οποίο κατά την περίοδο της επταετίας, υπηρέτησε το στρατιωτικό καθεστώς, την ώρα που πολλά μέλη του Συλλόγου διώχθηκαν ή καταδικάστηκαν για την αντιστασιακή τους δράση ή για την υπεράσπιση άλλων αντιστασιακών. Το 1974, η Μεταπολίτευση, επανέφερε τις δημοκρατικές ελευθερίες στο ΔΣΑ ανοίγοντας μια νέα περίοδο στη λειτουργία του, η οποία συνεχίζεται έως σήμερα.</w:t>
      </w:r>
    </w:p>
    <w:p w14:paraId="0773C6FF" w14:textId="77777777" w:rsidR="005B4B3B" w:rsidRPr="005B4B3B" w:rsidRDefault="005B4B3B" w:rsidP="005B4B3B">
      <w:pPr>
        <w:shd w:val="clear" w:color="auto" w:fill="FFFFFF"/>
        <w:spacing w:line="300" w:lineRule="auto"/>
        <w:rPr>
          <w:rFonts w:cs="Arial"/>
          <w:bCs/>
          <w:iCs/>
          <w:szCs w:val="17"/>
        </w:rPr>
      </w:pPr>
    </w:p>
    <w:p w14:paraId="1B3221C0" w14:textId="3F9D9116" w:rsidR="005B4B3B" w:rsidRDefault="005B4B3B" w:rsidP="005B4B3B">
      <w:pPr>
        <w:shd w:val="clear" w:color="auto" w:fill="FFFFFF"/>
        <w:spacing w:line="300" w:lineRule="auto"/>
        <w:rPr>
          <w:rFonts w:cs="Arial"/>
          <w:bCs/>
          <w:iCs/>
          <w:szCs w:val="17"/>
        </w:rPr>
      </w:pPr>
      <w:r w:rsidRPr="005B4B3B">
        <w:rPr>
          <w:rFonts w:cs="Arial"/>
          <w:bCs/>
          <w:iCs/>
          <w:szCs w:val="17"/>
        </w:rPr>
        <w:t>Η δράση του Συλλόγου συνδέθηκε άρρηκτα με τα πρόσωπα που ανέλαβαν να τον εκπροσωπήσουν συμμετέχοντας στο Διοικητικό του Συμβούλιο. Οι περισσότεροι από αυτούς συμμετείχαν ενεργά στην πολιτική και κοινωνική ζωή της χώρας, σε πλήθος πολιτιστικών, κοινωνικών και επιστημονικών συσσωματώσεων. Ανάμεσά τους περιλαμβάνονται διακεκριμένοι νομικοί, οι οποίοι συνέδεσαν τη ζωή τους με την προάσπιση των ατομικών και συλλογικών δικαιωμάτων.</w:t>
      </w:r>
    </w:p>
    <w:p w14:paraId="0CA8EB54" w14:textId="532C32FE" w:rsidR="005B4B3B" w:rsidRDefault="005B4B3B" w:rsidP="005B4B3B">
      <w:pPr>
        <w:shd w:val="clear" w:color="auto" w:fill="FFFFFF"/>
        <w:spacing w:line="300" w:lineRule="auto"/>
        <w:ind w:left="7655"/>
        <w:jc w:val="left"/>
        <w:rPr>
          <w:rFonts w:cs="Arial"/>
          <w:bCs/>
          <w:iCs/>
          <w:szCs w:val="17"/>
        </w:rPr>
      </w:pPr>
      <w:r w:rsidRPr="005B4B3B">
        <w:rPr>
          <w:rFonts w:cs="Arial"/>
          <w:bCs/>
          <w:iCs/>
          <w:szCs w:val="17"/>
        </w:rPr>
        <w:t>Αρχαιρεσίες στον Δικηγορικό Σύλλογο Αθηνών, 1958</w:t>
      </w:r>
    </w:p>
    <w:p w14:paraId="334316DE" w14:textId="77777777" w:rsidR="005B4B3B" w:rsidRPr="005B4B3B" w:rsidRDefault="005B4B3B" w:rsidP="005B4B3B">
      <w:pPr>
        <w:shd w:val="clear" w:color="auto" w:fill="FFFFFF"/>
        <w:spacing w:line="300" w:lineRule="auto"/>
        <w:rPr>
          <w:rFonts w:cs="Arial"/>
          <w:bCs/>
          <w:iCs/>
          <w:szCs w:val="17"/>
        </w:rPr>
      </w:pPr>
    </w:p>
    <w:p w14:paraId="31D01E2D" w14:textId="4B570723" w:rsidR="005B4B3B" w:rsidRDefault="005B4B3B" w:rsidP="005B4B3B">
      <w:pPr>
        <w:shd w:val="clear" w:color="auto" w:fill="FFFFFF"/>
        <w:spacing w:line="300" w:lineRule="auto"/>
        <w:rPr>
          <w:rFonts w:cs="Arial"/>
          <w:bCs/>
          <w:iCs/>
          <w:szCs w:val="17"/>
        </w:rPr>
      </w:pPr>
      <w:r w:rsidRPr="005B4B3B">
        <w:rPr>
          <w:rFonts w:cs="Arial"/>
          <w:bCs/>
          <w:iCs/>
          <w:szCs w:val="17"/>
        </w:rPr>
        <w:t>Τα πρακτικά του Διοικητικού Συμβουλίου του ΔΣΑ αποτελούν ένα πολύτιμο παρατηρητήριο για την ιστορία και τη δράση του συλλόγου, ένα σημαντικό εργαλείο για τον ιστορικό εν γένει και όχι μόνο του δικαίου. Σε συνδυασμό με τις μελέτες που έχουν ήδη εκδοθεί ( Λ. Τρίχα, Δικηγορείν εν Αθήναις-Μια διαδρομή στον 19ο αιώνα (2003) και Ε. Μαχαίρας Η ιστορία του Δικηγορικού Συλλόγου Αθηνών (2006) επιτρέπουν να παρατηρήσουμε τη σύγχρονη ελληνική πολιτική και κοινωνική ιστορία μέσα από τη λειτουργία μιας εκ των πλέον ισχυρών επιστημονικών και επαγγελματικών συσσωματώσεων της χώρας</w:t>
      </w:r>
      <w:r>
        <w:rPr>
          <w:rFonts w:cs="Arial"/>
          <w:bCs/>
          <w:iCs/>
          <w:szCs w:val="17"/>
        </w:rPr>
        <w:t>.</w:t>
      </w:r>
    </w:p>
    <w:p w14:paraId="64B9A799" w14:textId="57D035FD" w:rsidR="006A62F9" w:rsidRDefault="006A62F9" w:rsidP="005B4B3B">
      <w:pPr>
        <w:shd w:val="clear" w:color="auto" w:fill="FFFFFF"/>
        <w:spacing w:line="300" w:lineRule="auto"/>
        <w:rPr>
          <w:rFonts w:cs="Arial"/>
          <w:bCs/>
          <w:iCs/>
          <w:szCs w:val="17"/>
        </w:rPr>
      </w:pPr>
    </w:p>
    <w:p w14:paraId="69B421AB" w14:textId="1F22F593" w:rsidR="006A62F9" w:rsidRDefault="006A62F9" w:rsidP="005B4B3B">
      <w:pPr>
        <w:shd w:val="clear" w:color="auto" w:fill="FFFFFF"/>
        <w:spacing w:line="300" w:lineRule="auto"/>
        <w:rPr>
          <w:rFonts w:cs="Arial"/>
          <w:bCs/>
          <w:iCs/>
          <w:szCs w:val="17"/>
        </w:rPr>
      </w:pPr>
    </w:p>
    <w:p w14:paraId="1B33DC1A" w14:textId="5471F0AA" w:rsidR="006A62F9" w:rsidRDefault="006A62F9" w:rsidP="005B4B3B">
      <w:pPr>
        <w:shd w:val="clear" w:color="auto" w:fill="FFFFFF"/>
        <w:spacing w:line="300" w:lineRule="auto"/>
        <w:rPr>
          <w:rFonts w:cs="Arial"/>
          <w:bCs/>
          <w:iCs/>
          <w:szCs w:val="17"/>
        </w:rPr>
      </w:pPr>
    </w:p>
    <w:p w14:paraId="322A96B4" w14:textId="45924C8D" w:rsidR="006A62F9" w:rsidRDefault="006A62F9" w:rsidP="005B4B3B">
      <w:pPr>
        <w:shd w:val="clear" w:color="auto" w:fill="FFFFFF"/>
        <w:spacing w:line="300" w:lineRule="auto"/>
        <w:rPr>
          <w:rFonts w:cs="Arial"/>
          <w:bCs/>
          <w:iCs/>
          <w:szCs w:val="17"/>
        </w:rPr>
      </w:pPr>
    </w:p>
    <w:p w14:paraId="188F9B1C" w14:textId="0CB101E3" w:rsidR="006A62F9" w:rsidRDefault="006A62F9" w:rsidP="005B4B3B">
      <w:pPr>
        <w:shd w:val="clear" w:color="auto" w:fill="FFFFFF"/>
        <w:spacing w:line="300" w:lineRule="auto"/>
        <w:rPr>
          <w:rFonts w:cs="Arial"/>
          <w:bCs/>
          <w:iCs/>
          <w:szCs w:val="17"/>
        </w:rPr>
      </w:pPr>
    </w:p>
    <w:p w14:paraId="7DA20C3F" w14:textId="59A6280E" w:rsidR="006A62F9" w:rsidRDefault="006A62F9" w:rsidP="005B4B3B">
      <w:pPr>
        <w:shd w:val="clear" w:color="auto" w:fill="FFFFFF"/>
        <w:spacing w:line="300" w:lineRule="auto"/>
        <w:rPr>
          <w:rFonts w:cs="Arial"/>
          <w:bCs/>
          <w:iCs/>
          <w:szCs w:val="17"/>
        </w:rPr>
      </w:pPr>
    </w:p>
    <w:p w14:paraId="565B75D4" w14:textId="6CC03CD7" w:rsidR="006A62F9" w:rsidRDefault="006A62F9" w:rsidP="005B4B3B">
      <w:pPr>
        <w:shd w:val="clear" w:color="auto" w:fill="FFFFFF"/>
        <w:spacing w:line="300" w:lineRule="auto"/>
        <w:rPr>
          <w:rFonts w:cs="Arial"/>
          <w:bCs/>
          <w:iCs/>
          <w:szCs w:val="17"/>
        </w:rPr>
      </w:pPr>
    </w:p>
    <w:p w14:paraId="25EAE37E" w14:textId="7F994A36" w:rsidR="006A62F9" w:rsidRDefault="006A62F9" w:rsidP="005B4B3B">
      <w:pPr>
        <w:shd w:val="clear" w:color="auto" w:fill="FFFFFF"/>
        <w:spacing w:line="300" w:lineRule="auto"/>
        <w:rPr>
          <w:rFonts w:cs="Arial"/>
          <w:bCs/>
          <w:iCs/>
          <w:szCs w:val="17"/>
        </w:rPr>
      </w:pPr>
    </w:p>
    <w:p w14:paraId="36C0FC98" w14:textId="714A29A8" w:rsidR="006A62F9" w:rsidRDefault="006A62F9" w:rsidP="005B4B3B">
      <w:pPr>
        <w:shd w:val="clear" w:color="auto" w:fill="FFFFFF"/>
        <w:spacing w:line="300" w:lineRule="auto"/>
        <w:rPr>
          <w:rFonts w:cs="Arial"/>
          <w:bCs/>
          <w:iCs/>
          <w:szCs w:val="17"/>
        </w:rPr>
      </w:pPr>
    </w:p>
    <w:p w14:paraId="452D02F3" w14:textId="523E773F" w:rsidR="006A62F9" w:rsidRDefault="006A62F9" w:rsidP="005B4B3B">
      <w:pPr>
        <w:shd w:val="clear" w:color="auto" w:fill="FFFFFF"/>
        <w:spacing w:line="300" w:lineRule="auto"/>
        <w:rPr>
          <w:rFonts w:cs="Arial"/>
          <w:bCs/>
          <w:iCs/>
          <w:szCs w:val="17"/>
        </w:rPr>
      </w:pPr>
    </w:p>
    <w:p w14:paraId="41717D8F" w14:textId="637BA174" w:rsidR="006A62F9" w:rsidRDefault="006A62F9" w:rsidP="005B4B3B">
      <w:pPr>
        <w:shd w:val="clear" w:color="auto" w:fill="FFFFFF"/>
        <w:spacing w:line="300" w:lineRule="auto"/>
        <w:rPr>
          <w:rFonts w:cs="Arial"/>
          <w:bCs/>
          <w:iCs/>
          <w:szCs w:val="17"/>
        </w:rPr>
      </w:pPr>
    </w:p>
    <w:p w14:paraId="18EDC7AB" w14:textId="2BAFA699" w:rsidR="006A62F9" w:rsidRDefault="006A62F9" w:rsidP="005B4B3B">
      <w:pPr>
        <w:shd w:val="clear" w:color="auto" w:fill="FFFFFF"/>
        <w:spacing w:line="300" w:lineRule="auto"/>
        <w:rPr>
          <w:rFonts w:cs="Arial"/>
          <w:bCs/>
          <w:iCs/>
          <w:szCs w:val="17"/>
        </w:rPr>
      </w:pPr>
    </w:p>
    <w:p w14:paraId="0C971187" w14:textId="16511852" w:rsidR="006A62F9" w:rsidRDefault="006A62F9" w:rsidP="005B4B3B">
      <w:pPr>
        <w:shd w:val="clear" w:color="auto" w:fill="FFFFFF"/>
        <w:spacing w:line="300" w:lineRule="auto"/>
        <w:rPr>
          <w:rFonts w:cs="Arial"/>
          <w:bCs/>
          <w:iCs/>
          <w:szCs w:val="17"/>
        </w:rPr>
      </w:pPr>
    </w:p>
    <w:p w14:paraId="401EBC02" w14:textId="36B94AFA" w:rsidR="006A62F9" w:rsidRDefault="006A62F9" w:rsidP="005B4B3B">
      <w:pPr>
        <w:shd w:val="clear" w:color="auto" w:fill="FFFFFF"/>
        <w:spacing w:line="300" w:lineRule="auto"/>
        <w:rPr>
          <w:rFonts w:cs="Arial"/>
          <w:bCs/>
          <w:iCs/>
          <w:szCs w:val="17"/>
        </w:rPr>
      </w:pPr>
    </w:p>
    <w:p w14:paraId="7D7E398D" w14:textId="6A659415" w:rsidR="006A62F9" w:rsidRDefault="006A62F9" w:rsidP="005B4B3B">
      <w:pPr>
        <w:shd w:val="clear" w:color="auto" w:fill="FFFFFF"/>
        <w:spacing w:line="300" w:lineRule="auto"/>
        <w:rPr>
          <w:rFonts w:cs="Arial"/>
          <w:bCs/>
          <w:iCs/>
          <w:szCs w:val="17"/>
        </w:rPr>
      </w:pPr>
    </w:p>
    <w:p w14:paraId="55EEE7BB" w14:textId="5E6D2985" w:rsidR="006A62F9" w:rsidRDefault="006A62F9" w:rsidP="005B4B3B">
      <w:pPr>
        <w:shd w:val="clear" w:color="auto" w:fill="FFFFFF"/>
        <w:spacing w:line="300" w:lineRule="auto"/>
        <w:rPr>
          <w:rFonts w:cs="Arial"/>
          <w:bCs/>
          <w:iCs/>
          <w:szCs w:val="17"/>
        </w:rPr>
      </w:pPr>
    </w:p>
    <w:p w14:paraId="1CDEB4A7" w14:textId="13B056DD" w:rsidR="006A62F9" w:rsidRDefault="006A62F9" w:rsidP="005B4B3B">
      <w:pPr>
        <w:shd w:val="clear" w:color="auto" w:fill="FFFFFF"/>
        <w:spacing w:line="300" w:lineRule="auto"/>
        <w:rPr>
          <w:rFonts w:cs="Arial"/>
          <w:bCs/>
          <w:iCs/>
          <w:szCs w:val="17"/>
        </w:rPr>
      </w:pPr>
    </w:p>
    <w:p w14:paraId="6F011DB2" w14:textId="5260CA2D" w:rsidR="006A62F9" w:rsidRDefault="006A62F9" w:rsidP="005B4B3B">
      <w:pPr>
        <w:shd w:val="clear" w:color="auto" w:fill="FFFFFF"/>
        <w:spacing w:line="300" w:lineRule="auto"/>
        <w:rPr>
          <w:rFonts w:cs="Arial"/>
          <w:bCs/>
          <w:iCs/>
          <w:szCs w:val="17"/>
        </w:rPr>
      </w:pPr>
    </w:p>
    <w:p w14:paraId="66391246" w14:textId="3AC45F4F" w:rsidR="006A62F9" w:rsidRDefault="006A62F9" w:rsidP="005B4B3B">
      <w:pPr>
        <w:shd w:val="clear" w:color="auto" w:fill="FFFFFF"/>
        <w:spacing w:line="300" w:lineRule="auto"/>
        <w:rPr>
          <w:rFonts w:cs="Arial"/>
          <w:bCs/>
          <w:iCs/>
          <w:szCs w:val="17"/>
        </w:rPr>
      </w:pPr>
    </w:p>
    <w:p w14:paraId="1A892694" w14:textId="3804BF33" w:rsidR="006A62F9" w:rsidRDefault="006A62F9" w:rsidP="005B4B3B">
      <w:pPr>
        <w:shd w:val="clear" w:color="auto" w:fill="FFFFFF"/>
        <w:spacing w:line="300" w:lineRule="auto"/>
        <w:rPr>
          <w:rFonts w:cs="Arial"/>
          <w:bCs/>
          <w:iCs/>
          <w:szCs w:val="17"/>
        </w:rPr>
      </w:pPr>
    </w:p>
    <w:p w14:paraId="2927CA97" w14:textId="7BF7C43F" w:rsidR="006A62F9" w:rsidRDefault="006A62F9" w:rsidP="005B4B3B">
      <w:pPr>
        <w:shd w:val="clear" w:color="auto" w:fill="FFFFFF"/>
        <w:spacing w:line="300" w:lineRule="auto"/>
        <w:rPr>
          <w:rFonts w:cs="Arial"/>
          <w:bCs/>
          <w:iCs/>
          <w:szCs w:val="17"/>
        </w:rPr>
      </w:pPr>
    </w:p>
    <w:p w14:paraId="6B3097E6" w14:textId="1D284BB4" w:rsidR="006A62F9" w:rsidRDefault="006A62F9" w:rsidP="005B4B3B">
      <w:pPr>
        <w:shd w:val="clear" w:color="auto" w:fill="FFFFFF"/>
        <w:spacing w:line="300" w:lineRule="auto"/>
        <w:rPr>
          <w:rFonts w:cs="Arial"/>
          <w:bCs/>
          <w:iCs/>
          <w:szCs w:val="17"/>
        </w:rPr>
      </w:pPr>
    </w:p>
    <w:p w14:paraId="2DED0B0A" w14:textId="7F26A71B" w:rsidR="006A62F9" w:rsidRDefault="006A62F9" w:rsidP="005B4B3B">
      <w:pPr>
        <w:shd w:val="clear" w:color="auto" w:fill="FFFFFF"/>
        <w:spacing w:line="300" w:lineRule="auto"/>
        <w:rPr>
          <w:rFonts w:cs="Arial"/>
          <w:bCs/>
          <w:iCs/>
          <w:szCs w:val="17"/>
        </w:rPr>
      </w:pPr>
    </w:p>
    <w:p w14:paraId="08E5BF2F" w14:textId="1B090C47" w:rsidR="006A62F9" w:rsidRDefault="006A62F9" w:rsidP="005B4B3B">
      <w:pPr>
        <w:shd w:val="clear" w:color="auto" w:fill="FFFFFF"/>
        <w:spacing w:line="300" w:lineRule="auto"/>
        <w:rPr>
          <w:rFonts w:cs="Arial"/>
          <w:bCs/>
          <w:iCs/>
          <w:szCs w:val="17"/>
        </w:rPr>
      </w:pPr>
    </w:p>
    <w:p w14:paraId="4528C554" w14:textId="761C312B" w:rsidR="006A62F9" w:rsidRDefault="006A62F9" w:rsidP="005B4B3B">
      <w:pPr>
        <w:shd w:val="clear" w:color="auto" w:fill="FFFFFF"/>
        <w:spacing w:line="300" w:lineRule="auto"/>
        <w:rPr>
          <w:rFonts w:cs="Arial"/>
          <w:bCs/>
          <w:iCs/>
          <w:szCs w:val="17"/>
        </w:rPr>
      </w:pPr>
    </w:p>
    <w:p w14:paraId="329723DA" w14:textId="2A46DEDE" w:rsidR="006A62F9" w:rsidRDefault="006A62F9" w:rsidP="005B4B3B">
      <w:pPr>
        <w:shd w:val="clear" w:color="auto" w:fill="FFFFFF"/>
        <w:spacing w:line="300" w:lineRule="auto"/>
        <w:rPr>
          <w:rFonts w:cs="Arial"/>
          <w:bCs/>
          <w:iCs/>
          <w:szCs w:val="17"/>
        </w:rPr>
      </w:pPr>
    </w:p>
    <w:p w14:paraId="7BE0A683" w14:textId="4857DAA4" w:rsidR="006A62F9" w:rsidRDefault="006A62F9" w:rsidP="005B4B3B">
      <w:pPr>
        <w:shd w:val="clear" w:color="auto" w:fill="FFFFFF"/>
        <w:spacing w:line="300" w:lineRule="auto"/>
        <w:rPr>
          <w:rFonts w:cs="Arial"/>
          <w:bCs/>
          <w:iCs/>
          <w:szCs w:val="17"/>
        </w:rPr>
      </w:pPr>
    </w:p>
    <w:p w14:paraId="6D6BADE0" w14:textId="35F737BE" w:rsidR="006A62F9" w:rsidRDefault="006A62F9" w:rsidP="005B4B3B">
      <w:pPr>
        <w:shd w:val="clear" w:color="auto" w:fill="FFFFFF"/>
        <w:spacing w:line="300" w:lineRule="auto"/>
        <w:rPr>
          <w:rFonts w:cs="Arial"/>
          <w:bCs/>
          <w:iCs/>
          <w:szCs w:val="17"/>
        </w:rPr>
      </w:pPr>
    </w:p>
    <w:p w14:paraId="68224F83" w14:textId="4D087C7E" w:rsidR="006A62F9" w:rsidRDefault="006A62F9" w:rsidP="005B4B3B">
      <w:pPr>
        <w:shd w:val="clear" w:color="auto" w:fill="FFFFFF"/>
        <w:spacing w:line="300" w:lineRule="auto"/>
        <w:rPr>
          <w:rFonts w:cs="Arial"/>
          <w:bCs/>
          <w:iCs/>
          <w:szCs w:val="17"/>
        </w:rPr>
      </w:pPr>
    </w:p>
    <w:p w14:paraId="599CDB51" w14:textId="6B74F256" w:rsidR="006A62F9" w:rsidRDefault="006A62F9" w:rsidP="005B4B3B">
      <w:pPr>
        <w:shd w:val="clear" w:color="auto" w:fill="FFFFFF"/>
        <w:spacing w:line="300" w:lineRule="auto"/>
        <w:rPr>
          <w:rFonts w:cs="Arial"/>
          <w:bCs/>
          <w:iCs/>
          <w:szCs w:val="17"/>
        </w:rPr>
      </w:pPr>
    </w:p>
    <w:p w14:paraId="0081C44F" w14:textId="5347D534" w:rsidR="006A62F9" w:rsidRDefault="006A62F9" w:rsidP="005B4B3B">
      <w:pPr>
        <w:shd w:val="clear" w:color="auto" w:fill="FFFFFF"/>
        <w:spacing w:line="300" w:lineRule="auto"/>
        <w:rPr>
          <w:rFonts w:cs="Arial"/>
          <w:bCs/>
          <w:iCs/>
          <w:szCs w:val="17"/>
        </w:rPr>
      </w:pPr>
    </w:p>
    <w:p w14:paraId="05CB104C" w14:textId="4D6A195C" w:rsidR="006A62F9" w:rsidRDefault="006A62F9" w:rsidP="005B4B3B">
      <w:pPr>
        <w:shd w:val="clear" w:color="auto" w:fill="FFFFFF"/>
        <w:spacing w:line="300" w:lineRule="auto"/>
        <w:rPr>
          <w:rFonts w:cs="Arial"/>
          <w:bCs/>
          <w:iCs/>
          <w:szCs w:val="17"/>
        </w:rPr>
      </w:pPr>
    </w:p>
    <w:p w14:paraId="7A5BAF0B" w14:textId="54DFCB60" w:rsidR="006A62F9" w:rsidRDefault="006A62F9" w:rsidP="005B4B3B">
      <w:pPr>
        <w:shd w:val="clear" w:color="auto" w:fill="FFFFFF"/>
        <w:spacing w:line="300" w:lineRule="auto"/>
        <w:rPr>
          <w:rFonts w:cs="Arial"/>
          <w:bCs/>
          <w:iCs/>
          <w:szCs w:val="17"/>
        </w:rPr>
      </w:pPr>
    </w:p>
    <w:p w14:paraId="4F30A376" w14:textId="28A223A3" w:rsidR="006A62F9" w:rsidRDefault="006A62F9" w:rsidP="005B4B3B">
      <w:pPr>
        <w:shd w:val="clear" w:color="auto" w:fill="FFFFFF"/>
        <w:spacing w:line="300" w:lineRule="auto"/>
        <w:rPr>
          <w:rFonts w:cs="Arial"/>
          <w:bCs/>
          <w:iCs/>
          <w:szCs w:val="17"/>
        </w:rPr>
      </w:pPr>
    </w:p>
    <w:p w14:paraId="6F3DE16E" w14:textId="77777777" w:rsidR="006A62F9" w:rsidRDefault="006A62F9" w:rsidP="005B4B3B">
      <w:pPr>
        <w:shd w:val="clear" w:color="auto" w:fill="FFFFFF"/>
        <w:spacing w:line="300" w:lineRule="auto"/>
        <w:rPr>
          <w:rFonts w:cs="Arial"/>
          <w:bCs/>
          <w:iCs/>
          <w:szCs w:val="17"/>
        </w:rPr>
      </w:pPr>
    </w:p>
    <w:p w14:paraId="0FC12F27" w14:textId="77777777" w:rsidR="005B4B3B" w:rsidRPr="006A0EB6" w:rsidRDefault="005B4B3B" w:rsidP="006A0EB6">
      <w:pPr>
        <w:shd w:val="clear" w:color="auto" w:fill="FFFFFF"/>
        <w:spacing w:line="300" w:lineRule="auto"/>
        <w:rPr>
          <w:rFonts w:cs="Arial"/>
          <w:bCs/>
          <w:iCs/>
          <w:szCs w:val="17"/>
        </w:rPr>
      </w:pPr>
    </w:p>
    <w:p w14:paraId="577CC551" w14:textId="787DD88C" w:rsidR="00EB47E0" w:rsidRPr="006A62F9" w:rsidRDefault="009930BD" w:rsidP="00107432">
      <w:pPr>
        <w:pStyle w:val="21"/>
        <w:numPr>
          <w:ilvl w:val="0"/>
          <w:numId w:val="5"/>
        </w:numPr>
        <w:shd w:val="clear" w:color="auto" w:fill="007DC8"/>
        <w:spacing w:line="288" w:lineRule="auto"/>
        <w:ind w:left="57" w:right="51" w:firstLine="142"/>
        <w:rPr>
          <w:color w:val="FFFFFF" w:themeColor="background1"/>
          <w:szCs w:val="24"/>
        </w:rPr>
      </w:pPr>
      <w:bookmarkStart w:id="14" w:name="_Toc55303077"/>
      <w:r w:rsidRPr="006A62F9">
        <w:rPr>
          <w:color w:val="FFFFFF" w:themeColor="background1"/>
          <w:szCs w:val="24"/>
        </w:rPr>
        <w:lastRenderedPageBreak/>
        <w:t>Οικονομική Ε</w:t>
      </w:r>
      <w:r w:rsidR="00EB47E0" w:rsidRPr="006A62F9">
        <w:rPr>
          <w:color w:val="FFFFFF" w:themeColor="background1"/>
          <w:szCs w:val="24"/>
        </w:rPr>
        <w:t>πισκόπηση</w:t>
      </w:r>
      <w:bookmarkEnd w:id="14"/>
    </w:p>
    <w:p w14:paraId="01F5EAE1" w14:textId="50880191" w:rsidR="003159DF" w:rsidRDefault="00D14B09" w:rsidP="006A0EB6">
      <w:pPr>
        <w:shd w:val="clear" w:color="auto" w:fill="FFFFFF"/>
        <w:spacing w:line="300" w:lineRule="auto"/>
        <w:rPr>
          <w:rFonts w:cs="Arial"/>
          <w:bCs/>
          <w:iCs/>
          <w:szCs w:val="17"/>
        </w:rPr>
      </w:pPr>
      <w:r w:rsidRPr="006A0EB6">
        <w:rPr>
          <w:rFonts w:cs="Arial"/>
          <w:bCs/>
          <w:iCs/>
          <w:szCs w:val="17"/>
        </w:rPr>
        <w:t>Οι στόχοι,</w:t>
      </w:r>
      <w:r w:rsidR="005E2E3D" w:rsidRPr="006A0EB6">
        <w:rPr>
          <w:rFonts w:cs="Arial"/>
          <w:bCs/>
          <w:iCs/>
          <w:szCs w:val="17"/>
        </w:rPr>
        <w:t xml:space="preserve"> οι</w:t>
      </w:r>
      <w:r w:rsidRPr="006A0EB6">
        <w:rPr>
          <w:rFonts w:cs="Arial"/>
          <w:bCs/>
          <w:iCs/>
          <w:szCs w:val="17"/>
        </w:rPr>
        <w:t xml:space="preserve"> βασικές αξίες και κύριες στρατηγικές </w:t>
      </w:r>
      <w:r w:rsidR="0045416D">
        <w:rPr>
          <w:rFonts w:cs="Arial"/>
          <w:bCs/>
          <w:iCs/>
          <w:szCs w:val="17"/>
        </w:rPr>
        <w:t>του Συλλόγου</w:t>
      </w:r>
      <w:r w:rsidRPr="006A0EB6">
        <w:rPr>
          <w:rFonts w:cs="Arial"/>
          <w:bCs/>
          <w:iCs/>
          <w:szCs w:val="17"/>
        </w:rPr>
        <w:t xml:space="preserve"> παραμένουν </w:t>
      </w:r>
      <w:r w:rsidR="00EB2C13" w:rsidRPr="006A0EB6">
        <w:rPr>
          <w:rFonts w:cs="Arial"/>
          <w:bCs/>
          <w:iCs/>
          <w:szCs w:val="17"/>
        </w:rPr>
        <w:t xml:space="preserve">αμετάβλητοι παράγοντες. </w:t>
      </w:r>
      <w:r w:rsidR="0045416D">
        <w:rPr>
          <w:rFonts w:cs="Arial"/>
          <w:bCs/>
          <w:iCs/>
          <w:szCs w:val="17"/>
        </w:rPr>
        <w:t>Ο Σύλλογος</w:t>
      </w:r>
      <w:r w:rsidRPr="006A0EB6">
        <w:rPr>
          <w:rFonts w:cs="Arial"/>
          <w:bCs/>
          <w:iCs/>
          <w:szCs w:val="17"/>
        </w:rPr>
        <w:t xml:space="preserve"> είναι προσηλωμέν</w:t>
      </w:r>
      <w:r w:rsidR="005130E2">
        <w:rPr>
          <w:rFonts w:cs="Arial"/>
          <w:bCs/>
          <w:iCs/>
          <w:szCs w:val="17"/>
        </w:rPr>
        <w:t>ος</w:t>
      </w:r>
      <w:r w:rsidRPr="006A0EB6">
        <w:rPr>
          <w:rFonts w:cs="Arial"/>
          <w:bCs/>
          <w:iCs/>
          <w:szCs w:val="17"/>
        </w:rPr>
        <w:t xml:space="preserve"> στις</w:t>
      </w:r>
      <w:r w:rsidR="003159DF" w:rsidRPr="006A0EB6">
        <w:rPr>
          <w:rFonts w:cs="Arial"/>
          <w:bCs/>
          <w:iCs/>
          <w:szCs w:val="17"/>
        </w:rPr>
        <w:t xml:space="preserve"> εξής</w:t>
      </w:r>
      <w:r w:rsidRPr="006A0EB6">
        <w:rPr>
          <w:rFonts w:cs="Arial"/>
          <w:bCs/>
          <w:iCs/>
          <w:szCs w:val="17"/>
        </w:rPr>
        <w:t xml:space="preserve"> αρχές:</w:t>
      </w:r>
    </w:p>
    <w:p w14:paraId="6025A267" w14:textId="77777777" w:rsidR="003D12C6" w:rsidRPr="006A0EB6" w:rsidRDefault="003D12C6" w:rsidP="006A0EB6">
      <w:pPr>
        <w:shd w:val="clear" w:color="auto" w:fill="FFFFFF"/>
        <w:spacing w:line="300" w:lineRule="auto"/>
        <w:rPr>
          <w:rFonts w:cs="Arial"/>
          <w:bCs/>
          <w:iCs/>
          <w:szCs w:val="17"/>
        </w:rPr>
      </w:pPr>
    </w:p>
    <w:p w14:paraId="32E04269" w14:textId="28982BEA" w:rsidR="007D31CA" w:rsidRPr="007D31CA" w:rsidRDefault="008F0F83" w:rsidP="00D03040">
      <w:pPr>
        <w:pStyle w:val="a1"/>
        <w:numPr>
          <w:ilvl w:val="0"/>
          <w:numId w:val="4"/>
        </w:numPr>
        <w:outlineLvl w:val="9"/>
        <w:rPr>
          <w:b w:val="0"/>
          <w:color w:val="5A5A5A"/>
          <w:kern w:val="1"/>
          <w:szCs w:val="17"/>
          <w:lang w:val="el-GR"/>
        </w:rPr>
      </w:pPr>
      <w:r w:rsidRPr="007D31CA">
        <w:rPr>
          <w:b w:val="0"/>
          <w:color w:val="5A5A5A"/>
          <w:kern w:val="1"/>
          <w:szCs w:val="17"/>
          <w:lang w:val="el-GR"/>
        </w:rPr>
        <w:t xml:space="preserve">Την παροχή </w:t>
      </w:r>
      <w:r w:rsidR="007D31CA" w:rsidRPr="007D31CA">
        <w:rPr>
          <w:b w:val="0"/>
          <w:color w:val="5A5A5A"/>
          <w:kern w:val="1"/>
          <w:szCs w:val="17"/>
          <w:lang w:val="el-GR"/>
        </w:rPr>
        <w:t xml:space="preserve">εξαιρετικών </w:t>
      </w:r>
      <w:r w:rsidR="007D31CA" w:rsidRPr="007D31CA">
        <w:rPr>
          <w:b w:val="0"/>
          <w:color w:val="5A5A5A"/>
          <w:kern w:val="1"/>
          <w:szCs w:val="17"/>
          <w:lang w:val="el-GR"/>
        </w:rPr>
        <w:fldChar w:fldCharType="begin"/>
      </w:r>
      <w:r w:rsidR="007D31CA" w:rsidRPr="007D31CA">
        <w:rPr>
          <w:b w:val="0"/>
          <w:color w:val="5A5A5A"/>
          <w:kern w:val="1"/>
          <w:szCs w:val="17"/>
          <w:lang w:val="el-GR"/>
        </w:rPr>
        <w:instrText xml:space="preserve"> LINK </w:instrText>
      </w:r>
      <w:r w:rsidR="006E5DDB">
        <w:rPr>
          <w:b w:val="0"/>
          <w:color w:val="5A5A5A"/>
          <w:kern w:val="1"/>
          <w:szCs w:val="17"/>
          <w:lang w:val="el-GR"/>
        </w:rPr>
        <w:instrText xml:space="preserve">Excel.SheetMacroEnabled.12 "C:\\Users\\GMF\\Documents\\Workstation\\Audit Modules\\ΠΡΟΓΡΑΜΜΑ ΕΚΘΕΣΗΣ\\ATHENS BAR ASSOCIATION\\ΔΕΔΟΜΕΝΑ ΕΚΘΕΣΗΣ.xlsm" "ΟΙΚΟΝΟΜΙΚΗ ΑΝΑΛΥΣΗ!R11C13" </w:instrText>
      </w:r>
      <w:r w:rsidR="007D31CA" w:rsidRPr="007D31CA">
        <w:rPr>
          <w:b w:val="0"/>
          <w:color w:val="5A5A5A"/>
          <w:kern w:val="1"/>
          <w:szCs w:val="17"/>
          <w:lang w:val="el-GR"/>
        </w:rPr>
        <w:instrText xml:space="preserve">\f 4 \r  </w:instrText>
      </w:r>
      <w:bookmarkStart w:id="15" w:name="_Hlk44624252"/>
      <w:r w:rsidR="003430B9" w:rsidRPr="003430B9">
        <w:rPr>
          <w:b w:val="0"/>
          <w:color w:val="5A5A5A"/>
          <w:kern w:val="1"/>
          <w:szCs w:val="17"/>
          <w:lang w:val="el-GR"/>
        </w:rPr>
        <w:instrText>\* CHARFORMAT</w:instrText>
      </w:r>
      <w:bookmarkEnd w:id="15"/>
      <w:r w:rsidR="007D31CA" w:rsidRPr="007D31CA">
        <w:rPr>
          <w:b w:val="0"/>
          <w:color w:val="5A5A5A"/>
          <w:kern w:val="1"/>
          <w:szCs w:val="17"/>
          <w:lang w:val="el-GR"/>
        </w:rPr>
        <w:instrText xml:space="preserve"> </w:instrText>
      </w:r>
      <w:r w:rsidR="007D31CA" w:rsidRPr="007D31CA">
        <w:rPr>
          <w:b w:val="0"/>
          <w:color w:val="5A5A5A"/>
          <w:kern w:val="1"/>
          <w:szCs w:val="17"/>
          <w:lang w:val="el-GR"/>
        </w:rPr>
        <w:fldChar w:fldCharType="separate"/>
      </w:r>
      <w:r w:rsidR="006E5DDB" w:rsidRPr="006E5DDB">
        <w:rPr>
          <w:b w:val="0"/>
          <w:color w:val="5A5A5A"/>
          <w:kern w:val="1"/>
          <w:szCs w:val="17"/>
          <w:lang w:val="el-GR"/>
        </w:rPr>
        <w:t>υπηρεσιών</w:t>
      </w:r>
      <w:r w:rsidR="007D31CA" w:rsidRPr="007D31CA">
        <w:rPr>
          <w:b w:val="0"/>
          <w:color w:val="5A5A5A"/>
          <w:kern w:val="1"/>
          <w:szCs w:val="17"/>
          <w:lang w:val="el-GR"/>
        </w:rPr>
        <w:fldChar w:fldCharType="end"/>
      </w:r>
      <w:r w:rsidR="007D31CA" w:rsidRPr="007D31CA">
        <w:rPr>
          <w:b w:val="0"/>
          <w:color w:val="5A5A5A"/>
          <w:kern w:val="1"/>
          <w:szCs w:val="17"/>
          <w:lang w:val="el-GR"/>
        </w:rPr>
        <w:t xml:space="preserve"> που ξεπερνούν τις απαιτήσεις των </w:t>
      </w:r>
      <w:r w:rsidR="00B605CE">
        <w:rPr>
          <w:b w:val="0"/>
          <w:color w:val="5A5A5A"/>
          <w:kern w:val="1"/>
          <w:szCs w:val="17"/>
          <w:lang w:val="el-GR"/>
        </w:rPr>
        <w:t>Μ</w:t>
      </w:r>
      <w:r w:rsidR="004C4313">
        <w:rPr>
          <w:b w:val="0"/>
          <w:color w:val="5A5A5A"/>
          <w:kern w:val="1"/>
          <w:szCs w:val="17"/>
          <w:lang w:val="el-GR"/>
        </w:rPr>
        <w:t xml:space="preserve">ελών </w:t>
      </w:r>
      <w:r w:rsidR="007D31CA" w:rsidRPr="007D31CA">
        <w:rPr>
          <w:b w:val="0"/>
          <w:color w:val="5A5A5A"/>
          <w:kern w:val="1"/>
          <w:szCs w:val="17"/>
          <w:lang w:val="el-GR"/>
        </w:rPr>
        <w:t>μας.</w:t>
      </w:r>
    </w:p>
    <w:p w14:paraId="7A3F6FC6" w14:textId="09952F59" w:rsidR="008F0F83" w:rsidRPr="00D17DB9" w:rsidRDefault="00641D05" w:rsidP="00D03040">
      <w:pPr>
        <w:pStyle w:val="a1"/>
        <w:numPr>
          <w:ilvl w:val="0"/>
          <w:numId w:val="4"/>
        </w:numPr>
        <w:outlineLvl w:val="9"/>
        <w:rPr>
          <w:b w:val="0"/>
          <w:color w:val="5A5A5A"/>
          <w:kern w:val="1"/>
          <w:szCs w:val="17"/>
          <w:lang w:val="el-GR"/>
        </w:rPr>
      </w:pPr>
      <w:r w:rsidRPr="007D31CA">
        <w:rPr>
          <w:b w:val="0"/>
          <w:color w:val="5A5A5A"/>
          <w:kern w:val="1"/>
          <w:szCs w:val="17"/>
          <w:lang w:val="el-GR"/>
        </w:rPr>
        <w:t>Τη διαμόρφωση</w:t>
      </w:r>
      <w:r w:rsidR="004C4313">
        <w:rPr>
          <w:b w:val="0"/>
          <w:color w:val="5A5A5A"/>
          <w:kern w:val="1"/>
          <w:szCs w:val="17"/>
          <w:lang w:val="el-GR"/>
        </w:rPr>
        <w:t xml:space="preserve"> </w:t>
      </w:r>
      <w:r w:rsidR="008F0F83" w:rsidRPr="007D31CA">
        <w:rPr>
          <w:b w:val="0"/>
          <w:color w:val="5A5A5A"/>
          <w:kern w:val="1"/>
          <w:szCs w:val="17"/>
          <w:lang w:val="el-GR"/>
        </w:rPr>
        <w:t>κουλτούρας που ενισχύει την ατομική δημιουργ</w:t>
      </w:r>
      <w:r w:rsidR="00203662" w:rsidRPr="007D31CA">
        <w:rPr>
          <w:b w:val="0"/>
          <w:color w:val="5A5A5A"/>
          <w:kern w:val="1"/>
          <w:szCs w:val="17"/>
          <w:lang w:val="el-GR"/>
        </w:rPr>
        <w:t>ικότητα και την ομαδική εργασία,</w:t>
      </w:r>
      <w:r w:rsidR="008F0F83" w:rsidRPr="007D31CA">
        <w:rPr>
          <w:b w:val="0"/>
          <w:color w:val="5A5A5A"/>
          <w:kern w:val="1"/>
          <w:szCs w:val="17"/>
          <w:lang w:val="el-GR"/>
        </w:rPr>
        <w:t xml:space="preserve"> </w:t>
      </w:r>
      <w:r w:rsidR="00203662" w:rsidRPr="007D31CA">
        <w:rPr>
          <w:b w:val="0"/>
          <w:color w:val="5A5A5A"/>
          <w:kern w:val="1"/>
          <w:szCs w:val="17"/>
          <w:lang w:val="el-GR"/>
        </w:rPr>
        <w:t xml:space="preserve">ενώ </w:t>
      </w:r>
      <w:r w:rsidR="008F0F83" w:rsidRPr="007D31CA">
        <w:rPr>
          <w:b w:val="0"/>
          <w:color w:val="5A5A5A"/>
          <w:kern w:val="1"/>
          <w:szCs w:val="17"/>
          <w:lang w:val="el-GR"/>
        </w:rPr>
        <w:t xml:space="preserve">παράλληλα </w:t>
      </w:r>
      <w:r w:rsidR="00203662" w:rsidRPr="007D31CA">
        <w:rPr>
          <w:b w:val="0"/>
          <w:color w:val="5A5A5A"/>
          <w:kern w:val="1"/>
          <w:szCs w:val="17"/>
          <w:lang w:val="el-GR"/>
        </w:rPr>
        <w:t xml:space="preserve">δείχνει </w:t>
      </w:r>
      <w:r w:rsidR="00203662" w:rsidRPr="00D17DB9">
        <w:rPr>
          <w:b w:val="0"/>
          <w:color w:val="5A5A5A"/>
          <w:kern w:val="1"/>
          <w:szCs w:val="17"/>
          <w:lang w:val="el-GR"/>
        </w:rPr>
        <w:t xml:space="preserve">εκτίμηση προς </w:t>
      </w:r>
      <w:r w:rsidR="008F0F83" w:rsidRPr="00D17DB9">
        <w:rPr>
          <w:b w:val="0"/>
          <w:color w:val="5A5A5A"/>
          <w:kern w:val="1"/>
          <w:szCs w:val="17"/>
          <w:lang w:val="el-GR"/>
        </w:rPr>
        <w:t>την αμοιβαία εμπιστοσύνη και το</w:t>
      </w:r>
      <w:r w:rsidR="00F51E78" w:rsidRPr="00D17DB9">
        <w:rPr>
          <w:b w:val="0"/>
          <w:color w:val="5A5A5A"/>
          <w:kern w:val="1"/>
          <w:szCs w:val="17"/>
          <w:lang w:val="el-GR"/>
        </w:rPr>
        <w:t>ν</w:t>
      </w:r>
      <w:r w:rsidR="00232FFF" w:rsidRPr="00D17DB9">
        <w:rPr>
          <w:b w:val="0"/>
          <w:color w:val="5A5A5A"/>
          <w:kern w:val="1"/>
          <w:szCs w:val="17"/>
          <w:lang w:val="el-GR"/>
        </w:rPr>
        <w:t xml:space="preserve"> σεβασμό μεταξύ εργασίας και Δ</w:t>
      </w:r>
      <w:r w:rsidR="008F0F83" w:rsidRPr="00D17DB9">
        <w:rPr>
          <w:b w:val="0"/>
          <w:color w:val="5A5A5A"/>
          <w:kern w:val="1"/>
          <w:szCs w:val="17"/>
          <w:lang w:val="el-GR"/>
        </w:rPr>
        <w:t>ιοίκησης.</w:t>
      </w:r>
    </w:p>
    <w:p w14:paraId="43A778F3" w14:textId="5AB439FB" w:rsidR="008E304C" w:rsidRPr="00D17DB9" w:rsidRDefault="00EB2C13" w:rsidP="00092FAC">
      <w:pPr>
        <w:pStyle w:val="a1"/>
        <w:numPr>
          <w:ilvl w:val="0"/>
          <w:numId w:val="4"/>
        </w:numPr>
        <w:outlineLvl w:val="9"/>
        <w:rPr>
          <w:b w:val="0"/>
          <w:color w:val="5A5A5A"/>
          <w:kern w:val="1"/>
          <w:szCs w:val="17"/>
          <w:lang w:val="el-GR"/>
        </w:rPr>
      </w:pPr>
      <w:r w:rsidRPr="00D17DB9">
        <w:rPr>
          <w:b w:val="0"/>
          <w:color w:val="5A5A5A"/>
          <w:kern w:val="1"/>
          <w:szCs w:val="17"/>
          <w:lang w:val="el-GR"/>
        </w:rPr>
        <w:t xml:space="preserve">Να </w:t>
      </w:r>
      <w:r w:rsidR="00E96449" w:rsidRPr="00D17DB9">
        <w:rPr>
          <w:b w:val="0"/>
          <w:color w:val="5A5A5A"/>
          <w:kern w:val="1"/>
          <w:szCs w:val="17"/>
          <w:lang w:val="el-GR"/>
        </w:rPr>
        <w:t>αποτελεί</w:t>
      </w:r>
      <w:r w:rsidR="008E304C" w:rsidRPr="00D17DB9">
        <w:rPr>
          <w:b w:val="0"/>
          <w:color w:val="5A5A5A"/>
          <w:kern w:val="1"/>
          <w:szCs w:val="17"/>
          <w:lang w:val="el-GR"/>
        </w:rPr>
        <w:t xml:space="preserve"> μία αξιόπιστη πλατφόρμα </w:t>
      </w:r>
      <w:r w:rsidR="008F0F83" w:rsidRPr="00D17DB9">
        <w:rPr>
          <w:b w:val="0"/>
          <w:color w:val="5A5A5A"/>
          <w:kern w:val="1"/>
          <w:szCs w:val="17"/>
          <w:lang w:val="el-GR"/>
        </w:rPr>
        <w:t xml:space="preserve">με θετική κοινωνική συμβολή </w:t>
      </w:r>
      <w:r w:rsidR="008E304C" w:rsidRPr="00D17DB9">
        <w:rPr>
          <w:b w:val="0"/>
          <w:color w:val="5A5A5A"/>
          <w:kern w:val="1"/>
          <w:szCs w:val="17"/>
          <w:lang w:val="el-GR"/>
        </w:rPr>
        <w:t xml:space="preserve">από την οποία θα </w:t>
      </w:r>
      <w:r w:rsidR="00E96449" w:rsidRPr="00D17DB9">
        <w:rPr>
          <w:b w:val="0"/>
          <w:color w:val="5A5A5A"/>
          <w:kern w:val="1"/>
          <w:szCs w:val="17"/>
          <w:lang w:val="el-GR"/>
        </w:rPr>
        <w:t>επιτυγχάνονται</w:t>
      </w:r>
      <w:r w:rsidR="008E304C" w:rsidRPr="00D17DB9">
        <w:rPr>
          <w:b w:val="0"/>
          <w:color w:val="5A5A5A"/>
          <w:kern w:val="1"/>
          <w:szCs w:val="17"/>
          <w:lang w:val="el-GR"/>
        </w:rPr>
        <w:t xml:space="preserve"> προσωπικο</w:t>
      </w:r>
      <w:r w:rsidR="00E96449" w:rsidRPr="00D17DB9">
        <w:rPr>
          <w:b w:val="0"/>
          <w:color w:val="5A5A5A"/>
          <w:kern w:val="1"/>
          <w:szCs w:val="17"/>
          <w:lang w:val="el-GR"/>
        </w:rPr>
        <w:t>ί</w:t>
      </w:r>
      <w:r w:rsidR="008E304C" w:rsidRPr="00D17DB9">
        <w:rPr>
          <w:b w:val="0"/>
          <w:color w:val="5A5A5A"/>
          <w:kern w:val="1"/>
          <w:szCs w:val="17"/>
          <w:lang w:val="el-GR"/>
        </w:rPr>
        <w:t>, επαγγελματικο</w:t>
      </w:r>
      <w:r w:rsidR="00E96449" w:rsidRPr="00D17DB9">
        <w:rPr>
          <w:b w:val="0"/>
          <w:color w:val="5A5A5A"/>
          <w:kern w:val="1"/>
          <w:szCs w:val="17"/>
          <w:lang w:val="el-GR"/>
        </w:rPr>
        <w:t>ί</w:t>
      </w:r>
      <w:r w:rsidR="008E304C" w:rsidRPr="00D17DB9">
        <w:rPr>
          <w:b w:val="0"/>
          <w:color w:val="5A5A5A"/>
          <w:kern w:val="1"/>
          <w:szCs w:val="17"/>
          <w:lang w:val="el-GR"/>
        </w:rPr>
        <w:t>, κοινωνικο</w:t>
      </w:r>
      <w:r w:rsidR="00E96449" w:rsidRPr="00D17DB9">
        <w:rPr>
          <w:b w:val="0"/>
          <w:color w:val="5A5A5A"/>
          <w:kern w:val="1"/>
          <w:szCs w:val="17"/>
          <w:lang w:val="el-GR"/>
        </w:rPr>
        <w:t xml:space="preserve">ί </w:t>
      </w:r>
      <w:r w:rsidR="008F0F83" w:rsidRPr="00D17DB9">
        <w:rPr>
          <w:b w:val="0"/>
          <w:color w:val="5A5A5A"/>
          <w:kern w:val="1"/>
          <w:szCs w:val="17"/>
          <w:lang w:val="el-GR"/>
        </w:rPr>
        <w:t>και περιβαλλοντικο</w:t>
      </w:r>
      <w:r w:rsidR="00E96449" w:rsidRPr="00D17DB9">
        <w:rPr>
          <w:b w:val="0"/>
          <w:color w:val="5A5A5A"/>
          <w:kern w:val="1"/>
          <w:szCs w:val="17"/>
          <w:lang w:val="el-GR"/>
        </w:rPr>
        <w:t>ί</w:t>
      </w:r>
      <w:r w:rsidR="008F0F83" w:rsidRPr="00D17DB9">
        <w:rPr>
          <w:b w:val="0"/>
          <w:color w:val="5A5A5A"/>
          <w:kern w:val="1"/>
          <w:szCs w:val="17"/>
          <w:lang w:val="el-GR"/>
        </w:rPr>
        <w:t xml:space="preserve"> στόχο</w:t>
      </w:r>
      <w:r w:rsidR="00E96449" w:rsidRPr="00D17DB9">
        <w:rPr>
          <w:b w:val="0"/>
          <w:color w:val="5A5A5A"/>
          <w:kern w:val="1"/>
          <w:szCs w:val="17"/>
          <w:lang w:val="el-GR"/>
        </w:rPr>
        <w:t>ι</w:t>
      </w:r>
      <w:r w:rsidR="008F0F83" w:rsidRPr="00D17DB9">
        <w:rPr>
          <w:b w:val="0"/>
          <w:color w:val="5A5A5A"/>
          <w:kern w:val="1"/>
          <w:szCs w:val="17"/>
          <w:lang w:val="el-GR"/>
        </w:rPr>
        <w:t>.</w:t>
      </w:r>
    </w:p>
    <w:p w14:paraId="30FE8151" w14:textId="18B976FB" w:rsidR="00CB7D42" w:rsidRPr="00B27DE1" w:rsidRDefault="008E304C" w:rsidP="00092FAC">
      <w:pPr>
        <w:pStyle w:val="a1"/>
        <w:numPr>
          <w:ilvl w:val="0"/>
          <w:numId w:val="4"/>
        </w:numPr>
        <w:outlineLvl w:val="9"/>
        <w:rPr>
          <w:b w:val="0"/>
          <w:color w:val="5A5A5A"/>
          <w:kern w:val="1"/>
          <w:szCs w:val="17"/>
          <w:lang w:val="el-GR"/>
        </w:rPr>
      </w:pPr>
      <w:r w:rsidRPr="00B27DE1">
        <w:rPr>
          <w:b w:val="0"/>
          <w:color w:val="5A5A5A"/>
          <w:kern w:val="1"/>
          <w:szCs w:val="17"/>
          <w:lang w:val="el-GR"/>
        </w:rPr>
        <w:t>Να μεγιστοποιήσουμε την αξ</w:t>
      </w:r>
      <w:r w:rsidR="00650A13" w:rsidRPr="00B27DE1">
        <w:rPr>
          <w:b w:val="0"/>
          <w:color w:val="5A5A5A"/>
          <w:kern w:val="1"/>
          <w:szCs w:val="17"/>
          <w:lang w:val="el-GR"/>
        </w:rPr>
        <w:t xml:space="preserve">ία που λαμβάνουν </w:t>
      </w:r>
      <w:r w:rsidR="004C4313">
        <w:rPr>
          <w:b w:val="0"/>
          <w:color w:val="5A5A5A"/>
          <w:kern w:val="1"/>
          <w:szCs w:val="17"/>
          <w:lang w:val="el-GR"/>
        </w:rPr>
        <w:t xml:space="preserve">τα </w:t>
      </w:r>
      <w:r w:rsidR="00B605CE">
        <w:rPr>
          <w:b w:val="0"/>
          <w:color w:val="5A5A5A"/>
          <w:kern w:val="1"/>
          <w:szCs w:val="17"/>
          <w:lang w:val="el-GR"/>
        </w:rPr>
        <w:t>Μ</w:t>
      </w:r>
      <w:r w:rsidR="004C4313">
        <w:rPr>
          <w:b w:val="0"/>
          <w:color w:val="5A5A5A"/>
          <w:kern w:val="1"/>
          <w:szCs w:val="17"/>
          <w:lang w:val="el-GR"/>
        </w:rPr>
        <w:t>έλη, οι συνεργάτες μας και λοιποί τρίτοι</w:t>
      </w:r>
      <w:r w:rsidR="00F51E78" w:rsidRPr="00B27DE1">
        <w:rPr>
          <w:b w:val="0"/>
          <w:color w:val="5A5A5A"/>
          <w:kern w:val="1"/>
          <w:szCs w:val="17"/>
          <w:lang w:val="el-GR"/>
        </w:rPr>
        <w:t>,</w:t>
      </w:r>
      <w:r w:rsidR="005837CF" w:rsidRPr="00B27DE1">
        <w:rPr>
          <w:b w:val="0"/>
          <w:color w:val="5A5A5A"/>
          <w:kern w:val="1"/>
          <w:szCs w:val="17"/>
          <w:lang w:val="el-GR"/>
        </w:rPr>
        <w:t xml:space="preserve"> μέσω μακροπρ</w:t>
      </w:r>
      <w:r w:rsidR="00863EE1" w:rsidRPr="00B27DE1">
        <w:rPr>
          <w:b w:val="0"/>
          <w:color w:val="5A5A5A"/>
          <w:kern w:val="1"/>
          <w:szCs w:val="17"/>
          <w:lang w:val="el-GR"/>
        </w:rPr>
        <w:t>όθεσμης εμπιστοσύνης και αμοιβαία οφέλη</w:t>
      </w:r>
      <w:r w:rsidR="00EC3207" w:rsidRPr="00B27DE1">
        <w:rPr>
          <w:b w:val="0"/>
          <w:color w:val="5A5A5A"/>
          <w:kern w:val="1"/>
          <w:szCs w:val="17"/>
          <w:lang w:val="el-GR"/>
        </w:rPr>
        <w:t xml:space="preserve">, ενώ παράλληλα διατηρούμε </w:t>
      </w:r>
      <w:r w:rsidR="00863EE1" w:rsidRPr="00B27DE1">
        <w:rPr>
          <w:b w:val="0"/>
          <w:color w:val="5A5A5A"/>
          <w:kern w:val="1"/>
          <w:szCs w:val="17"/>
          <w:lang w:val="el-GR"/>
        </w:rPr>
        <w:t xml:space="preserve">ανοιχτή πολιτική </w:t>
      </w:r>
      <w:r w:rsidR="00EC3207" w:rsidRPr="00B27DE1">
        <w:rPr>
          <w:b w:val="0"/>
          <w:color w:val="5A5A5A"/>
          <w:kern w:val="1"/>
          <w:szCs w:val="17"/>
          <w:lang w:val="el-GR"/>
        </w:rPr>
        <w:t>προς</w:t>
      </w:r>
      <w:r w:rsidR="00863EE1" w:rsidRPr="00B27DE1">
        <w:rPr>
          <w:b w:val="0"/>
          <w:color w:val="5A5A5A"/>
          <w:kern w:val="1"/>
          <w:szCs w:val="17"/>
          <w:lang w:val="el-GR"/>
        </w:rPr>
        <w:t xml:space="preserve"> νέες σχ</w:t>
      </w:r>
      <w:r w:rsidR="00203662" w:rsidRPr="00B27DE1">
        <w:rPr>
          <w:b w:val="0"/>
          <w:color w:val="5A5A5A"/>
          <w:kern w:val="1"/>
          <w:szCs w:val="17"/>
          <w:lang w:val="el-GR"/>
        </w:rPr>
        <w:t>έσεις και συνεργασίες.</w:t>
      </w:r>
    </w:p>
    <w:p w14:paraId="670E7828" w14:textId="36ED0084" w:rsidR="008E304C" w:rsidRPr="00B27DE1" w:rsidRDefault="00650A13" w:rsidP="00092FAC">
      <w:pPr>
        <w:pStyle w:val="a1"/>
        <w:numPr>
          <w:ilvl w:val="0"/>
          <w:numId w:val="4"/>
        </w:numPr>
        <w:outlineLvl w:val="9"/>
        <w:rPr>
          <w:b w:val="0"/>
          <w:color w:val="5A5A5A"/>
          <w:kern w:val="1"/>
          <w:szCs w:val="17"/>
          <w:lang w:val="el-GR"/>
        </w:rPr>
      </w:pPr>
      <w:r w:rsidRPr="00B27DE1">
        <w:rPr>
          <w:b w:val="0"/>
          <w:color w:val="5A5A5A"/>
          <w:kern w:val="1"/>
          <w:szCs w:val="17"/>
          <w:lang w:val="el-GR"/>
        </w:rPr>
        <w:t xml:space="preserve">Αναγνώριση ότι η κερδοφορία και </w:t>
      </w:r>
      <w:r w:rsidR="006006A8" w:rsidRPr="00B27DE1">
        <w:rPr>
          <w:b w:val="0"/>
          <w:color w:val="5A5A5A"/>
          <w:kern w:val="1"/>
          <w:szCs w:val="17"/>
          <w:lang w:val="el-GR"/>
        </w:rPr>
        <w:t xml:space="preserve">η </w:t>
      </w:r>
      <w:r w:rsidRPr="00B27DE1">
        <w:rPr>
          <w:b w:val="0"/>
          <w:color w:val="5A5A5A"/>
          <w:kern w:val="1"/>
          <w:szCs w:val="17"/>
          <w:lang w:val="el-GR"/>
        </w:rPr>
        <w:t xml:space="preserve">οικονομική διαύγεια </w:t>
      </w:r>
      <w:r w:rsidR="0045416D">
        <w:rPr>
          <w:b w:val="0"/>
          <w:color w:val="5A5A5A"/>
          <w:kern w:val="1"/>
          <w:szCs w:val="17"/>
          <w:lang w:val="el-GR"/>
        </w:rPr>
        <w:t>του Συλλόγου</w:t>
      </w:r>
      <w:r w:rsidR="00220BC8" w:rsidRPr="00B27DE1">
        <w:rPr>
          <w:b w:val="0"/>
          <w:color w:val="5A5A5A"/>
          <w:kern w:val="1"/>
          <w:szCs w:val="17"/>
          <w:lang w:val="el-GR"/>
        </w:rPr>
        <w:t xml:space="preserve"> μας</w:t>
      </w:r>
      <w:r w:rsidRPr="00B27DE1">
        <w:rPr>
          <w:b w:val="0"/>
          <w:color w:val="5A5A5A"/>
          <w:kern w:val="1"/>
          <w:szCs w:val="17"/>
          <w:lang w:val="el-GR"/>
        </w:rPr>
        <w:t xml:space="preserve"> είναι απαραίτητα</w:t>
      </w:r>
      <w:r w:rsidR="003919DB" w:rsidRPr="00B27DE1">
        <w:rPr>
          <w:b w:val="0"/>
          <w:color w:val="5A5A5A"/>
          <w:kern w:val="1"/>
          <w:szCs w:val="17"/>
          <w:lang w:val="el-GR"/>
        </w:rPr>
        <w:t xml:space="preserve"> </w:t>
      </w:r>
      <w:r w:rsidR="008F0F83" w:rsidRPr="00B27DE1">
        <w:rPr>
          <w:b w:val="0"/>
          <w:color w:val="5A5A5A"/>
          <w:kern w:val="1"/>
          <w:szCs w:val="17"/>
          <w:lang w:val="el-GR"/>
        </w:rPr>
        <w:t>χαρακτηριστικά</w:t>
      </w:r>
      <w:r w:rsidR="003919DB" w:rsidRPr="00B27DE1">
        <w:rPr>
          <w:b w:val="0"/>
          <w:color w:val="5A5A5A"/>
          <w:kern w:val="1"/>
          <w:szCs w:val="17"/>
          <w:lang w:val="el-GR"/>
        </w:rPr>
        <w:t xml:space="preserve"> </w:t>
      </w:r>
      <w:r w:rsidR="00220BC8" w:rsidRPr="00B27DE1">
        <w:rPr>
          <w:b w:val="0"/>
          <w:color w:val="5A5A5A"/>
          <w:kern w:val="1"/>
          <w:szCs w:val="17"/>
          <w:lang w:val="el-GR"/>
        </w:rPr>
        <w:t>της επιτυχίας.</w:t>
      </w:r>
    </w:p>
    <w:p w14:paraId="3375F3E3" w14:textId="6478A54B" w:rsidR="005837CF" w:rsidRPr="00B27DE1" w:rsidRDefault="00CB7D42" w:rsidP="00092FAC">
      <w:pPr>
        <w:pStyle w:val="a1"/>
        <w:numPr>
          <w:ilvl w:val="0"/>
          <w:numId w:val="4"/>
        </w:numPr>
        <w:outlineLvl w:val="9"/>
        <w:rPr>
          <w:b w:val="0"/>
          <w:color w:val="5A5A5A"/>
          <w:kern w:val="1"/>
          <w:szCs w:val="17"/>
          <w:lang w:val="el-GR"/>
        </w:rPr>
      </w:pPr>
      <w:r w:rsidRPr="00B27DE1">
        <w:rPr>
          <w:b w:val="0"/>
          <w:color w:val="5A5A5A"/>
          <w:kern w:val="1"/>
          <w:szCs w:val="17"/>
          <w:lang w:val="el-GR"/>
        </w:rPr>
        <w:t>Α</w:t>
      </w:r>
      <w:r w:rsidR="00232FFF" w:rsidRPr="00B27DE1">
        <w:rPr>
          <w:b w:val="0"/>
          <w:color w:val="5A5A5A"/>
          <w:kern w:val="1"/>
          <w:szCs w:val="17"/>
          <w:lang w:val="el-GR"/>
        </w:rPr>
        <w:t xml:space="preserve">ναγνώριση ότι η καινοτομία στη </w:t>
      </w:r>
      <w:r w:rsidR="00B742FF">
        <w:rPr>
          <w:b w:val="0"/>
          <w:color w:val="5A5A5A"/>
          <w:kern w:val="1"/>
          <w:szCs w:val="17"/>
          <w:lang w:val="el-GR"/>
        </w:rPr>
        <w:t>Δ</w:t>
      </w:r>
      <w:r w:rsidRPr="00B27DE1">
        <w:rPr>
          <w:b w:val="0"/>
          <w:color w:val="5A5A5A"/>
          <w:kern w:val="1"/>
          <w:szCs w:val="17"/>
          <w:lang w:val="el-GR"/>
        </w:rPr>
        <w:t>ιοίκηση και</w:t>
      </w:r>
      <w:r w:rsidR="006006A8" w:rsidRPr="00B27DE1">
        <w:rPr>
          <w:b w:val="0"/>
          <w:color w:val="5A5A5A"/>
          <w:kern w:val="1"/>
          <w:szCs w:val="17"/>
          <w:lang w:val="el-GR"/>
        </w:rPr>
        <w:t xml:space="preserve"> στη</w:t>
      </w:r>
      <w:r w:rsidRPr="00B27DE1">
        <w:rPr>
          <w:b w:val="0"/>
          <w:color w:val="5A5A5A"/>
          <w:kern w:val="1"/>
          <w:szCs w:val="17"/>
          <w:lang w:val="el-GR"/>
        </w:rPr>
        <w:t xml:space="preserve"> </w:t>
      </w:r>
      <w:r w:rsidR="00B742FF">
        <w:rPr>
          <w:b w:val="0"/>
          <w:color w:val="5A5A5A"/>
          <w:kern w:val="1"/>
          <w:szCs w:val="17"/>
          <w:lang w:val="el-GR"/>
        </w:rPr>
        <w:t>δ</w:t>
      </w:r>
      <w:r w:rsidRPr="00B27DE1">
        <w:rPr>
          <w:b w:val="0"/>
          <w:color w:val="5A5A5A"/>
          <w:kern w:val="1"/>
          <w:szCs w:val="17"/>
          <w:lang w:val="el-GR"/>
        </w:rPr>
        <w:t>ιαχείριση μαζί με την</w:t>
      </w:r>
      <w:r w:rsidR="005837CF" w:rsidRPr="00B27DE1">
        <w:rPr>
          <w:b w:val="0"/>
          <w:color w:val="5A5A5A"/>
          <w:kern w:val="1"/>
          <w:szCs w:val="17"/>
          <w:lang w:val="el-GR"/>
        </w:rPr>
        <w:t xml:space="preserve"> υπευθυνότητα και</w:t>
      </w:r>
      <w:r w:rsidR="006006A8" w:rsidRPr="00B27DE1">
        <w:rPr>
          <w:b w:val="0"/>
          <w:color w:val="5A5A5A"/>
          <w:kern w:val="1"/>
          <w:szCs w:val="17"/>
          <w:lang w:val="el-GR"/>
        </w:rPr>
        <w:t xml:space="preserve"> την</w:t>
      </w:r>
      <w:r w:rsidRPr="00B27DE1">
        <w:rPr>
          <w:b w:val="0"/>
          <w:color w:val="5A5A5A"/>
          <w:kern w:val="1"/>
          <w:szCs w:val="17"/>
          <w:lang w:val="el-GR"/>
        </w:rPr>
        <w:t xml:space="preserve"> αρμονική σχέση με το οικονομικό, κοινωνικό και φυσικό περιβάλλον είναι απαραίτητα χαρακτηριστικά για την ορθή λειτουργία</w:t>
      </w:r>
      <w:r w:rsidR="00EC3207" w:rsidRPr="00B27DE1">
        <w:rPr>
          <w:b w:val="0"/>
          <w:color w:val="5A5A5A"/>
          <w:kern w:val="1"/>
          <w:szCs w:val="17"/>
          <w:lang w:val="el-GR"/>
        </w:rPr>
        <w:t xml:space="preserve"> μας</w:t>
      </w:r>
      <w:r w:rsidRPr="00B27DE1">
        <w:rPr>
          <w:b w:val="0"/>
          <w:color w:val="5A5A5A"/>
          <w:kern w:val="1"/>
          <w:szCs w:val="17"/>
          <w:lang w:val="el-GR"/>
        </w:rPr>
        <w:t>.</w:t>
      </w:r>
    </w:p>
    <w:p w14:paraId="2359089B" w14:textId="34CA678E" w:rsidR="006C5012" w:rsidRPr="006A0EB6" w:rsidRDefault="006C5012" w:rsidP="006A0EB6">
      <w:pPr>
        <w:shd w:val="clear" w:color="auto" w:fill="FFFFFF"/>
        <w:spacing w:line="300" w:lineRule="auto"/>
        <w:rPr>
          <w:rFonts w:cs="Arial"/>
          <w:bCs/>
          <w:iCs/>
          <w:szCs w:val="17"/>
        </w:rPr>
      </w:pPr>
    </w:p>
    <w:p w14:paraId="69949631" w14:textId="0391A921" w:rsidR="006A62F9" w:rsidRDefault="00FB5D7C" w:rsidP="006A0EB6">
      <w:pPr>
        <w:shd w:val="clear" w:color="auto" w:fill="FFFFFF"/>
        <w:spacing w:line="300" w:lineRule="auto"/>
        <w:rPr>
          <w:rFonts w:cs="Arial"/>
          <w:bCs/>
          <w:iCs/>
          <w:szCs w:val="17"/>
        </w:rPr>
      </w:pPr>
      <w:r w:rsidRPr="006A0EB6">
        <w:rPr>
          <w:rFonts w:cs="Arial"/>
          <w:bCs/>
          <w:iCs/>
          <w:szCs w:val="17"/>
        </w:rPr>
        <w:t xml:space="preserve">Η πολιτική γνωστοποίησης και παρουσίασης που ακολουθεί </w:t>
      </w:r>
      <w:r w:rsidR="0045416D">
        <w:rPr>
          <w:rFonts w:cs="Arial"/>
          <w:bCs/>
          <w:iCs/>
          <w:szCs w:val="17"/>
        </w:rPr>
        <w:t>ο Σύλλογος</w:t>
      </w:r>
      <w:r w:rsidRPr="006A0EB6">
        <w:rPr>
          <w:rFonts w:cs="Arial"/>
          <w:bCs/>
          <w:iCs/>
          <w:szCs w:val="17"/>
        </w:rPr>
        <w:t xml:space="preserve"> για τους δείκτες, </w:t>
      </w:r>
      <w:r w:rsidR="005B672D" w:rsidRPr="006A0EB6">
        <w:rPr>
          <w:rFonts w:cs="Arial"/>
          <w:bCs/>
          <w:iCs/>
          <w:szCs w:val="17"/>
        </w:rPr>
        <w:t xml:space="preserve">τις </w:t>
      </w:r>
      <w:r w:rsidRPr="006A0EB6">
        <w:rPr>
          <w:rFonts w:cs="Arial"/>
          <w:bCs/>
          <w:iCs/>
          <w:szCs w:val="17"/>
        </w:rPr>
        <w:t xml:space="preserve">αναλύσεις και </w:t>
      </w:r>
      <w:r w:rsidR="006709F1" w:rsidRPr="006A0EB6">
        <w:rPr>
          <w:rFonts w:cs="Arial"/>
          <w:bCs/>
          <w:iCs/>
          <w:szCs w:val="17"/>
        </w:rPr>
        <w:t>συναφείς</w:t>
      </w:r>
      <w:r w:rsidRPr="006A0EB6">
        <w:rPr>
          <w:rFonts w:cs="Arial"/>
          <w:bCs/>
          <w:iCs/>
          <w:szCs w:val="17"/>
        </w:rPr>
        <w:t xml:space="preserve"> </w:t>
      </w:r>
      <w:r w:rsidR="00897DD5" w:rsidRPr="006A0EB6">
        <w:rPr>
          <w:rFonts w:cs="Arial"/>
          <w:bCs/>
          <w:iCs/>
          <w:szCs w:val="17"/>
        </w:rPr>
        <w:t>χρηματοοικονομικής</w:t>
      </w:r>
      <w:r w:rsidRPr="006A0EB6">
        <w:rPr>
          <w:rFonts w:cs="Arial"/>
          <w:bCs/>
          <w:iCs/>
          <w:szCs w:val="17"/>
        </w:rPr>
        <w:t xml:space="preserve"> φύσ</w:t>
      </w:r>
      <w:r w:rsidR="00BD5AF6">
        <w:rPr>
          <w:rFonts w:cs="Arial"/>
          <w:bCs/>
          <w:iCs/>
          <w:szCs w:val="17"/>
        </w:rPr>
        <w:t>η</w:t>
      </w:r>
      <w:r w:rsidRPr="006A0EB6">
        <w:rPr>
          <w:rFonts w:cs="Arial"/>
          <w:bCs/>
          <w:iCs/>
          <w:szCs w:val="17"/>
        </w:rPr>
        <w:t>ς πληροφορίες, βασίζεται εξ ολοκλήρου στο</w:t>
      </w:r>
      <w:r w:rsidR="00AE6665" w:rsidRPr="006A0EB6">
        <w:rPr>
          <w:rFonts w:cs="Arial"/>
          <w:bCs/>
          <w:iCs/>
          <w:szCs w:val="17"/>
        </w:rPr>
        <w:t xml:space="preserve"> θεσπισμένο</w:t>
      </w:r>
      <w:r w:rsidRPr="006A0EB6">
        <w:rPr>
          <w:rFonts w:cs="Arial"/>
          <w:bCs/>
          <w:iCs/>
          <w:szCs w:val="17"/>
        </w:rPr>
        <w:t xml:space="preserve"> πλαίσιο κατάρτισης των Κατευθυντήριων Γραμμών «Εναλλακτικοί Δείκτες Μέτρησης Απόδοσης» της Ευρωπαϊκής Αρχής Κινητών Αξιών και Αγορών (ESMA/2015/1415el), που εφαρμόζονται στους Εναλλακτικούς Δείκτες Μέτρησης Απόδοσης (</w:t>
      </w:r>
      <w:r w:rsidR="005B672D" w:rsidRPr="006A0EB6">
        <w:rPr>
          <w:rFonts w:cs="Arial"/>
          <w:bCs/>
          <w:iCs/>
          <w:szCs w:val="17"/>
        </w:rPr>
        <w:t>«</w:t>
      </w:r>
      <w:r w:rsidRPr="006A0EB6">
        <w:rPr>
          <w:rFonts w:cs="Arial"/>
          <w:bCs/>
          <w:iCs/>
          <w:szCs w:val="17"/>
        </w:rPr>
        <w:t>ΕΔΜΑ</w:t>
      </w:r>
      <w:r w:rsidR="005B672D" w:rsidRPr="006A0EB6">
        <w:rPr>
          <w:rFonts w:cs="Arial"/>
          <w:bCs/>
          <w:iCs/>
          <w:szCs w:val="17"/>
        </w:rPr>
        <w:t>»</w:t>
      </w:r>
      <w:r w:rsidRPr="006A0EB6">
        <w:rPr>
          <w:rFonts w:cs="Arial"/>
          <w:bCs/>
          <w:iCs/>
          <w:szCs w:val="17"/>
        </w:rPr>
        <w:t xml:space="preserve">), οι οποίοι γνωστοποιούνται από τους εκδότες κατά την ημερομηνία αναφοράς ρυθμιζόμενων πληροφοριών και έχουν ως στόχο να προαγάγουν τη χρησιμότητα και διαφάνεια των ΕΔΜΑ, καθώς και </w:t>
      </w:r>
      <w:r w:rsidR="006709F1" w:rsidRPr="006A0EB6">
        <w:rPr>
          <w:rFonts w:cs="Arial"/>
          <w:bCs/>
          <w:iCs/>
          <w:szCs w:val="17"/>
        </w:rPr>
        <w:t>την ορθή και πλήρη</w:t>
      </w:r>
      <w:r w:rsidRPr="006A0EB6">
        <w:rPr>
          <w:rFonts w:cs="Arial"/>
          <w:bCs/>
          <w:iCs/>
          <w:szCs w:val="17"/>
        </w:rPr>
        <w:t xml:space="preserve"> πληροφόρηση του κοινού σχετικά με τη χρηματοοικονομική επίδοση και θέση των εκδοτών.</w:t>
      </w:r>
    </w:p>
    <w:p w14:paraId="2CBA8ED8" w14:textId="77777777" w:rsidR="006A62F9" w:rsidRPr="006A0EB6" w:rsidRDefault="006A62F9" w:rsidP="006A0EB6">
      <w:pPr>
        <w:shd w:val="clear" w:color="auto" w:fill="FFFFFF"/>
        <w:spacing w:line="300" w:lineRule="auto"/>
        <w:rPr>
          <w:rFonts w:cs="Arial"/>
          <w:bCs/>
          <w:iCs/>
          <w:szCs w:val="17"/>
        </w:rPr>
      </w:pPr>
    </w:p>
    <w:p w14:paraId="2C126F92" w14:textId="6399C19A" w:rsidR="00823EA5" w:rsidRPr="006A0EB6" w:rsidRDefault="0042564E" w:rsidP="006A0EB6">
      <w:pPr>
        <w:shd w:val="clear" w:color="auto" w:fill="FFFFFF"/>
        <w:spacing w:line="300" w:lineRule="auto"/>
        <w:rPr>
          <w:rFonts w:cs="Arial"/>
          <w:bCs/>
          <w:iCs/>
          <w:szCs w:val="17"/>
        </w:rPr>
      </w:pPr>
      <w:r w:rsidRPr="006A0EB6">
        <w:rPr>
          <w:rFonts w:cs="Arial"/>
          <w:bCs/>
          <w:iCs/>
          <w:szCs w:val="17"/>
        </w:rPr>
        <w:t xml:space="preserve">Η εξέλιξη των βασικών οικονομικών μεγεθών </w:t>
      </w:r>
      <w:r w:rsidR="0045416D">
        <w:rPr>
          <w:rFonts w:cs="Arial"/>
          <w:bCs/>
          <w:iCs/>
          <w:szCs w:val="17"/>
        </w:rPr>
        <w:t>του Συλλόγου</w:t>
      </w:r>
      <w:r w:rsidRPr="006A0EB6">
        <w:rPr>
          <w:rFonts w:cs="Arial"/>
          <w:bCs/>
          <w:iCs/>
          <w:szCs w:val="17"/>
        </w:rPr>
        <w:t xml:space="preserve"> κατά τη διάρκεια της κλ</w:t>
      </w:r>
      <w:r w:rsidR="00F14142" w:rsidRPr="006A0EB6">
        <w:rPr>
          <w:rFonts w:cs="Arial"/>
          <w:bCs/>
          <w:iCs/>
          <w:szCs w:val="17"/>
        </w:rPr>
        <w:t xml:space="preserve">ειόμενης </w:t>
      </w:r>
      <w:r w:rsidR="00F22F40" w:rsidRPr="006A0EB6">
        <w:rPr>
          <w:rFonts w:cs="Arial"/>
          <w:bCs/>
          <w:iCs/>
          <w:szCs w:val="17"/>
        </w:rPr>
        <w:t>χρήσης</w:t>
      </w:r>
      <w:r w:rsidR="00F14142" w:rsidRPr="006A0EB6">
        <w:rPr>
          <w:rFonts w:cs="Arial"/>
          <w:bCs/>
          <w:iCs/>
          <w:szCs w:val="17"/>
        </w:rPr>
        <w:t xml:space="preserve"> είχε</w:t>
      </w:r>
      <w:r w:rsidRPr="006A0EB6">
        <w:rPr>
          <w:rFonts w:cs="Arial"/>
          <w:bCs/>
          <w:iCs/>
          <w:szCs w:val="17"/>
        </w:rPr>
        <w:t xml:space="preserve"> ως ακολούθως:</w:t>
      </w:r>
    </w:p>
    <w:p w14:paraId="73C1AB88" w14:textId="6A363815" w:rsidR="001A3886" w:rsidRPr="006A0EB6" w:rsidRDefault="001A3886" w:rsidP="006A0EB6">
      <w:pPr>
        <w:shd w:val="clear" w:color="auto" w:fill="FFFFFF"/>
        <w:spacing w:line="300" w:lineRule="auto"/>
        <w:rPr>
          <w:rFonts w:cs="Arial"/>
          <w:bCs/>
          <w:iCs/>
          <w:szCs w:val="17"/>
        </w:rPr>
      </w:pPr>
    </w:p>
    <w:p w14:paraId="6061B040" w14:textId="6B53B279" w:rsidR="00823EA5" w:rsidRPr="0039323A" w:rsidRDefault="00D5471A" w:rsidP="005579BB">
      <w:pPr>
        <w:spacing w:line="300" w:lineRule="auto"/>
        <w:rPr>
          <w:rFonts w:cs="Arial"/>
          <w:b/>
          <w:bCs/>
          <w:color w:val="4472C4" w:themeColor="accent5"/>
          <w:kern w:val="1"/>
          <w:szCs w:val="17"/>
          <w:lang w:eastAsia="en-US"/>
        </w:rPr>
      </w:pPr>
      <w:r w:rsidRPr="0039323A">
        <w:rPr>
          <w:rFonts w:cs="Arial"/>
          <w:b/>
          <w:bCs/>
          <w:color w:val="4472C4" w:themeColor="accent5"/>
          <w:kern w:val="1"/>
          <w:szCs w:val="17"/>
          <w:lang w:eastAsia="en-US"/>
        </w:rPr>
        <w:t xml:space="preserve">Προσαρμοσμένο </w:t>
      </w:r>
      <w:r w:rsidRPr="0039323A">
        <w:rPr>
          <w:rFonts w:cs="Arial"/>
          <w:b/>
          <w:bCs/>
          <w:color w:val="4472C4" w:themeColor="accent5"/>
          <w:kern w:val="1"/>
          <w:szCs w:val="17"/>
          <w:lang w:val="en-US" w:eastAsia="en-US"/>
        </w:rPr>
        <w:t>EBITDA</w:t>
      </w:r>
    </w:p>
    <w:p w14:paraId="36A9ACD3" w14:textId="05B20F21" w:rsidR="00206E86" w:rsidRPr="006A0EB6" w:rsidRDefault="009C7632" w:rsidP="006A0EB6">
      <w:pPr>
        <w:shd w:val="clear" w:color="auto" w:fill="FFFFFF"/>
        <w:spacing w:line="300" w:lineRule="auto"/>
        <w:rPr>
          <w:rFonts w:cs="Arial"/>
          <w:bCs/>
          <w:iCs/>
          <w:szCs w:val="17"/>
        </w:rPr>
      </w:pPr>
      <w:r w:rsidRPr="006A0EB6">
        <w:rPr>
          <w:rFonts w:cs="Arial"/>
          <w:bCs/>
          <w:iCs/>
          <w:szCs w:val="17"/>
        </w:rPr>
        <w:t>Τ</w:t>
      </w:r>
      <w:r w:rsidR="00D5471A" w:rsidRPr="006A0EB6">
        <w:rPr>
          <w:rFonts w:cs="Arial"/>
          <w:bCs/>
          <w:iCs/>
          <w:szCs w:val="17"/>
        </w:rPr>
        <w:t>α προσαρμοσμένα κέρδη προ τόκων, φόρων και αποσβέσεων</w:t>
      </w:r>
      <w:r w:rsidR="00E0481C" w:rsidRPr="006A0EB6">
        <w:rPr>
          <w:rFonts w:cs="Arial"/>
          <w:bCs/>
          <w:iCs/>
          <w:szCs w:val="17"/>
        </w:rPr>
        <w:t xml:space="preserve"> </w:t>
      </w:r>
      <w:r w:rsidR="0045416D">
        <w:rPr>
          <w:rFonts w:cs="Arial"/>
          <w:bCs/>
          <w:iCs/>
          <w:szCs w:val="17"/>
        </w:rPr>
        <w:t>του Συλλόγου</w:t>
      </w:r>
      <w:r w:rsidR="000913D0" w:rsidRPr="006A0EB6">
        <w:rPr>
          <w:rFonts w:cs="Arial"/>
          <w:bCs/>
          <w:iCs/>
          <w:szCs w:val="17"/>
        </w:rPr>
        <w:t xml:space="preserve"> </w:t>
      </w:r>
      <w:r w:rsidR="00290B5D" w:rsidRPr="006A0EB6">
        <w:rPr>
          <w:rFonts w:cs="Arial"/>
          <w:bCs/>
          <w:iCs/>
          <w:szCs w:val="17"/>
        </w:rPr>
        <w:t>έχουν</w:t>
      </w:r>
      <w:r w:rsidR="00E0481C" w:rsidRPr="006A0EB6">
        <w:rPr>
          <w:rFonts w:cs="Arial"/>
          <w:bCs/>
          <w:iCs/>
          <w:szCs w:val="17"/>
        </w:rPr>
        <w:t xml:space="preserve"> ως εξής:</w:t>
      </w:r>
    </w:p>
    <w:p w14:paraId="044F1749" w14:textId="0ACF7644" w:rsidR="00280807" w:rsidRPr="006A0EB6" w:rsidRDefault="006E5DDB" w:rsidP="006E5DDB">
      <w:pPr>
        <w:spacing w:line="300" w:lineRule="auto"/>
        <w:ind w:left="-284"/>
        <w:jc w:val="center"/>
        <w:rPr>
          <w:rFonts w:cs="Arial"/>
          <w:bCs/>
          <w:iCs/>
          <w:szCs w:val="17"/>
        </w:rPr>
      </w:pPr>
      <w:r>
        <w:rPr>
          <w:rFonts w:cs="Arial"/>
          <w:bCs/>
          <w:iCs/>
          <w:szCs w:val="17"/>
        </w:rPr>
        <w:fldChar w:fldCharType="begin"/>
      </w:r>
      <w:r>
        <w:rPr>
          <w:rFonts w:cs="Arial"/>
          <w:bCs/>
          <w:iCs/>
          <w:szCs w:val="17"/>
        </w:rPr>
        <w:instrText xml:space="preserve"> LINK Excel.SheetMacroEnabled.12 "C:\\Users\\GMF\\Documents\\Workstation\\Audit Modules\\ΠΡΟΓΡΑΜΜΑ ΕΚΘΕΣΗΣ\\ATHENS BAR ASSOCIATION\\ΔΕΔΟΜΕΝΑ ΕΚΘΕΣΗΣ.xlsm!ΟΙΚΟΝΟΜΙΚΗ ΑΝΑΛΥΣΗ!R73C4:R81C13" "" \p </w:instrText>
      </w:r>
      <w:r>
        <w:rPr>
          <w:rFonts w:cs="Arial"/>
          <w:bCs/>
          <w:iCs/>
          <w:szCs w:val="17"/>
        </w:rPr>
        <w:fldChar w:fldCharType="separate"/>
      </w:r>
      <w:r w:rsidR="00030EF6">
        <w:rPr>
          <w:rFonts w:cs="Arial"/>
          <w:bCs/>
          <w:iCs/>
          <w:szCs w:val="17"/>
        </w:rPr>
        <w:object w:dxaOrig="11085" w:dyaOrig="2715" w14:anchorId="6CDF7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135.75pt" o:ole="">
            <v:imagedata r:id="rId22" o:title=""/>
          </v:shape>
        </w:object>
      </w:r>
      <w:r>
        <w:rPr>
          <w:rFonts w:cs="Arial"/>
          <w:bCs/>
          <w:iCs/>
          <w:szCs w:val="17"/>
        </w:rPr>
        <w:fldChar w:fldCharType="end"/>
      </w:r>
    </w:p>
    <w:p w14:paraId="37C1B55E" w14:textId="6563B48B" w:rsidR="00E86E3F" w:rsidRDefault="00AA1647" w:rsidP="005579BB">
      <w:pPr>
        <w:spacing w:line="300" w:lineRule="auto"/>
        <w:rPr>
          <w:rFonts w:cs="Arial"/>
          <w:bCs/>
          <w:iCs/>
          <w:szCs w:val="17"/>
        </w:rPr>
      </w:pPr>
      <w:bookmarkStart w:id="16" w:name="_Hlk53149269"/>
      <w:r w:rsidRPr="006A0EB6">
        <w:rPr>
          <w:rFonts w:cs="Arial"/>
          <w:bCs/>
          <w:iCs/>
          <w:szCs w:val="17"/>
        </w:rPr>
        <w:t>Τα αποτελέσματα</w:t>
      </w:r>
      <w:r w:rsidR="00D326D4" w:rsidRPr="006A0EB6">
        <w:rPr>
          <w:rFonts w:cs="Arial"/>
          <w:bCs/>
          <w:iCs/>
          <w:szCs w:val="17"/>
        </w:rPr>
        <w:t xml:space="preserve"> </w:t>
      </w:r>
      <w:r w:rsidR="0045416D">
        <w:rPr>
          <w:rFonts w:cs="Arial"/>
          <w:bCs/>
          <w:iCs/>
          <w:szCs w:val="17"/>
        </w:rPr>
        <w:t>του Συλλόγου</w:t>
      </w:r>
      <w:r w:rsidR="00B6262C" w:rsidRPr="006A0EB6">
        <w:rPr>
          <w:rFonts w:cs="Arial"/>
          <w:bCs/>
          <w:iCs/>
          <w:szCs w:val="17"/>
        </w:rPr>
        <w:t xml:space="preserve">, τόσο της κλειόμενης όσο και της συγκριτικής </w:t>
      </w:r>
      <w:r w:rsidR="00F22F40" w:rsidRPr="006A0EB6">
        <w:rPr>
          <w:rFonts w:cs="Arial"/>
          <w:bCs/>
          <w:iCs/>
          <w:szCs w:val="17"/>
        </w:rPr>
        <w:t>χρήσης</w:t>
      </w:r>
      <w:r w:rsidR="00EB2C13" w:rsidRPr="006A0EB6">
        <w:rPr>
          <w:rFonts w:cs="Arial"/>
          <w:bCs/>
          <w:iCs/>
          <w:szCs w:val="17"/>
        </w:rPr>
        <w:t>, επιβαρύνθηκαν και επωφελήθηκαν</w:t>
      </w:r>
      <w:r w:rsidR="00B6262C" w:rsidRPr="006A0EB6">
        <w:rPr>
          <w:rFonts w:cs="Arial"/>
          <w:bCs/>
          <w:iCs/>
          <w:szCs w:val="17"/>
        </w:rPr>
        <w:t xml:space="preserve"> </w:t>
      </w:r>
      <w:r w:rsidR="00976EC2" w:rsidRPr="006A0EB6">
        <w:rPr>
          <w:rFonts w:cs="Arial"/>
          <w:bCs/>
          <w:iCs/>
          <w:szCs w:val="17"/>
        </w:rPr>
        <w:t xml:space="preserve">από μη ταμειακά, μη επαναλαμβανόμενα και ειδικά </w:t>
      </w:r>
      <w:r w:rsidR="00097528" w:rsidRPr="006A0EB6">
        <w:rPr>
          <w:rFonts w:cs="Arial"/>
          <w:bCs/>
          <w:iCs/>
          <w:szCs w:val="17"/>
        </w:rPr>
        <w:t xml:space="preserve">χρηματοοικονομικά </w:t>
      </w:r>
      <w:r w:rsidR="00EB2C13" w:rsidRPr="006A0EB6">
        <w:rPr>
          <w:rFonts w:cs="Arial"/>
          <w:bCs/>
          <w:iCs/>
          <w:szCs w:val="17"/>
        </w:rPr>
        <w:t>στοιχεία. Ο δείκτης</w:t>
      </w:r>
      <w:r w:rsidR="005A61E5" w:rsidRPr="006A0EB6">
        <w:rPr>
          <w:rFonts w:cs="Arial"/>
          <w:bCs/>
          <w:iCs/>
          <w:szCs w:val="17"/>
        </w:rPr>
        <w:t xml:space="preserve"> </w:t>
      </w:r>
      <w:r w:rsidR="00EB2C13" w:rsidRPr="006A0EB6">
        <w:rPr>
          <w:rFonts w:cs="Arial"/>
          <w:bCs/>
          <w:iCs/>
          <w:szCs w:val="17"/>
        </w:rPr>
        <w:t>προσαρμοσμένων κερδών</w:t>
      </w:r>
      <w:r w:rsidR="00D5471A" w:rsidRPr="006A0EB6">
        <w:rPr>
          <w:rFonts w:cs="Arial"/>
          <w:bCs/>
          <w:iCs/>
          <w:szCs w:val="17"/>
        </w:rPr>
        <w:t xml:space="preserve"> προ τόκων, φόρων και αποσβέσεων</w:t>
      </w:r>
      <w:r w:rsidR="00976EC2" w:rsidRPr="006A0EB6">
        <w:rPr>
          <w:rFonts w:cs="Arial"/>
          <w:bCs/>
          <w:iCs/>
          <w:szCs w:val="17"/>
        </w:rPr>
        <w:t xml:space="preserve"> </w:t>
      </w:r>
      <w:r w:rsidR="00EB2C13" w:rsidRPr="006A0EB6">
        <w:rPr>
          <w:rFonts w:cs="Arial"/>
          <w:bCs/>
          <w:iCs/>
          <w:szCs w:val="17"/>
        </w:rPr>
        <w:t>λαμβάνει</w:t>
      </w:r>
      <w:r w:rsidR="00B02D2A" w:rsidRPr="006A0EB6">
        <w:rPr>
          <w:rFonts w:cs="Arial"/>
          <w:bCs/>
          <w:iCs/>
          <w:szCs w:val="17"/>
        </w:rPr>
        <w:t xml:space="preserve"> υπ' ό</w:t>
      </w:r>
      <w:r w:rsidR="00976EC2" w:rsidRPr="006A0EB6">
        <w:rPr>
          <w:rFonts w:cs="Arial"/>
          <w:bCs/>
          <w:iCs/>
          <w:szCs w:val="17"/>
        </w:rPr>
        <w:t xml:space="preserve">ψιν </w:t>
      </w:r>
      <w:r w:rsidR="00EB2C13" w:rsidRPr="006A0EB6">
        <w:rPr>
          <w:rFonts w:cs="Arial"/>
          <w:bCs/>
          <w:iCs/>
          <w:szCs w:val="17"/>
        </w:rPr>
        <w:t>του</w:t>
      </w:r>
      <w:r w:rsidR="00910403">
        <w:rPr>
          <w:rFonts w:cs="Arial"/>
          <w:bCs/>
          <w:iCs/>
          <w:szCs w:val="17"/>
        </w:rPr>
        <w:t xml:space="preserve"> και προσαρμόζει αναλόγως</w:t>
      </w:r>
      <w:r w:rsidR="00976EC2" w:rsidRPr="006A0EB6">
        <w:rPr>
          <w:rFonts w:cs="Arial"/>
          <w:bCs/>
          <w:iCs/>
          <w:szCs w:val="17"/>
        </w:rPr>
        <w:t xml:space="preserve"> αυτά τα</w:t>
      </w:r>
      <w:r w:rsidR="00280C79" w:rsidRPr="006A0EB6">
        <w:rPr>
          <w:rFonts w:cs="Arial"/>
          <w:bCs/>
          <w:iCs/>
          <w:szCs w:val="17"/>
        </w:rPr>
        <w:t xml:space="preserve"> χρηματοοικονομικά</w:t>
      </w:r>
      <w:r w:rsidR="00976EC2" w:rsidRPr="006A0EB6">
        <w:rPr>
          <w:rFonts w:cs="Arial"/>
          <w:bCs/>
          <w:iCs/>
          <w:szCs w:val="17"/>
        </w:rPr>
        <w:t xml:space="preserve"> στο</w:t>
      </w:r>
      <w:r w:rsidR="002F7FF5" w:rsidRPr="006A0EB6">
        <w:rPr>
          <w:rFonts w:cs="Arial"/>
          <w:bCs/>
          <w:iCs/>
          <w:szCs w:val="17"/>
        </w:rPr>
        <w:t>ιχεία</w:t>
      </w:r>
      <w:r w:rsidR="007C6F80" w:rsidRPr="006A0EB6">
        <w:rPr>
          <w:rFonts w:cs="Arial"/>
          <w:bCs/>
          <w:iCs/>
          <w:szCs w:val="17"/>
        </w:rPr>
        <w:t>,</w:t>
      </w:r>
      <w:r w:rsidR="002F7FF5" w:rsidRPr="006A0EB6">
        <w:rPr>
          <w:rFonts w:cs="Arial"/>
          <w:bCs/>
          <w:iCs/>
          <w:szCs w:val="17"/>
        </w:rPr>
        <w:t xml:space="preserve"> </w:t>
      </w:r>
      <w:r w:rsidR="00D5471A" w:rsidRPr="006A0EB6">
        <w:rPr>
          <w:rFonts w:cs="Arial"/>
          <w:bCs/>
          <w:iCs/>
          <w:szCs w:val="17"/>
        </w:rPr>
        <w:t xml:space="preserve">ώστε να </w:t>
      </w:r>
      <w:r w:rsidR="00E912F8" w:rsidRPr="006A0EB6">
        <w:rPr>
          <w:rFonts w:cs="Arial"/>
          <w:bCs/>
          <w:iCs/>
          <w:szCs w:val="17"/>
        </w:rPr>
        <w:t>παρουσιά</w:t>
      </w:r>
      <w:r w:rsidR="00910403">
        <w:rPr>
          <w:rFonts w:cs="Arial"/>
          <w:bCs/>
          <w:iCs/>
          <w:szCs w:val="17"/>
        </w:rPr>
        <w:t>σει</w:t>
      </w:r>
      <w:r w:rsidR="000C435F" w:rsidRPr="006A0EB6">
        <w:rPr>
          <w:rFonts w:cs="Arial"/>
          <w:bCs/>
          <w:iCs/>
          <w:szCs w:val="17"/>
        </w:rPr>
        <w:t xml:space="preserve"> </w:t>
      </w:r>
      <w:r w:rsidR="00290B5D" w:rsidRPr="006A0EB6">
        <w:rPr>
          <w:rFonts w:cs="Arial"/>
          <w:bCs/>
          <w:iCs/>
          <w:szCs w:val="17"/>
        </w:rPr>
        <w:t xml:space="preserve">την ικανότητα </w:t>
      </w:r>
      <w:r w:rsidR="0045416D">
        <w:rPr>
          <w:rFonts w:cs="Arial"/>
          <w:bCs/>
          <w:iCs/>
          <w:szCs w:val="17"/>
        </w:rPr>
        <w:t>του Συλλόγου</w:t>
      </w:r>
      <w:r w:rsidR="00290B5D" w:rsidRPr="006A0EB6">
        <w:rPr>
          <w:rFonts w:cs="Arial"/>
          <w:bCs/>
          <w:iCs/>
          <w:szCs w:val="17"/>
        </w:rPr>
        <w:t xml:space="preserve"> να δημιουργήσει κέρδη</w:t>
      </w:r>
      <w:r w:rsidR="00976EC2" w:rsidRPr="006A0EB6">
        <w:rPr>
          <w:rFonts w:cs="Arial"/>
          <w:bCs/>
          <w:iCs/>
          <w:szCs w:val="17"/>
        </w:rPr>
        <w:t xml:space="preserve">. </w:t>
      </w:r>
      <w:r w:rsidR="005A61E5" w:rsidRPr="006A0EB6">
        <w:rPr>
          <w:rFonts w:cs="Arial"/>
          <w:bCs/>
          <w:iCs/>
          <w:szCs w:val="17"/>
        </w:rPr>
        <w:t>Αναλυτικές</w:t>
      </w:r>
      <w:r w:rsidR="00976EC2" w:rsidRPr="006A0EB6">
        <w:rPr>
          <w:rFonts w:cs="Arial"/>
          <w:bCs/>
          <w:iCs/>
          <w:szCs w:val="17"/>
        </w:rPr>
        <w:t xml:space="preserve"> πληροφορίες σχετικά με τις προσαρμογές </w:t>
      </w:r>
      <w:r w:rsidR="001D7D50" w:rsidRPr="006A0EB6">
        <w:rPr>
          <w:rFonts w:cs="Arial"/>
          <w:bCs/>
          <w:iCs/>
          <w:szCs w:val="17"/>
        </w:rPr>
        <w:t>του</w:t>
      </w:r>
      <w:r w:rsidR="002F7FF5" w:rsidRPr="006A0EB6">
        <w:rPr>
          <w:rFonts w:cs="Arial"/>
          <w:bCs/>
          <w:iCs/>
          <w:szCs w:val="17"/>
        </w:rPr>
        <w:t xml:space="preserve"> δείκτη αυτού</w:t>
      </w:r>
      <w:r w:rsidR="00976EC2" w:rsidRPr="006A0EB6">
        <w:rPr>
          <w:rFonts w:cs="Arial"/>
          <w:bCs/>
          <w:iCs/>
          <w:szCs w:val="17"/>
        </w:rPr>
        <w:t xml:space="preserve"> βρ</w:t>
      </w:r>
      <w:r w:rsidR="005A61E5" w:rsidRPr="006A0EB6">
        <w:rPr>
          <w:rFonts w:cs="Arial"/>
          <w:bCs/>
          <w:iCs/>
          <w:szCs w:val="17"/>
        </w:rPr>
        <w:t>ίσκονται επί</w:t>
      </w:r>
      <w:r w:rsidR="00976EC2" w:rsidRPr="006A0EB6">
        <w:rPr>
          <w:rFonts w:cs="Arial"/>
          <w:bCs/>
          <w:iCs/>
          <w:szCs w:val="17"/>
        </w:rPr>
        <w:t xml:space="preserve"> τ</w:t>
      </w:r>
      <w:r w:rsidR="007C6F80" w:rsidRPr="006A0EB6">
        <w:rPr>
          <w:rFonts w:cs="Arial"/>
          <w:bCs/>
          <w:iCs/>
          <w:szCs w:val="17"/>
        </w:rPr>
        <w:t>ης ανάλυσή</w:t>
      </w:r>
      <w:r w:rsidR="00976EC2" w:rsidRPr="006A0EB6">
        <w:rPr>
          <w:rFonts w:cs="Arial"/>
          <w:bCs/>
          <w:iCs/>
          <w:szCs w:val="17"/>
        </w:rPr>
        <w:t>ς του</w:t>
      </w:r>
      <w:r w:rsidR="002F7FF5" w:rsidRPr="006A0EB6">
        <w:rPr>
          <w:rFonts w:cs="Arial"/>
          <w:bCs/>
          <w:iCs/>
          <w:szCs w:val="17"/>
        </w:rPr>
        <w:t xml:space="preserve"> </w:t>
      </w:r>
      <w:r w:rsidR="005F6E61" w:rsidRPr="006A0EB6">
        <w:rPr>
          <w:rFonts w:cs="Arial"/>
          <w:bCs/>
          <w:iCs/>
          <w:szCs w:val="17"/>
        </w:rPr>
        <w:t>στην παράγραφο</w:t>
      </w:r>
      <w:r w:rsidR="005A61E5" w:rsidRPr="006A0EB6">
        <w:rPr>
          <w:rFonts w:cs="Arial"/>
          <w:bCs/>
          <w:iCs/>
          <w:szCs w:val="17"/>
        </w:rPr>
        <w:t xml:space="preserve"> </w:t>
      </w:r>
      <w:r w:rsidR="00976EC2" w:rsidRPr="006A0EB6">
        <w:rPr>
          <w:rFonts w:cs="Arial"/>
          <w:bCs/>
          <w:iCs/>
          <w:szCs w:val="17"/>
        </w:rPr>
        <w:t>«</w:t>
      </w:r>
      <w:r w:rsidR="00D337BD" w:rsidRPr="006A0EB6">
        <w:rPr>
          <w:rFonts w:cs="Arial"/>
          <w:bCs/>
          <w:iCs/>
          <w:szCs w:val="17"/>
        </w:rPr>
        <w:t>Προσαρμοσμένο EBITDA</w:t>
      </w:r>
      <w:r w:rsidR="00976EC2" w:rsidRPr="006A0EB6">
        <w:rPr>
          <w:rFonts w:cs="Arial"/>
          <w:bCs/>
          <w:iCs/>
          <w:szCs w:val="17"/>
        </w:rPr>
        <w:t>»</w:t>
      </w:r>
      <w:r w:rsidR="005F6E61" w:rsidRPr="006A0EB6">
        <w:rPr>
          <w:rFonts w:cs="Arial"/>
          <w:bCs/>
          <w:iCs/>
          <w:szCs w:val="17"/>
        </w:rPr>
        <w:t>.</w:t>
      </w:r>
    </w:p>
    <w:p w14:paraId="34E7AC3F" w14:textId="172B5C04" w:rsidR="005130E2" w:rsidRDefault="005130E2" w:rsidP="005579BB">
      <w:pPr>
        <w:spacing w:line="300" w:lineRule="auto"/>
        <w:rPr>
          <w:rFonts w:cs="Arial"/>
          <w:bCs/>
          <w:iCs/>
          <w:szCs w:val="17"/>
        </w:rPr>
      </w:pPr>
    </w:p>
    <w:p w14:paraId="40541B00" w14:textId="77777777" w:rsidR="005130E2" w:rsidRPr="0039323A" w:rsidRDefault="005130E2" w:rsidP="005130E2">
      <w:pPr>
        <w:spacing w:line="300" w:lineRule="auto"/>
        <w:rPr>
          <w:b/>
          <w:color w:val="4472C4" w:themeColor="accent5"/>
          <w:szCs w:val="17"/>
        </w:rPr>
      </w:pPr>
      <w:r w:rsidRPr="0039323A">
        <w:rPr>
          <w:b/>
          <w:color w:val="4472C4" w:themeColor="accent5"/>
          <w:szCs w:val="17"/>
        </w:rPr>
        <w:t>Πωλήσεις</w:t>
      </w:r>
    </w:p>
    <w:p w14:paraId="759CA3F7" w14:textId="5B88818A" w:rsidR="005130E2" w:rsidRDefault="005130E2" w:rsidP="005130E2">
      <w:pPr>
        <w:shd w:val="clear" w:color="auto" w:fill="FFFFFF"/>
        <w:spacing w:line="300" w:lineRule="auto"/>
        <w:rPr>
          <w:rFonts w:cs="Arial"/>
          <w:bCs/>
          <w:iCs/>
          <w:szCs w:val="17"/>
        </w:rPr>
      </w:pPr>
      <w:r w:rsidRPr="006A0EB6">
        <w:rPr>
          <w:rFonts w:cs="Arial"/>
          <w:bCs/>
          <w:iCs/>
          <w:szCs w:val="17"/>
        </w:rPr>
        <w:fldChar w:fldCharType="begin"/>
      </w:r>
      <w:r w:rsidRPr="006A0EB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ΑΠΟΤΕΛΕΣΜΑΤΑ!R6C18 </w:instrText>
      </w:r>
      <w:r w:rsidRPr="006A0EB6">
        <w:rPr>
          <w:rFonts w:cs="Arial"/>
          <w:bCs/>
          <w:iCs/>
          <w:szCs w:val="17"/>
        </w:rPr>
        <w:instrText>\f 4 \r \* CHARFORMAT</w:instrText>
      </w:r>
      <w:r>
        <w:rPr>
          <w:rFonts w:cs="Arial"/>
          <w:bCs/>
          <w:iCs/>
          <w:szCs w:val="17"/>
        </w:rPr>
        <w:instrText xml:space="preserve"> </w:instrText>
      </w:r>
      <w:r w:rsidRPr="006A0EB6">
        <w:rPr>
          <w:rFonts w:cs="Arial"/>
          <w:bCs/>
          <w:iCs/>
          <w:szCs w:val="17"/>
        </w:rPr>
        <w:fldChar w:fldCharType="separate"/>
      </w:r>
      <w:r w:rsidR="006E5DDB" w:rsidRPr="006E5DDB">
        <w:rPr>
          <w:rFonts w:cs="Arial"/>
          <w:bCs/>
          <w:iCs/>
          <w:szCs w:val="17"/>
        </w:rPr>
        <w:t>Ο κύκλος εργασιών του Συλλόγου στην κλειόμενη χρήση αυξήθηκε κατά 7,29% ή €460.346,60 και ανήλθε σε €6.773.101,16 έναντι €6.312.754,56 της προηγουμένης χρήσης.</w:t>
      </w:r>
      <w:r w:rsidRPr="006A0EB6">
        <w:rPr>
          <w:rFonts w:cs="Arial"/>
          <w:bCs/>
          <w:iCs/>
          <w:szCs w:val="17"/>
        </w:rPr>
        <w:fldChar w:fldCharType="end"/>
      </w:r>
    </w:p>
    <w:p w14:paraId="7575C5BD" w14:textId="308A67F2" w:rsidR="005130E2" w:rsidRDefault="005130E2" w:rsidP="005579BB">
      <w:pPr>
        <w:spacing w:line="300" w:lineRule="auto"/>
        <w:rPr>
          <w:rFonts w:cs="Arial"/>
          <w:bCs/>
          <w:iCs/>
          <w:szCs w:val="17"/>
        </w:rPr>
      </w:pPr>
    </w:p>
    <w:p w14:paraId="48C2890D" w14:textId="7115C30C" w:rsidR="005130E2" w:rsidRDefault="005130E2" w:rsidP="005579BB">
      <w:pPr>
        <w:spacing w:line="300" w:lineRule="auto"/>
        <w:rPr>
          <w:rFonts w:cs="Arial"/>
          <w:bCs/>
          <w:iCs/>
          <w:szCs w:val="17"/>
        </w:rPr>
      </w:pPr>
    </w:p>
    <w:p w14:paraId="6AE8A7AE" w14:textId="54A6DE2E" w:rsidR="005130E2" w:rsidRDefault="005130E2" w:rsidP="005579BB">
      <w:pPr>
        <w:spacing w:line="300" w:lineRule="auto"/>
        <w:rPr>
          <w:rFonts w:cs="Arial"/>
          <w:bCs/>
          <w:iCs/>
          <w:szCs w:val="17"/>
        </w:rPr>
      </w:pPr>
    </w:p>
    <w:p w14:paraId="20A67244" w14:textId="06F2E27A" w:rsidR="005130E2" w:rsidRDefault="005130E2" w:rsidP="005579BB">
      <w:pPr>
        <w:spacing w:line="300" w:lineRule="auto"/>
        <w:rPr>
          <w:rFonts w:cs="Arial"/>
          <w:bCs/>
          <w:iCs/>
          <w:szCs w:val="17"/>
        </w:rPr>
      </w:pPr>
    </w:p>
    <w:p w14:paraId="2EE70D68" w14:textId="71D746D1" w:rsidR="005130E2" w:rsidRDefault="005130E2" w:rsidP="005579BB">
      <w:pPr>
        <w:spacing w:line="300" w:lineRule="auto"/>
        <w:rPr>
          <w:rFonts w:cs="Arial"/>
          <w:bCs/>
          <w:iCs/>
          <w:szCs w:val="17"/>
        </w:rPr>
      </w:pPr>
    </w:p>
    <w:p w14:paraId="6AC4C66B" w14:textId="4B50EB15" w:rsidR="005130E2" w:rsidRDefault="005130E2" w:rsidP="005579BB">
      <w:pPr>
        <w:spacing w:line="300" w:lineRule="auto"/>
        <w:rPr>
          <w:rFonts w:cs="Arial"/>
          <w:bCs/>
          <w:iCs/>
          <w:szCs w:val="17"/>
        </w:rPr>
      </w:pPr>
    </w:p>
    <w:p w14:paraId="7A576462" w14:textId="01C06655" w:rsidR="005130E2" w:rsidRDefault="005130E2" w:rsidP="005579BB">
      <w:pPr>
        <w:spacing w:line="300" w:lineRule="auto"/>
        <w:rPr>
          <w:rFonts w:cs="Arial"/>
          <w:bCs/>
          <w:iCs/>
          <w:szCs w:val="17"/>
        </w:rPr>
      </w:pPr>
    </w:p>
    <w:p w14:paraId="4D2278CF" w14:textId="43B3BD0B" w:rsidR="005130E2" w:rsidRDefault="005130E2" w:rsidP="005579BB">
      <w:pPr>
        <w:spacing w:line="300" w:lineRule="auto"/>
        <w:rPr>
          <w:rFonts w:cs="Arial"/>
          <w:bCs/>
          <w:iCs/>
          <w:szCs w:val="17"/>
        </w:rPr>
      </w:pPr>
    </w:p>
    <w:p w14:paraId="61681D72" w14:textId="77777777" w:rsidR="005130E2" w:rsidRPr="006A0EB6" w:rsidRDefault="005130E2" w:rsidP="005579BB">
      <w:pPr>
        <w:spacing w:line="300" w:lineRule="auto"/>
        <w:rPr>
          <w:rFonts w:cs="Arial"/>
          <w:bCs/>
          <w:iCs/>
          <w:szCs w:val="17"/>
        </w:rPr>
      </w:pPr>
    </w:p>
    <w:bookmarkEnd w:id="16"/>
    <w:p w14:paraId="3363BFAE" w14:textId="77777777" w:rsidR="00FB5D7C" w:rsidRPr="00B27DE1" w:rsidRDefault="00FB5D7C" w:rsidP="006A0EB6">
      <w:pPr>
        <w:shd w:val="clear" w:color="auto" w:fill="FFFFFF"/>
        <w:spacing w:line="300" w:lineRule="auto"/>
        <w:rPr>
          <w:rFonts w:cs="Arial"/>
          <w:bCs/>
          <w:iCs/>
          <w:szCs w:val="17"/>
        </w:rPr>
      </w:pPr>
    </w:p>
    <w:p w14:paraId="0977402D" w14:textId="5C45CF15" w:rsidR="00471788" w:rsidRPr="0039323A" w:rsidRDefault="002D7AC7" w:rsidP="005579BB">
      <w:pPr>
        <w:spacing w:line="300" w:lineRule="auto"/>
        <w:rPr>
          <w:b/>
          <w:color w:val="4472C4" w:themeColor="accent5"/>
          <w:szCs w:val="17"/>
        </w:rPr>
      </w:pPr>
      <w:bookmarkStart w:id="17" w:name="_Hlk44691289"/>
      <w:r w:rsidRPr="0039323A">
        <w:rPr>
          <w:b/>
          <w:color w:val="4472C4" w:themeColor="accent5"/>
          <w:szCs w:val="17"/>
        </w:rPr>
        <w:lastRenderedPageBreak/>
        <w:t>Διάρθρωση</w:t>
      </w:r>
      <w:r w:rsidR="00471788" w:rsidRPr="0039323A">
        <w:rPr>
          <w:b/>
          <w:color w:val="4472C4" w:themeColor="accent5"/>
          <w:szCs w:val="17"/>
        </w:rPr>
        <w:t xml:space="preserve"> </w:t>
      </w:r>
      <w:r w:rsidR="00143B2E" w:rsidRPr="0039323A">
        <w:rPr>
          <w:b/>
          <w:color w:val="4472C4" w:themeColor="accent5"/>
          <w:szCs w:val="17"/>
        </w:rPr>
        <w:t>αποτελεσμάτων</w:t>
      </w:r>
    </w:p>
    <w:p w14:paraId="217ACB3E" w14:textId="2CF29843" w:rsidR="00B563B7" w:rsidRDefault="002D7AC7" w:rsidP="005579BB">
      <w:pPr>
        <w:spacing w:line="300" w:lineRule="auto"/>
        <w:rPr>
          <w:szCs w:val="17"/>
        </w:rPr>
      </w:pPr>
      <w:bookmarkStart w:id="18" w:name="_Hlk44691501"/>
      <w:bookmarkStart w:id="19" w:name="_Hlk44691277"/>
      <w:r w:rsidRPr="00B27DE1">
        <w:rPr>
          <w:szCs w:val="17"/>
        </w:rPr>
        <w:t>Τα αποτελέσματα προ</w:t>
      </w:r>
      <w:r w:rsidR="001739AB" w:rsidRPr="00B27DE1">
        <w:rPr>
          <w:szCs w:val="17"/>
        </w:rPr>
        <w:t xml:space="preserve"> φόρων </w:t>
      </w:r>
      <w:r w:rsidR="0045416D">
        <w:rPr>
          <w:szCs w:val="17"/>
        </w:rPr>
        <w:t>του Συλλόγου</w:t>
      </w:r>
      <w:r w:rsidR="00471788" w:rsidRPr="00B27DE1">
        <w:rPr>
          <w:szCs w:val="17"/>
        </w:rPr>
        <w:t xml:space="preserve"> ανά</w:t>
      </w:r>
      <w:r w:rsidR="007C6F80" w:rsidRPr="00B27DE1">
        <w:rPr>
          <w:szCs w:val="17"/>
        </w:rPr>
        <w:t xml:space="preserve"> κύρια</w:t>
      </w:r>
      <w:r w:rsidR="00471788" w:rsidRPr="00B27DE1">
        <w:rPr>
          <w:szCs w:val="17"/>
        </w:rPr>
        <w:t xml:space="preserve"> κατηγορία εσόδων και εξόδων </w:t>
      </w:r>
      <w:r w:rsidR="00F76751" w:rsidRPr="00B27DE1">
        <w:rPr>
          <w:szCs w:val="17"/>
        </w:rPr>
        <w:t>έχ</w:t>
      </w:r>
      <w:r w:rsidR="00C9625C" w:rsidRPr="00B27DE1">
        <w:rPr>
          <w:szCs w:val="17"/>
        </w:rPr>
        <w:t>ουν</w:t>
      </w:r>
      <w:r w:rsidR="00F76751" w:rsidRPr="00B27DE1">
        <w:rPr>
          <w:szCs w:val="17"/>
        </w:rPr>
        <w:t xml:space="preserve"> ως εξής:</w:t>
      </w:r>
    </w:p>
    <w:p w14:paraId="61861521" w14:textId="77777777" w:rsidR="00E61A52" w:rsidRPr="00B27DE1" w:rsidRDefault="00E61A52" w:rsidP="005579BB">
      <w:pPr>
        <w:spacing w:line="300" w:lineRule="auto"/>
        <w:rPr>
          <w:szCs w:val="17"/>
        </w:rPr>
      </w:pPr>
    </w:p>
    <w:bookmarkStart w:id="20" w:name="_Hlk44691248"/>
    <w:p w14:paraId="0300DCEE" w14:textId="13BA0DFF" w:rsidR="00A60093" w:rsidRPr="00B27DE1" w:rsidRDefault="006E5DDB" w:rsidP="006E5DDB">
      <w:pPr>
        <w:spacing w:line="300" w:lineRule="auto"/>
        <w:ind w:left="-283"/>
        <w:jc w:val="center"/>
        <w:rPr>
          <w:szCs w:val="17"/>
        </w:rPr>
      </w:pPr>
      <w:r>
        <w:rPr>
          <w:szCs w:val="17"/>
        </w:rPr>
        <w:fldChar w:fldCharType="begin"/>
      </w:r>
      <w:r>
        <w:rPr>
          <w:szCs w:val="17"/>
        </w:rPr>
        <w:instrText xml:space="preserve"> LINK Excel.SheetMacroEnabled.12 "C:\\Users\\GMF\\Documents\\Workstation\\Audit Modules\\ΠΡΟΓΡΑΜΜΑ ΕΚΘΕΣΗΣ\\ATHENS BAR ASSOCIATION\\ΔΕΔΟΜΕΝΑ ΕΚΘΕΣΗΣ.xlsm!ΟΙΚΟΝΟΜΙΚΗ ΑΝΑΛΥΣΗ!R142C4:R142C13" "" \p </w:instrText>
      </w:r>
      <w:r>
        <w:rPr>
          <w:szCs w:val="17"/>
        </w:rPr>
        <w:fldChar w:fldCharType="separate"/>
      </w:r>
      <w:r w:rsidR="00030EF6">
        <w:rPr>
          <w:szCs w:val="17"/>
        </w:rPr>
        <w:object w:dxaOrig="11085" w:dyaOrig="315" w14:anchorId="61D0F79E">
          <v:shape id="_x0000_i1026" type="#_x0000_t75" style="width:554.25pt;height:15.75pt" o:ole="">
            <v:imagedata r:id="rId23" o:title=""/>
          </v:shape>
        </w:object>
      </w:r>
      <w:r>
        <w:rPr>
          <w:szCs w:val="17"/>
        </w:rPr>
        <w:fldChar w:fldCharType="end"/>
      </w:r>
    </w:p>
    <w:p w14:paraId="19A17707" w14:textId="77777777" w:rsidR="00A60093" w:rsidRPr="00B27DE1" w:rsidRDefault="00A60093" w:rsidP="005579BB">
      <w:pPr>
        <w:spacing w:line="300" w:lineRule="auto"/>
        <w:ind w:left="-567" w:right="-449"/>
        <w:rPr>
          <w:szCs w:val="17"/>
        </w:rPr>
      </w:pPr>
      <w:bookmarkStart w:id="21" w:name="_Hlk44691367"/>
    </w:p>
    <w:bookmarkStart w:id="22" w:name="_Hlk44691418"/>
    <w:bookmarkStart w:id="23" w:name="_Hlk44698012"/>
    <w:bookmarkStart w:id="24" w:name="_Hlk44691563"/>
    <w:bookmarkEnd w:id="18"/>
    <w:bookmarkEnd w:id="20"/>
    <w:bookmarkEnd w:id="21"/>
    <w:bookmarkEnd w:id="22"/>
    <w:p w14:paraId="5876FBD5" w14:textId="7A0149A9" w:rsidR="00A60093" w:rsidRDefault="006E5DDB" w:rsidP="006E5DDB">
      <w:pPr>
        <w:spacing w:line="300" w:lineRule="auto"/>
        <w:ind w:left="-567" w:right="-591"/>
        <w:jc w:val="center"/>
        <w:rPr>
          <w:noProof/>
          <w:szCs w:val="17"/>
        </w:rPr>
      </w:pPr>
      <w:r>
        <w:rPr>
          <w:noProof/>
          <w:szCs w:val="17"/>
        </w:rPr>
        <w:fldChar w:fldCharType="begin"/>
      </w:r>
      <w:r>
        <w:rPr>
          <w:noProof/>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7" "" \p </w:instrText>
      </w:r>
      <w:r>
        <w:rPr>
          <w:noProof/>
          <w:szCs w:val="17"/>
        </w:rPr>
        <w:fldChar w:fldCharType="separate"/>
      </w:r>
      <w:r w:rsidR="00030EF6">
        <w:rPr>
          <w:noProof/>
          <w:szCs w:val="17"/>
        </w:rPr>
        <w:object w:dxaOrig="5670" w:dyaOrig="4244" w14:anchorId="7228DE9B">
          <v:shape id="_x0000_i1027" type="#_x0000_t75" style="width:283.5pt;height:212.25pt" o:ole="">
            <v:imagedata r:id="rId24" o:title=""/>
          </v:shape>
        </w:object>
      </w:r>
      <w:r>
        <w:rPr>
          <w:noProof/>
          <w:szCs w:val="17"/>
        </w:rPr>
        <w:fldChar w:fldCharType="end"/>
      </w:r>
      <w:r>
        <w:rPr>
          <w:noProof/>
          <w:szCs w:val="17"/>
        </w:rPr>
        <w:fldChar w:fldCharType="begin"/>
      </w:r>
      <w:r>
        <w:rPr>
          <w:noProof/>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8" "" \p </w:instrText>
      </w:r>
      <w:r>
        <w:rPr>
          <w:noProof/>
          <w:szCs w:val="17"/>
        </w:rPr>
        <w:fldChar w:fldCharType="separate"/>
      </w:r>
      <w:r w:rsidR="00030EF6">
        <w:rPr>
          <w:noProof/>
          <w:szCs w:val="17"/>
        </w:rPr>
        <w:object w:dxaOrig="5670" w:dyaOrig="4244" w14:anchorId="24F0D7D2">
          <v:shape id="_x0000_i1028" type="#_x0000_t75" style="width:283.5pt;height:212.25pt" o:ole="">
            <v:imagedata r:id="rId25" o:title=""/>
          </v:shape>
        </w:object>
      </w:r>
      <w:r>
        <w:rPr>
          <w:noProof/>
          <w:szCs w:val="17"/>
        </w:rPr>
        <w:fldChar w:fldCharType="end"/>
      </w:r>
      <w:bookmarkEnd w:id="23"/>
    </w:p>
    <w:p w14:paraId="3730336B" w14:textId="77777777" w:rsidR="00F136E3" w:rsidRPr="00B27DE1" w:rsidRDefault="00F136E3" w:rsidP="00F136E3">
      <w:pPr>
        <w:spacing w:line="300" w:lineRule="auto"/>
        <w:ind w:left="-567" w:right="-449"/>
        <w:jc w:val="center"/>
        <w:rPr>
          <w:szCs w:val="17"/>
        </w:rPr>
      </w:pPr>
    </w:p>
    <w:p w14:paraId="1F823744" w14:textId="77777777" w:rsidR="00A60093" w:rsidRPr="00B27DE1" w:rsidRDefault="00A60093" w:rsidP="005579BB">
      <w:pPr>
        <w:spacing w:line="300" w:lineRule="auto"/>
        <w:rPr>
          <w:szCs w:val="17"/>
        </w:rPr>
      </w:pPr>
    </w:p>
    <w:p w14:paraId="7ED3D918" w14:textId="1AEEC549" w:rsidR="00B563B7" w:rsidRPr="00B27DE1" w:rsidRDefault="006E5DDB" w:rsidP="006E5DDB">
      <w:pPr>
        <w:spacing w:line="300" w:lineRule="auto"/>
        <w:ind w:left="-283"/>
        <w:jc w:val="center"/>
        <w:rPr>
          <w:szCs w:val="17"/>
        </w:rPr>
      </w:pPr>
      <w:r>
        <w:rPr>
          <w:szCs w:val="17"/>
        </w:rPr>
        <w:fldChar w:fldCharType="begin"/>
      </w:r>
      <w:r>
        <w:rPr>
          <w:szCs w:val="17"/>
        </w:rPr>
        <w:instrText xml:space="preserve"> LINK Excel.SheetMacroEnabled.12 "C:\\Users\\GMF\\Documents\\Workstation\\Audit Modules\\ΠΡΟΓΡΑΜΜΑ ΕΚΘΕΣΗΣ\\ATHENS BAR ASSOCIATION\\ΔΕΔΟΜΕΝΑ ΕΚΘΕΣΗΣ.xlsm!ΟΙΚΟΝΟΜΙΚΗ ΑΝΑΛΥΣΗ!R158C4:R158C13" "" \p </w:instrText>
      </w:r>
      <w:r>
        <w:rPr>
          <w:szCs w:val="17"/>
        </w:rPr>
        <w:fldChar w:fldCharType="separate"/>
      </w:r>
      <w:r w:rsidR="00030EF6">
        <w:rPr>
          <w:szCs w:val="17"/>
        </w:rPr>
        <w:object w:dxaOrig="11085" w:dyaOrig="315" w14:anchorId="704F6B38">
          <v:shape id="_x0000_i1029" type="#_x0000_t75" style="width:554.25pt;height:15.75pt" o:ole="">
            <v:imagedata r:id="rId26" o:title=""/>
          </v:shape>
        </w:object>
      </w:r>
      <w:r>
        <w:rPr>
          <w:szCs w:val="17"/>
        </w:rPr>
        <w:fldChar w:fldCharType="end"/>
      </w:r>
    </w:p>
    <w:p w14:paraId="5A89EC33" w14:textId="77777777" w:rsidR="00A60093" w:rsidRPr="00B27DE1" w:rsidRDefault="00A60093" w:rsidP="005579BB">
      <w:pPr>
        <w:spacing w:line="300" w:lineRule="auto"/>
        <w:ind w:right="-449"/>
        <w:rPr>
          <w:noProof/>
          <w:szCs w:val="17"/>
        </w:rPr>
      </w:pPr>
    </w:p>
    <w:p w14:paraId="7C5E6533" w14:textId="28B43C2A" w:rsidR="001E203D" w:rsidRPr="00B27DE1" w:rsidRDefault="006E5DDB" w:rsidP="006E5DDB">
      <w:pPr>
        <w:spacing w:line="300" w:lineRule="auto"/>
        <w:ind w:left="-567" w:right="-591"/>
        <w:jc w:val="center"/>
        <w:rPr>
          <w:noProof/>
          <w:szCs w:val="17"/>
        </w:rPr>
      </w:pPr>
      <w:r>
        <w:rPr>
          <w:noProof/>
          <w:szCs w:val="17"/>
        </w:rPr>
        <w:fldChar w:fldCharType="begin"/>
      </w:r>
      <w:r>
        <w:rPr>
          <w:noProof/>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9" "" \p </w:instrText>
      </w:r>
      <w:r>
        <w:rPr>
          <w:noProof/>
          <w:szCs w:val="17"/>
        </w:rPr>
        <w:fldChar w:fldCharType="separate"/>
      </w:r>
      <w:r w:rsidR="00030EF6">
        <w:rPr>
          <w:noProof/>
          <w:szCs w:val="17"/>
        </w:rPr>
        <w:object w:dxaOrig="5670" w:dyaOrig="4259" w14:anchorId="7E39542A">
          <v:shape id="_x0000_i1030" type="#_x0000_t75" style="width:283.5pt;height:213pt" o:ole="">
            <v:imagedata r:id="rId27" o:title=""/>
          </v:shape>
        </w:object>
      </w:r>
      <w:r>
        <w:rPr>
          <w:noProof/>
          <w:szCs w:val="17"/>
        </w:rPr>
        <w:fldChar w:fldCharType="end"/>
      </w:r>
      <w:r>
        <w:rPr>
          <w:noProof/>
          <w:szCs w:val="17"/>
        </w:rPr>
        <w:fldChar w:fldCharType="begin"/>
      </w:r>
      <w:r>
        <w:rPr>
          <w:noProof/>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10" "" \p </w:instrText>
      </w:r>
      <w:r>
        <w:rPr>
          <w:noProof/>
          <w:szCs w:val="17"/>
        </w:rPr>
        <w:fldChar w:fldCharType="separate"/>
      </w:r>
      <w:r w:rsidR="00030EF6">
        <w:rPr>
          <w:noProof/>
          <w:szCs w:val="17"/>
        </w:rPr>
        <w:object w:dxaOrig="5670" w:dyaOrig="4259" w14:anchorId="60AC9B37">
          <v:shape id="_x0000_i1031" type="#_x0000_t75" style="width:283.5pt;height:213pt" o:ole="">
            <v:imagedata r:id="rId28" o:title=""/>
          </v:shape>
        </w:object>
      </w:r>
      <w:r>
        <w:rPr>
          <w:noProof/>
          <w:szCs w:val="17"/>
        </w:rPr>
        <w:fldChar w:fldCharType="end"/>
      </w:r>
    </w:p>
    <w:bookmarkEnd w:id="17"/>
    <w:bookmarkEnd w:id="19"/>
    <w:bookmarkEnd w:id="24"/>
    <w:p w14:paraId="39F26910" w14:textId="77777777" w:rsidR="008324AF" w:rsidRDefault="008324AF" w:rsidP="008324AF">
      <w:pPr>
        <w:spacing w:line="300" w:lineRule="auto"/>
        <w:rPr>
          <w:rFonts w:cs="Arial"/>
          <w:bCs/>
          <w:iCs/>
          <w:szCs w:val="22"/>
          <w:lang w:eastAsia="x-none"/>
        </w:rPr>
      </w:pPr>
    </w:p>
    <w:bookmarkStart w:id="25" w:name="_Hlk46235701"/>
    <w:p w14:paraId="41A39BD5" w14:textId="4A5EA9EF" w:rsidR="008324AF" w:rsidRPr="00B27DE1" w:rsidRDefault="008324AF" w:rsidP="008324AF">
      <w:pPr>
        <w:spacing w:line="300" w:lineRule="auto"/>
        <w:rPr>
          <w:rFonts w:cs="Arial"/>
          <w:bCs/>
          <w:iCs/>
          <w:szCs w:val="22"/>
          <w:lang w:eastAsia="x-none"/>
        </w:rPr>
      </w:pPr>
      <w:r w:rsidRPr="00B27DE1">
        <w:rPr>
          <w:rFonts w:cs="Arial"/>
          <w:bCs/>
          <w:iCs/>
          <w:szCs w:val="22"/>
          <w:lang w:eastAsia="x-none"/>
        </w:rPr>
        <w:fldChar w:fldCharType="begin"/>
      </w:r>
      <w:r w:rsidRPr="00B27DE1">
        <w:rPr>
          <w:rFonts w:cs="Arial"/>
          <w:bCs/>
          <w:iCs/>
          <w:szCs w:val="22"/>
          <w:lang w:eastAsia="x-none"/>
        </w:rPr>
        <w:instrText xml:space="preserve"> LINK </w:instrText>
      </w:r>
      <w:r w:rsidR="006E5DDB">
        <w:rPr>
          <w:rFonts w:cs="Arial"/>
          <w:bCs/>
          <w:iCs/>
          <w:szCs w:val="22"/>
          <w:lang w:eastAsia="x-none"/>
        </w:rPr>
        <w:instrText xml:space="preserve">Excel.SheetMacroEnabled.12 "C:\\Users\\GMF\\Documents\\Workstation\\Audit Modules\\ΠΡΟΓΡΑΜΜΑ ΕΚΘΕΣΗΣ\\ATHENS BAR ASSOCIATION\\ΔΕΔΟΜΕΝΑ ΕΚΘΕΣΗΣ.xlsm" ΑΠΟΤΕΛΕΣΜΑΤΑ!R17C17 </w:instrText>
      </w:r>
      <w:r w:rsidRPr="00B27DE1">
        <w:rPr>
          <w:rFonts w:cs="Arial"/>
          <w:bCs/>
          <w:iCs/>
          <w:szCs w:val="22"/>
          <w:lang w:eastAsia="x-none"/>
        </w:rPr>
        <w:instrText xml:space="preserve">\f 4 </w:instrText>
      </w:r>
      <w:r>
        <w:rPr>
          <w:rFonts w:cs="Arial"/>
          <w:bCs/>
          <w:iCs/>
          <w:szCs w:val="22"/>
          <w:lang w:eastAsia="x-none"/>
        </w:rPr>
        <w:instrText>\r \* CHARFORMAT</w:instrText>
      </w:r>
      <w:r w:rsidRPr="00B27DE1">
        <w:rPr>
          <w:rFonts w:cs="Arial"/>
          <w:bCs/>
          <w:iCs/>
          <w:szCs w:val="22"/>
          <w:lang w:eastAsia="x-none"/>
        </w:rPr>
        <w:instrText xml:space="preserve"> </w:instrText>
      </w:r>
      <w:r w:rsidRPr="00B27DE1">
        <w:rPr>
          <w:rFonts w:cs="Arial"/>
          <w:bCs/>
          <w:iCs/>
          <w:szCs w:val="22"/>
          <w:lang w:eastAsia="x-none"/>
        </w:rPr>
        <w:fldChar w:fldCharType="separate"/>
      </w:r>
      <w:r w:rsidR="006E5DDB" w:rsidRPr="006E5DDB">
        <w:rPr>
          <w:rFonts w:cs="Arial"/>
          <w:bCs/>
          <w:iCs/>
          <w:szCs w:val="22"/>
          <w:lang w:eastAsia="x-none"/>
        </w:rPr>
        <w:t>Οι φόροι εισοδήματος στα αποτελέσματα του Συλλόγου στην κλειόμενη χρήση ανήλθαν σε €0,00 έναντι €(211.078,76) της προηγουμένης χρήσης.</w:t>
      </w:r>
      <w:r w:rsidRPr="00B27DE1">
        <w:rPr>
          <w:rFonts w:cs="Arial"/>
          <w:bCs/>
          <w:iCs/>
          <w:szCs w:val="22"/>
          <w:lang w:eastAsia="x-none"/>
        </w:rPr>
        <w:fldChar w:fldCharType="end"/>
      </w:r>
    </w:p>
    <w:bookmarkEnd w:id="25"/>
    <w:p w14:paraId="684673CD" w14:textId="77777777" w:rsidR="008324AF" w:rsidRPr="00B27DE1" w:rsidRDefault="008324AF" w:rsidP="008324AF">
      <w:pPr>
        <w:spacing w:line="300" w:lineRule="auto"/>
        <w:ind w:right="-449"/>
        <w:rPr>
          <w:noProof/>
          <w:szCs w:val="17"/>
        </w:rPr>
      </w:pPr>
    </w:p>
    <w:p w14:paraId="6054DFC3" w14:textId="7F8BFC0D" w:rsidR="0042564E" w:rsidRPr="0039323A" w:rsidRDefault="00E03205" w:rsidP="005579BB">
      <w:pPr>
        <w:spacing w:line="300" w:lineRule="auto"/>
        <w:rPr>
          <w:b/>
          <w:color w:val="4472C4" w:themeColor="accent5"/>
          <w:szCs w:val="17"/>
        </w:rPr>
      </w:pPr>
      <w:bookmarkStart w:id="26" w:name="_Toc460583058"/>
      <w:r w:rsidRPr="0039323A">
        <w:rPr>
          <w:b/>
          <w:color w:val="4472C4" w:themeColor="accent5"/>
          <w:szCs w:val="17"/>
        </w:rPr>
        <w:t>Αποτελέσματα</w:t>
      </w:r>
      <w:bookmarkEnd w:id="26"/>
      <w:r w:rsidR="0042564E" w:rsidRPr="0039323A">
        <w:rPr>
          <w:b/>
          <w:color w:val="4472C4" w:themeColor="accent5"/>
          <w:szCs w:val="17"/>
        </w:rPr>
        <w:t xml:space="preserve"> </w:t>
      </w:r>
    </w:p>
    <w:p w14:paraId="22E8A073" w14:textId="68076392" w:rsidR="00C7789B" w:rsidRPr="00B27DE1" w:rsidRDefault="0097701A" w:rsidP="00FA333C">
      <w:pPr>
        <w:spacing w:line="300" w:lineRule="auto"/>
        <w:rPr>
          <w:rFonts w:cs="Arial"/>
          <w:bCs/>
          <w:iCs/>
          <w:szCs w:val="22"/>
          <w:lang w:eastAsia="x-none"/>
        </w:rPr>
      </w:pPr>
      <w:r w:rsidRPr="00B27DE1">
        <w:rPr>
          <w:rFonts w:cs="Arial"/>
          <w:bCs/>
          <w:iCs/>
          <w:szCs w:val="22"/>
          <w:lang w:eastAsia="x-none"/>
        </w:rPr>
        <w:fldChar w:fldCharType="begin"/>
      </w:r>
      <w:r w:rsidRPr="00B27DE1">
        <w:rPr>
          <w:rFonts w:cs="Arial"/>
          <w:bCs/>
          <w:iCs/>
          <w:szCs w:val="22"/>
          <w:lang w:eastAsia="x-none"/>
        </w:rPr>
        <w:instrText xml:space="preserve"> LINK </w:instrText>
      </w:r>
      <w:r w:rsidR="006E5DDB">
        <w:rPr>
          <w:rFonts w:cs="Arial"/>
          <w:bCs/>
          <w:iCs/>
          <w:szCs w:val="22"/>
          <w:lang w:eastAsia="x-none"/>
        </w:rPr>
        <w:instrText xml:space="preserve">Excel.SheetMacroEnabled.12 "C:\\Users\\GMF\\Documents\\Workstation\\Audit Modules\\ΠΡΟΓΡΑΜΜΑ ΕΚΘΕΣΗΣ\\ATHENS BAR ASSOCIATION\\ΔΕΔΟΜΕΝΑ ΕΚΘΕΣΗΣ.xlsm" ΑΠΟΤΕΛΕΣΜΑΤΑ!R18C18 </w:instrText>
      </w:r>
      <w:r w:rsidR="005D4E17" w:rsidRPr="00B27DE1">
        <w:rPr>
          <w:rFonts w:cs="Arial"/>
          <w:bCs/>
          <w:iCs/>
          <w:szCs w:val="22"/>
          <w:lang w:eastAsia="x-none"/>
        </w:rPr>
        <w:instrText xml:space="preserve">\f 4 </w:instrText>
      </w:r>
      <w:r w:rsidR="00E57605">
        <w:rPr>
          <w:rFonts w:cs="Arial"/>
          <w:bCs/>
          <w:iCs/>
          <w:szCs w:val="22"/>
          <w:lang w:eastAsia="x-none"/>
        </w:rPr>
        <w:instrText>\r \* CHARFORMAT</w:instrText>
      </w:r>
      <w:r w:rsidR="005949F2" w:rsidRPr="00B27DE1">
        <w:rPr>
          <w:rFonts w:cs="Arial"/>
          <w:bCs/>
          <w:iCs/>
          <w:szCs w:val="22"/>
          <w:lang w:eastAsia="x-none"/>
        </w:rPr>
        <w:instrText xml:space="preserve"> </w:instrText>
      </w:r>
      <w:r w:rsidRPr="00B27DE1">
        <w:rPr>
          <w:rFonts w:cs="Arial"/>
          <w:bCs/>
          <w:iCs/>
          <w:szCs w:val="22"/>
          <w:lang w:eastAsia="x-none"/>
        </w:rPr>
        <w:fldChar w:fldCharType="separate"/>
      </w:r>
      <w:r w:rsidR="006E5DDB" w:rsidRPr="006E5DDB">
        <w:rPr>
          <w:rFonts w:cs="Arial"/>
          <w:bCs/>
          <w:iCs/>
          <w:szCs w:val="22"/>
          <w:lang w:eastAsia="x-none"/>
        </w:rPr>
        <w:t>Τα αποτελέσματα του Συλλόγου στην κλειόμενη χρήση μειώθηκαν κατά (51,14)% ή €(39.424,13) και ανήλθαν σε €37.660,01 έναντι €77.084,14 της προηγουμένης χρήσης.</w:t>
      </w:r>
      <w:r w:rsidRPr="00B27DE1">
        <w:rPr>
          <w:rFonts w:cs="Arial"/>
          <w:bCs/>
          <w:iCs/>
          <w:szCs w:val="22"/>
          <w:lang w:eastAsia="x-none"/>
        </w:rPr>
        <w:fldChar w:fldCharType="end"/>
      </w:r>
    </w:p>
    <w:p w14:paraId="4C595885" w14:textId="3BFA8280" w:rsidR="00F135B3" w:rsidRDefault="00F135B3" w:rsidP="008F650D">
      <w:pPr>
        <w:spacing w:line="300" w:lineRule="auto"/>
      </w:pPr>
    </w:p>
    <w:p w14:paraId="34AB0E89" w14:textId="3026F090" w:rsidR="00E61A52" w:rsidRDefault="00E61A52" w:rsidP="008F650D">
      <w:pPr>
        <w:spacing w:line="300" w:lineRule="auto"/>
      </w:pPr>
    </w:p>
    <w:p w14:paraId="60E7A2CC" w14:textId="68F367F1" w:rsidR="00E61A52" w:rsidRDefault="00E61A52" w:rsidP="008F650D">
      <w:pPr>
        <w:spacing w:line="300" w:lineRule="auto"/>
      </w:pPr>
    </w:p>
    <w:p w14:paraId="5CE773FF" w14:textId="2AEC458C" w:rsidR="008324AF" w:rsidRDefault="008324AF" w:rsidP="008F650D">
      <w:pPr>
        <w:spacing w:line="300" w:lineRule="auto"/>
      </w:pPr>
    </w:p>
    <w:p w14:paraId="4534D643" w14:textId="49DFAC5A" w:rsidR="005130E2" w:rsidRDefault="005130E2" w:rsidP="008F650D">
      <w:pPr>
        <w:spacing w:line="300" w:lineRule="auto"/>
      </w:pPr>
    </w:p>
    <w:p w14:paraId="24E3E664" w14:textId="68407E1D" w:rsidR="005130E2" w:rsidRDefault="005130E2" w:rsidP="008F650D">
      <w:pPr>
        <w:spacing w:line="300" w:lineRule="auto"/>
      </w:pPr>
    </w:p>
    <w:p w14:paraId="04D57563" w14:textId="77777777" w:rsidR="005130E2" w:rsidRPr="00B27DE1" w:rsidRDefault="005130E2" w:rsidP="008F650D">
      <w:pPr>
        <w:spacing w:line="300" w:lineRule="auto"/>
      </w:pPr>
    </w:p>
    <w:p w14:paraId="7BA2D638" w14:textId="42D26629" w:rsidR="00D37EC1" w:rsidRPr="0039323A" w:rsidRDefault="007C6F80" w:rsidP="005579BB">
      <w:pPr>
        <w:spacing w:line="300" w:lineRule="auto"/>
        <w:rPr>
          <w:b/>
          <w:color w:val="4472C4" w:themeColor="accent5"/>
          <w:szCs w:val="17"/>
        </w:rPr>
      </w:pPr>
      <w:r w:rsidRPr="0039323A">
        <w:rPr>
          <w:b/>
          <w:color w:val="4472C4" w:themeColor="accent5"/>
          <w:szCs w:val="17"/>
        </w:rPr>
        <w:lastRenderedPageBreak/>
        <w:t>Διάρθρωση</w:t>
      </w:r>
      <w:r w:rsidR="00D37EC1" w:rsidRPr="0039323A">
        <w:rPr>
          <w:b/>
          <w:color w:val="4472C4" w:themeColor="accent5"/>
          <w:szCs w:val="17"/>
        </w:rPr>
        <w:t xml:space="preserve"> </w:t>
      </w:r>
      <w:r w:rsidR="001E6218">
        <w:rPr>
          <w:b/>
          <w:color w:val="4472C4" w:themeColor="accent5"/>
          <w:szCs w:val="17"/>
        </w:rPr>
        <w:t>οικονομικής θέσης</w:t>
      </w:r>
    </w:p>
    <w:p w14:paraId="124115ED" w14:textId="05D73F5F" w:rsidR="00D5096C" w:rsidRDefault="00C64F98" w:rsidP="005579BB">
      <w:pPr>
        <w:spacing w:line="300" w:lineRule="auto"/>
        <w:rPr>
          <w:szCs w:val="17"/>
        </w:rPr>
      </w:pPr>
      <w:bookmarkStart w:id="27" w:name="_Hlk13331571"/>
      <w:r w:rsidRPr="00B27DE1">
        <w:rPr>
          <w:szCs w:val="17"/>
        </w:rPr>
        <w:t xml:space="preserve">Οι ισολογισμοί </w:t>
      </w:r>
      <w:r w:rsidR="0045416D">
        <w:rPr>
          <w:szCs w:val="17"/>
        </w:rPr>
        <w:t>του Συλλόγου</w:t>
      </w:r>
      <w:r w:rsidRPr="00B27DE1">
        <w:rPr>
          <w:szCs w:val="17"/>
        </w:rPr>
        <w:t xml:space="preserve"> ανά κύρια κατηγορία περιουσιακών στοιχείων</w:t>
      </w:r>
      <w:r w:rsidR="00E1200D" w:rsidRPr="00B27DE1">
        <w:rPr>
          <w:szCs w:val="17"/>
        </w:rPr>
        <w:t xml:space="preserve"> και υποχρεώσεων</w:t>
      </w:r>
      <w:r w:rsidRPr="00B27DE1">
        <w:rPr>
          <w:szCs w:val="17"/>
        </w:rPr>
        <w:t xml:space="preserve"> </w:t>
      </w:r>
      <w:r w:rsidR="0074707C" w:rsidRPr="00B27DE1">
        <w:rPr>
          <w:szCs w:val="17"/>
        </w:rPr>
        <w:t>έχουν ως εξής:</w:t>
      </w:r>
    </w:p>
    <w:p w14:paraId="36ABF8CA" w14:textId="77777777" w:rsidR="00E61A52" w:rsidRPr="00B27DE1" w:rsidRDefault="00E61A52" w:rsidP="005579BB">
      <w:pPr>
        <w:spacing w:line="300" w:lineRule="auto"/>
        <w:rPr>
          <w:szCs w:val="17"/>
        </w:rPr>
      </w:pPr>
    </w:p>
    <w:bookmarkEnd w:id="27"/>
    <w:p w14:paraId="24B3D03F" w14:textId="5CA8D965" w:rsidR="00A60093" w:rsidRPr="00B27DE1" w:rsidRDefault="006E5DDB" w:rsidP="006E5DDB">
      <w:pPr>
        <w:spacing w:line="300" w:lineRule="auto"/>
        <w:ind w:left="-284"/>
        <w:jc w:val="center"/>
        <w:rPr>
          <w:szCs w:val="17"/>
        </w:rPr>
      </w:pPr>
      <w:r>
        <w:rPr>
          <w:szCs w:val="17"/>
        </w:rPr>
        <w:fldChar w:fldCharType="begin"/>
      </w:r>
      <w:r>
        <w:rPr>
          <w:szCs w:val="17"/>
        </w:rPr>
        <w:instrText xml:space="preserve"> LINK Excel.SheetMacroEnabled.12 "C:\\Users\\GMF\\Documents\\Workstation\\Audit Modules\\ΠΡΟΓΡΑΜΜΑ ΕΚΘΕΣΗΣ\\ATHENS BAR ASSOCIATION\\ΔΕΔΟΜΕΝΑ ΕΚΘΕΣΗΣ.xlsm!ΟΙΚΟΝΟΜΙΚΗ ΑΝΑΛΥΣΗ!R100C4:R100C13" "" \p </w:instrText>
      </w:r>
      <w:r>
        <w:rPr>
          <w:szCs w:val="17"/>
        </w:rPr>
        <w:fldChar w:fldCharType="separate"/>
      </w:r>
      <w:r w:rsidR="00030EF6">
        <w:rPr>
          <w:szCs w:val="17"/>
        </w:rPr>
        <w:object w:dxaOrig="11085" w:dyaOrig="315" w14:anchorId="598B4D8C">
          <v:shape id="_x0000_i1032" type="#_x0000_t75" style="width:554.25pt;height:15.75pt" o:ole="">
            <v:imagedata r:id="rId29" o:title=""/>
          </v:shape>
        </w:object>
      </w:r>
      <w:r>
        <w:rPr>
          <w:szCs w:val="17"/>
        </w:rPr>
        <w:fldChar w:fldCharType="end"/>
      </w:r>
    </w:p>
    <w:p w14:paraId="1232623F" w14:textId="1A1F8D93" w:rsidR="00E61A52" w:rsidRPr="00B27DE1" w:rsidRDefault="006E5DDB" w:rsidP="006E5DDB">
      <w:pPr>
        <w:spacing w:line="300" w:lineRule="auto"/>
        <w:ind w:left="-426"/>
        <w:jc w:val="center"/>
        <w:rPr>
          <w:szCs w:val="17"/>
        </w:rPr>
      </w:pPr>
      <w:r>
        <w:rPr>
          <w:szCs w:val="17"/>
        </w:rPr>
        <w:fldChar w:fldCharType="begin"/>
      </w:r>
      <w:r>
        <w:rPr>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4" "" \p </w:instrText>
      </w:r>
      <w:r>
        <w:rPr>
          <w:szCs w:val="17"/>
        </w:rPr>
        <w:fldChar w:fldCharType="separate"/>
      </w:r>
      <w:r w:rsidR="00030EF6">
        <w:rPr>
          <w:szCs w:val="17"/>
        </w:rPr>
        <w:object w:dxaOrig="11355" w:dyaOrig="5670" w14:anchorId="17874938">
          <v:shape id="_x0000_i1033" type="#_x0000_t75" style="width:567.75pt;height:283.5pt" o:ole="">
            <v:imagedata r:id="rId30" o:title=""/>
          </v:shape>
        </w:object>
      </w:r>
      <w:r>
        <w:rPr>
          <w:szCs w:val="17"/>
        </w:rPr>
        <w:fldChar w:fldCharType="end"/>
      </w:r>
    </w:p>
    <w:p w14:paraId="394261DE" w14:textId="387D0DD3" w:rsidR="00A95D2B" w:rsidRPr="00B27DE1" w:rsidRDefault="006E5DDB" w:rsidP="006E5DDB">
      <w:pPr>
        <w:spacing w:line="300" w:lineRule="auto"/>
        <w:ind w:left="-284"/>
        <w:jc w:val="center"/>
        <w:rPr>
          <w:szCs w:val="17"/>
        </w:rPr>
      </w:pPr>
      <w:r>
        <w:rPr>
          <w:szCs w:val="17"/>
        </w:rPr>
        <w:fldChar w:fldCharType="begin"/>
      </w:r>
      <w:r>
        <w:rPr>
          <w:szCs w:val="17"/>
        </w:rPr>
        <w:instrText xml:space="preserve"> LINK Excel.SheetMacroEnabled.12 "C:\\Users\\GMF\\Documents\\Workstation\\Audit Modules\\ΠΡΟΓΡΑΜΜΑ ΕΚΘΕΣΗΣ\\ATHENS BAR ASSOCIATION\\ΔΕΔΟΜΕΝΑ ΕΚΘΕΣΗΣ.xlsm!ΟΙΚΟΝΟΜΙΚΗ ΑΝΑΛΥΣΗ!R121C4:R121C13" "" \p </w:instrText>
      </w:r>
      <w:r>
        <w:rPr>
          <w:szCs w:val="17"/>
        </w:rPr>
        <w:fldChar w:fldCharType="separate"/>
      </w:r>
      <w:r w:rsidR="00030EF6">
        <w:rPr>
          <w:szCs w:val="17"/>
        </w:rPr>
        <w:object w:dxaOrig="11085" w:dyaOrig="315" w14:anchorId="351EF1AD">
          <v:shape id="_x0000_i1034" type="#_x0000_t75" style="width:554.25pt;height:15.75pt" o:ole="">
            <v:imagedata r:id="rId31" o:title=""/>
          </v:shape>
        </w:object>
      </w:r>
      <w:r>
        <w:rPr>
          <w:szCs w:val="17"/>
        </w:rPr>
        <w:fldChar w:fldCharType="end"/>
      </w:r>
    </w:p>
    <w:p w14:paraId="221623BA" w14:textId="6E76ACCB" w:rsidR="00022D1E" w:rsidRDefault="006E5DDB" w:rsidP="006E5DDB">
      <w:pPr>
        <w:spacing w:line="300" w:lineRule="auto"/>
        <w:ind w:left="-426"/>
        <w:jc w:val="center"/>
        <w:rPr>
          <w:szCs w:val="17"/>
        </w:rPr>
      </w:pPr>
      <w:r>
        <w:rPr>
          <w:szCs w:val="17"/>
        </w:rPr>
        <w:fldChar w:fldCharType="begin"/>
      </w:r>
      <w:r>
        <w:rPr>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5" "" \p </w:instrText>
      </w:r>
      <w:r>
        <w:rPr>
          <w:szCs w:val="17"/>
        </w:rPr>
        <w:fldChar w:fldCharType="separate"/>
      </w:r>
      <w:r w:rsidR="00030EF6">
        <w:rPr>
          <w:szCs w:val="17"/>
        </w:rPr>
        <w:object w:dxaOrig="11355" w:dyaOrig="5670" w14:anchorId="48C246BC">
          <v:shape id="_x0000_i1035" type="#_x0000_t75" style="width:567.75pt;height:283.5pt" o:ole="">
            <v:imagedata r:id="rId32" o:title=""/>
          </v:shape>
        </w:object>
      </w:r>
      <w:r>
        <w:rPr>
          <w:szCs w:val="17"/>
        </w:rPr>
        <w:fldChar w:fldCharType="end"/>
      </w:r>
      <w:bookmarkStart w:id="28" w:name="_Toc460583059"/>
    </w:p>
    <w:p w14:paraId="12198B57" w14:textId="77777777" w:rsidR="004E2DD6" w:rsidRPr="00E61A52" w:rsidRDefault="004E2DD6" w:rsidP="005F5A7D">
      <w:pPr>
        <w:spacing w:line="300" w:lineRule="auto"/>
        <w:ind w:left="-426"/>
        <w:jc w:val="center"/>
        <w:rPr>
          <w:szCs w:val="17"/>
          <w:lang w:val="en-US"/>
        </w:rPr>
      </w:pPr>
    </w:p>
    <w:p w14:paraId="586A8C45" w14:textId="690E416F" w:rsidR="00567CA3" w:rsidRPr="0039323A" w:rsidRDefault="00BB2AA7" w:rsidP="005579BB">
      <w:pPr>
        <w:spacing w:line="300" w:lineRule="auto"/>
        <w:rPr>
          <w:b/>
          <w:color w:val="4472C4" w:themeColor="accent5"/>
          <w:szCs w:val="17"/>
        </w:rPr>
      </w:pPr>
      <w:r w:rsidRPr="0039323A">
        <w:rPr>
          <w:b/>
          <w:color w:val="4472C4" w:themeColor="accent5"/>
          <w:szCs w:val="17"/>
        </w:rPr>
        <w:t>Επενδύσεις</w:t>
      </w:r>
      <w:bookmarkEnd w:id="28"/>
    </w:p>
    <w:p w14:paraId="163FDD2B" w14:textId="3F875100" w:rsidR="00773284" w:rsidRPr="00F10CE1" w:rsidRDefault="00DF1D52" w:rsidP="00FA333C">
      <w:pPr>
        <w:spacing w:line="300" w:lineRule="auto"/>
        <w:rPr>
          <w:rStyle w:val="TOC9Char"/>
        </w:rPr>
      </w:pPr>
      <w:r w:rsidRPr="00F10CE1">
        <w:rPr>
          <w:rFonts w:eastAsiaTheme="minorEastAsia" w:cs="Verdana Pro"/>
          <w:szCs w:val="17"/>
        </w:rPr>
        <w:fldChar w:fldCharType="begin"/>
      </w:r>
      <w:r w:rsidRPr="00F10CE1">
        <w:rPr>
          <w:rFonts w:eastAsiaTheme="minorEastAsia" w:cs="Verdana Pro"/>
          <w:szCs w:val="17"/>
        </w:rPr>
        <w:instrText xml:space="preserve"> LINK </w:instrText>
      </w:r>
      <w:r w:rsidR="006E5DDB">
        <w:rPr>
          <w:rFonts w:eastAsiaTheme="minorEastAsia" w:cs="Verdana Pro"/>
          <w:szCs w:val="17"/>
        </w:rPr>
        <w:instrText xml:space="preserve">Excel.SheetMacroEnabled.12 "C:\\Users\\GMF\\Documents\\Workstation\\Audit Modules\\ΠΡΟΓΡΑΜΜΑ ΕΚΘΕΣΗΣ\\ATHENS BAR ASSOCIATION\\ΔΕΔΟΜΕΝΑ ΕΚΘΕΣΗΣ.xlsm" "ΤΑΜΕΙΑΚΕΣ ΡΟΕΣ!R37C15" </w:instrText>
      </w:r>
      <w:r w:rsidRPr="00F10CE1">
        <w:rPr>
          <w:rFonts w:eastAsiaTheme="minorEastAsia" w:cs="Verdana Pro"/>
          <w:szCs w:val="17"/>
        </w:rPr>
        <w:instrText xml:space="preserve">\f 4 </w:instrText>
      </w:r>
      <w:r w:rsidR="00E57605">
        <w:rPr>
          <w:rFonts w:eastAsiaTheme="minorEastAsia" w:cs="Verdana Pro"/>
          <w:szCs w:val="17"/>
        </w:rPr>
        <w:instrText xml:space="preserve">\r \* CHARFORMAT </w:instrText>
      </w:r>
      <w:r w:rsidRPr="00F10CE1">
        <w:rPr>
          <w:rFonts w:eastAsiaTheme="minorEastAsia" w:cs="Verdana Pro"/>
          <w:szCs w:val="17"/>
        </w:rPr>
        <w:fldChar w:fldCharType="separate"/>
      </w:r>
      <w:r w:rsidR="006E5DDB" w:rsidRPr="006E5DDB">
        <w:rPr>
          <w:rFonts w:eastAsiaTheme="minorEastAsia" w:cs="Verdana Pro"/>
          <w:szCs w:val="17"/>
        </w:rPr>
        <w:t>Οι επενδύσεις του Συλλόγου σε πάγια στην κλειόμενη χρήση ανήλθαν σε €128.996,50 έναντι €158.130,35 της προηγούμενης χρήσης.</w:t>
      </w:r>
      <w:r w:rsidRPr="00F10CE1">
        <w:rPr>
          <w:rFonts w:eastAsiaTheme="minorEastAsia" w:cs="Verdana Pro"/>
          <w:szCs w:val="17"/>
        </w:rPr>
        <w:fldChar w:fldCharType="end"/>
      </w:r>
    </w:p>
    <w:p w14:paraId="2B613B41" w14:textId="767F0CFC" w:rsidR="00E61A52" w:rsidRDefault="00E61A52" w:rsidP="005579BB">
      <w:pPr>
        <w:spacing w:line="300" w:lineRule="auto"/>
        <w:rPr>
          <w:rStyle w:val="TOC9Char"/>
        </w:rPr>
      </w:pPr>
    </w:p>
    <w:p w14:paraId="5E5014E4" w14:textId="77777777" w:rsidR="005130E2" w:rsidRDefault="005130E2" w:rsidP="00C029F1">
      <w:pPr>
        <w:spacing w:line="300" w:lineRule="auto"/>
        <w:rPr>
          <w:b/>
          <w:color w:val="4472C4" w:themeColor="accent5"/>
          <w:szCs w:val="17"/>
        </w:rPr>
      </w:pPr>
    </w:p>
    <w:p w14:paraId="04DC02C1" w14:textId="77777777" w:rsidR="005B4B3B" w:rsidRDefault="005B4B3B" w:rsidP="005579BB">
      <w:pPr>
        <w:spacing w:line="300" w:lineRule="auto"/>
        <w:rPr>
          <w:rFonts w:cs="Arial"/>
          <w:bCs/>
          <w:iCs/>
          <w:szCs w:val="17"/>
        </w:rPr>
      </w:pPr>
      <w:bookmarkStart w:id="29" w:name="_Toc460583061"/>
      <w:bookmarkStart w:id="30" w:name="_Hlk512617802"/>
    </w:p>
    <w:p w14:paraId="2B7B78F8" w14:textId="7A14A3C7" w:rsidR="00EB5DA3" w:rsidRPr="0039323A" w:rsidRDefault="00EB5DA3" w:rsidP="005579BB">
      <w:pPr>
        <w:spacing w:line="300" w:lineRule="auto"/>
        <w:rPr>
          <w:b/>
          <w:color w:val="4472C4" w:themeColor="accent5"/>
          <w:szCs w:val="17"/>
        </w:rPr>
      </w:pPr>
      <w:r w:rsidRPr="0039323A">
        <w:rPr>
          <w:b/>
          <w:color w:val="4472C4" w:themeColor="accent5"/>
          <w:szCs w:val="17"/>
        </w:rPr>
        <w:lastRenderedPageBreak/>
        <w:t>Βασικοί χρηματοοικονομικοί δείκτες</w:t>
      </w:r>
      <w:bookmarkEnd w:id="29"/>
    </w:p>
    <w:p w14:paraId="3ADC9B69" w14:textId="532F27E2" w:rsidR="00EB5DA3" w:rsidRPr="00B27DE1" w:rsidRDefault="00EB5DA3" w:rsidP="005579BB">
      <w:pPr>
        <w:spacing w:line="300" w:lineRule="auto"/>
        <w:rPr>
          <w:rFonts w:cs="Arial"/>
          <w:szCs w:val="22"/>
        </w:rPr>
      </w:pPr>
      <w:r w:rsidRPr="00B27DE1">
        <w:rPr>
          <w:rFonts w:cs="Arial"/>
          <w:szCs w:val="22"/>
        </w:rPr>
        <w:t xml:space="preserve">Οι βασικοί χρηματοοικονομικοί δείκτες </w:t>
      </w:r>
      <w:r w:rsidR="0045416D">
        <w:rPr>
          <w:rFonts w:cs="Arial"/>
          <w:szCs w:val="22"/>
        </w:rPr>
        <w:t>του Συλλόγου</w:t>
      </w:r>
      <w:r w:rsidRPr="00B27DE1">
        <w:rPr>
          <w:rFonts w:cs="Arial"/>
          <w:szCs w:val="22"/>
        </w:rPr>
        <w:t xml:space="preserve"> αναλύονται ως ακολούθως:</w:t>
      </w:r>
    </w:p>
    <w:p w14:paraId="3C42D267" w14:textId="2D2CA8D0" w:rsidR="00EB5DA3" w:rsidRPr="00B27DE1" w:rsidRDefault="006E5DDB" w:rsidP="006E5DDB">
      <w:pPr>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ΕΚΘΕΣΗΣ.xlsm!ΑΡΙΘΜΟΔΕΙΚΤΕΣ!R4C1:R10C11" "" \p </w:instrText>
      </w:r>
      <w:r>
        <w:rPr>
          <w:rFonts w:cs="Arial"/>
          <w:szCs w:val="22"/>
        </w:rPr>
        <w:fldChar w:fldCharType="separate"/>
      </w:r>
      <w:r w:rsidR="00030EF6">
        <w:rPr>
          <w:rFonts w:cs="Arial"/>
          <w:szCs w:val="22"/>
        </w:rPr>
        <w:object w:dxaOrig="10440" w:dyaOrig="1665" w14:anchorId="2D071F42">
          <v:shape id="_x0000_i1036" type="#_x0000_t75" style="width:522pt;height:83.25pt" o:ole="">
            <v:imagedata r:id="rId33" o:title=""/>
          </v:shape>
        </w:object>
      </w:r>
      <w:r>
        <w:rPr>
          <w:rFonts w:cs="Arial"/>
          <w:szCs w:val="22"/>
        </w:rPr>
        <w:fldChar w:fldCharType="end"/>
      </w:r>
    </w:p>
    <w:p w14:paraId="0D4FEF8D" w14:textId="29576DBE" w:rsidR="0004592D" w:rsidRPr="0004592D" w:rsidRDefault="0097701A" w:rsidP="00FA333C">
      <w:pPr>
        <w:spacing w:line="300" w:lineRule="auto"/>
        <w:rPr>
          <w:rStyle w:val="TOC9Char"/>
          <w:rFonts w:cs="Arial"/>
          <w:bCs/>
          <w:iCs/>
          <w:szCs w:val="17"/>
        </w:rPr>
      </w:pPr>
      <w:r w:rsidRPr="00B27DE1">
        <w:rPr>
          <w:rFonts w:cs="Arial"/>
          <w:bCs/>
          <w:iCs/>
          <w:szCs w:val="17"/>
        </w:rPr>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ΑΡΙΘΜΟΔΕΙΚΤΕΣ!R8C19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Η δυνατότητα αποπληρωμής των βραχυπρόθεσμων υποχρεώσεων μέσω του κυκλοφορούν ενεργητικού του Συλλόγου στην κλειόμενη χρήση μειώθηκε κατά (0,02) φορές. Ειδικότερα, το κυκλοφορούν ενεργητικό αυξήθηκε κατά €1.638.554,85 και οι βραχυπρόθεσμες υποχρεώσεις αυξήθηκαν κατά €1.194.762,47.</w:t>
      </w:r>
      <w:r w:rsidRPr="00B27DE1">
        <w:rPr>
          <w:rFonts w:cs="Arial"/>
          <w:bCs/>
          <w:iCs/>
          <w:szCs w:val="17"/>
        </w:rPr>
        <w:fldChar w:fldCharType="end"/>
      </w:r>
      <w:r w:rsidR="00D337BD" w:rsidRPr="00B27DE1">
        <w:rPr>
          <w:rFonts w:cs="Arial"/>
          <w:bCs/>
          <w:iCs/>
          <w:szCs w:val="17"/>
        </w:rPr>
        <w:t xml:space="preserve"> </w:t>
      </w:r>
      <w:bookmarkStart w:id="31" w:name="_Hlk13332939"/>
      <w:r w:rsidR="00D337BD" w:rsidRPr="00B27DE1">
        <w:rPr>
          <w:rFonts w:cs="Arial"/>
          <w:bCs/>
          <w:iCs/>
          <w:szCs w:val="17"/>
        </w:rPr>
        <w:t>Αναλυτικές πληροφορίες σχετικά την κυκλοφοριακή ρευστότητα, βρίσκ</w:t>
      </w:r>
      <w:r w:rsidR="00537D59" w:rsidRPr="00B27DE1">
        <w:rPr>
          <w:rFonts w:cs="Arial"/>
          <w:bCs/>
          <w:iCs/>
          <w:szCs w:val="17"/>
        </w:rPr>
        <w:t>ονται</w:t>
      </w:r>
      <w:r w:rsidR="00D337BD" w:rsidRPr="00B27DE1">
        <w:rPr>
          <w:rFonts w:cs="Arial"/>
          <w:bCs/>
          <w:iCs/>
          <w:szCs w:val="17"/>
        </w:rPr>
        <w:t xml:space="preserve"> επί της ανάλυσής του στην παράγραφο «</w:t>
      </w:r>
      <w:bookmarkStart w:id="32" w:name="_Hlk13334185"/>
      <w:r w:rsidR="00286C36" w:rsidRPr="00B27DE1">
        <w:rPr>
          <w:rFonts w:cs="Arial"/>
          <w:bCs/>
          <w:iCs/>
          <w:szCs w:val="17"/>
        </w:rPr>
        <w:t>Κίνδυνος διαχείρισης κεφαλαίου</w:t>
      </w:r>
      <w:bookmarkEnd w:id="32"/>
      <w:r w:rsidR="00D337BD" w:rsidRPr="00B27DE1">
        <w:rPr>
          <w:rFonts w:cs="Arial"/>
          <w:bCs/>
          <w:iCs/>
          <w:szCs w:val="17"/>
        </w:rPr>
        <w:t>».</w:t>
      </w:r>
      <w:bookmarkEnd w:id="31"/>
    </w:p>
    <w:p w14:paraId="7935CDD8" w14:textId="5FE7A668" w:rsidR="00EB5DA3" w:rsidRPr="00B27DE1" w:rsidRDefault="006E5DDB" w:rsidP="006E5DDB">
      <w:pPr>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ΕΚΘΕΣΗΣ.xlsm!ΑΡΙΘΜΟΔΕΙΚΤΕΣ!R12C1:R18C11" "" \p </w:instrText>
      </w:r>
      <w:r>
        <w:rPr>
          <w:rFonts w:cs="Arial"/>
          <w:szCs w:val="22"/>
        </w:rPr>
        <w:fldChar w:fldCharType="separate"/>
      </w:r>
      <w:r w:rsidR="00030EF6">
        <w:rPr>
          <w:rFonts w:cs="Arial"/>
          <w:szCs w:val="22"/>
        </w:rPr>
        <w:object w:dxaOrig="10440" w:dyaOrig="1665" w14:anchorId="6E9F63BF">
          <v:shape id="_x0000_i1037" type="#_x0000_t75" style="width:522pt;height:83.25pt" o:ole="">
            <v:imagedata r:id="rId34" o:title=""/>
          </v:shape>
        </w:object>
      </w:r>
      <w:r>
        <w:rPr>
          <w:rFonts w:cs="Arial"/>
          <w:szCs w:val="22"/>
        </w:rPr>
        <w:fldChar w:fldCharType="end"/>
      </w:r>
    </w:p>
    <w:p w14:paraId="585F9FC5" w14:textId="46B26C13" w:rsidR="0004592D" w:rsidRPr="00345162" w:rsidRDefault="0097701A" w:rsidP="00FA333C">
      <w:pPr>
        <w:spacing w:line="300" w:lineRule="auto"/>
        <w:rPr>
          <w:rStyle w:val="TOC9Char"/>
          <w:rFonts w:cs="Arial"/>
          <w:bCs/>
          <w:iCs/>
          <w:szCs w:val="17"/>
        </w:rPr>
      </w:pPr>
      <w:r w:rsidRPr="00B27DE1">
        <w:rPr>
          <w:rFonts w:cs="Arial"/>
          <w:bCs/>
          <w:iCs/>
          <w:szCs w:val="17"/>
        </w:rPr>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ΑΡΙΘΜΟΔΕΙΚΤΕΣ!R16C19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Τα έσοδα που απομένουν από τη διαχείριση της σχέσης των πωλήσεων με το κόστος τους μειώθηκαν κατά (2,24)%. Ειδικότερα, το μεικτό κέρδος αυξήθηκε κατά €223.518,61 και οι πωλήσεις αυξήθηκαν κατά €460.346,60.</w:t>
      </w:r>
      <w:r w:rsidRPr="00B27DE1">
        <w:rPr>
          <w:rFonts w:cs="Arial"/>
          <w:bCs/>
          <w:iCs/>
          <w:szCs w:val="17"/>
        </w:rPr>
        <w:fldChar w:fldCharType="end"/>
      </w:r>
    </w:p>
    <w:p w14:paraId="0EC200ED" w14:textId="107D62EF" w:rsidR="00EB5DA3" w:rsidRPr="00B27DE1" w:rsidRDefault="006E5DDB" w:rsidP="006E5DDB">
      <w:pPr>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ΕΚΘΕΣΗΣ.xlsm!ΑΡΙΘΜΟΔΕΙΚΤΕΣ!R20C1:R26C11" "" \p </w:instrText>
      </w:r>
      <w:r>
        <w:rPr>
          <w:rFonts w:cs="Arial"/>
          <w:szCs w:val="22"/>
        </w:rPr>
        <w:fldChar w:fldCharType="separate"/>
      </w:r>
      <w:r w:rsidR="00030EF6">
        <w:rPr>
          <w:rFonts w:cs="Arial"/>
          <w:szCs w:val="22"/>
        </w:rPr>
        <w:object w:dxaOrig="10440" w:dyaOrig="1665" w14:anchorId="0E6EF32D">
          <v:shape id="_x0000_i1038" type="#_x0000_t75" style="width:522pt;height:83.25pt" o:ole="">
            <v:imagedata r:id="rId35" o:title=""/>
          </v:shape>
        </w:object>
      </w:r>
      <w:r>
        <w:rPr>
          <w:rFonts w:cs="Arial"/>
          <w:szCs w:val="22"/>
        </w:rPr>
        <w:fldChar w:fldCharType="end"/>
      </w:r>
    </w:p>
    <w:p w14:paraId="0A07C083" w14:textId="67ED2F23" w:rsidR="0004592D" w:rsidRPr="00B27DE1" w:rsidRDefault="0097701A" w:rsidP="00FA333C">
      <w:pPr>
        <w:spacing w:line="300" w:lineRule="auto"/>
        <w:rPr>
          <w:rStyle w:val="TOC9Char"/>
        </w:rPr>
      </w:pPr>
      <w:r w:rsidRPr="00B27DE1">
        <w:rPr>
          <w:rFonts w:cs="Arial"/>
          <w:bCs/>
          <w:iCs/>
          <w:szCs w:val="17"/>
        </w:rPr>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ΑΡΙΘΜΟΔΕΙΚΤΕΣ!R24C19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Η λειτουργική αποτελεσματικότητα της δραστηριότητας και πολιτικής τιμών του Συλλόγου στην κλειόμενη χρήση αυξήθηκε κατά 4,88%. Ειδικότερα, τα προσαρμοσμένα κέρδη προ τόκων και φόρων αυξήθηκαν κατά €365.849,82 και οι πωλήσεις αυξήθηκαν κατά €460.346,60.</w:t>
      </w:r>
      <w:r w:rsidRPr="00B27DE1">
        <w:rPr>
          <w:rFonts w:cs="Arial"/>
          <w:bCs/>
          <w:iCs/>
          <w:szCs w:val="17"/>
        </w:rPr>
        <w:fldChar w:fldCharType="end"/>
      </w:r>
      <w:r w:rsidR="00EB5DA3" w:rsidRPr="00B27DE1">
        <w:rPr>
          <w:rStyle w:val="TOC9Char"/>
        </w:rPr>
        <w:t xml:space="preserve"> Αναλυτικές πληροφορίες σχετικά με τις προσαρμογές του δείκτη Προσαρμοσμένο </w:t>
      </w:r>
      <w:r w:rsidR="00EB5DA3" w:rsidRPr="00B27DE1">
        <w:rPr>
          <w:rStyle w:val="TOC9Char"/>
          <w:lang w:val="en-US"/>
        </w:rPr>
        <w:t>EBIT</w:t>
      </w:r>
      <w:r w:rsidR="00EB5DA3" w:rsidRPr="00B27DE1">
        <w:rPr>
          <w:rStyle w:val="TOC9Char"/>
        </w:rPr>
        <w:t xml:space="preserve"> βρίσκονται επί της ανάλυσής του στην παράγραφο </w:t>
      </w:r>
      <w:r w:rsidR="00EB5DA3" w:rsidRPr="00B27DE1">
        <w:rPr>
          <w:rFonts w:cs="Arial"/>
          <w:szCs w:val="17"/>
          <w:lang w:eastAsia="en-US"/>
        </w:rPr>
        <w:t>«</w:t>
      </w:r>
      <w:r w:rsidR="00D337BD" w:rsidRPr="00B27DE1">
        <w:rPr>
          <w:rFonts w:cs="Arial"/>
          <w:szCs w:val="17"/>
          <w:lang w:val="en-US" w:eastAsia="en-US"/>
        </w:rPr>
        <w:t>NOPAT</w:t>
      </w:r>
      <w:r w:rsidR="00EB5DA3" w:rsidRPr="00B27DE1">
        <w:rPr>
          <w:rFonts w:cs="Arial"/>
          <w:szCs w:val="17"/>
          <w:lang w:eastAsia="en-US"/>
        </w:rPr>
        <w:t>»</w:t>
      </w:r>
      <w:r w:rsidR="00EB5DA3" w:rsidRPr="00B27DE1">
        <w:rPr>
          <w:rStyle w:val="TOC9Char"/>
        </w:rPr>
        <w:t>.</w:t>
      </w:r>
    </w:p>
    <w:p w14:paraId="7339FE8C" w14:textId="65FAB71F" w:rsidR="00EB5DA3" w:rsidRPr="00B27DE1" w:rsidRDefault="006E5DDB" w:rsidP="006E5DDB">
      <w:pPr>
        <w:spacing w:line="300" w:lineRule="auto"/>
        <w:jc w:val="center"/>
        <w:rPr>
          <w:rFonts w:cs="Arial"/>
          <w:kern w:val="1"/>
          <w:szCs w:val="22"/>
          <w:lang w:eastAsia="en-US"/>
        </w:rPr>
      </w:pPr>
      <w:r>
        <w:rPr>
          <w:rFonts w:cs="Arial"/>
          <w:kern w:val="1"/>
          <w:szCs w:val="22"/>
          <w:lang w:eastAsia="en-US"/>
        </w:rPr>
        <w:fldChar w:fldCharType="begin"/>
      </w:r>
      <w:r>
        <w:rPr>
          <w:rFonts w:cs="Arial"/>
          <w:kern w:val="1"/>
          <w:szCs w:val="22"/>
          <w:lang w:eastAsia="en-US"/>
        </w:rPr>
        <w:instrText xml:space="preserve"> LINK Excel.SheetMacroEnabled.12 "C:\\Users\\GMF\\Documents\\Workstation\\Audit Modules\\ΠΡΟΓΡΑΜΜΑ ΕΚΘΕΣΗΣ\\ATHENS BAR ASSOCIATION\\ΔΕΔΟΜΕΝΑ ΕΚΘΕΣΗΣ.xlsm!ΑΡΙΘΜΟΔΕΙΚΤΕΣ!R28C1:R34C11" "" \p </w:instrText>
      </w:r>
      <w:r>
        <w:rPr>
          <w:rFonts w:cs="Arial"/>
          <w:kern w:val="1"/>
          <w:szCs w:val="22"/>
          <w:lang w:eastAsia="en-US"/>
        </w:rPr>
        <w:fldChar w:fldCharType="separate"/>
      </w:r>
      <w:r w:rsidR="00030EF6">
        <w:rPr>
          <w:rFonts w:cs="Arial"/>
          <w:kern w:val="1"/>
          <w:szCs w:val="22"/>
          <w:lang w:eastAsia="en-US"/>
        </w:rPr>
        <w:object w:dxaOrig="10440" w:dyaOrig="1665" w14:anchorId="3DC36B12">
          <v:shape id="_x0000_i1039" type="#_x0000_t75" style="width:522pt;height:83.25pt" o:ole="">
            <v:imagedata r:id="rId36" o:title=""/>
          </v:shape>
        </w:object>
      </w:r>
      <w:r>
        <w:rPr>
          <w:rFonts w:cs="Arial"/>
          <w:kern w:val="1"/>
          <w:szCs w:val="22"/>
          <w:lang w:eastAsia="en-US"/>
        </w:rPr>
        <w:fldChar w:fldCharType="end"/>
      </w:r>
    </w:p>
    <w:p w14:paraId="56BE6EC1" w14:textId="7CDFEBCA" w:rsidR="0004592D" w:rsidRPr="00345162" w:rsidRDefault="0097701A" w:rsidP="00FA333C">
      <w:pPr>
        <w:spacing w:line="300" w:lineRule="auto"/>
        <w:rPr>
          <w:rStyle w:val="TOC9Char"/>
          <w:rFonts w:cs="Arial"/>
          <w:bCs/>
          <w:iCs/>
          <w:szCs w:val="17"/>
        </w:rPr>
      </w:pPr>
      <w:r w:rsidRPr="00B27DE1">
        <w:rPr>
          <w:rFonts w:cs="Arial"/>
          <w:bCs/>
          <w:iCs/>
          <w:szCs w:val="17"/>
        </w:rPr>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ΑΡΙΘΜΟΔΕΙΚΤΕΣ!R32C19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Το επίπεδο απόδοσης των ιδίων κεφαλαίων του Συλλόγου στην κλειόμενη χρήση αυξήθηκε κατά 2,91%. Ειδικότερα, τα προσαρμοσμένα κέρδη προ τόκων και φόρων αυξήθηκαν κατά €365.849,82 και ο μέσος όρος ιδίων κεφαλαίων αυξήθηκε κατά €57.372,08.</w:t>
      </w:r>
      <w:r w:rsidRPr="00B27DE1">
        <w:rPr>
          <w:rFonts w:cs="Arial"/>
          <w:bCs/>
          <w:iCs/>
          <w:szCs w:val="17"/>
        </w:rPr>
        <w:fldChar w:fldCharType="end"/>
      </w:r>
    </w:p>
    <w:p w14:paraId="4AEEC90C" w14:textId="0EE95DF7" w:rsidR="00EB5DA3" w:rsidRPr="004C4313" w:rsidRDefault="006E5DDB" w:rsidP="006E5DDB">
      <w:pPr>
        <w:spacing w:line="300" w:lineRule="auto"/>
        <w:jc w:val="center"/>
        <w:rPr>
          <w:rFonts w:cs="Arial"/>
          <w:bCs/>
          <w:iCs/>
          <w:szCs w:val="17"/>
        </w:rPr>
      </w:pPr>
      <w:r>
        <w:rPr>
          <w:rFonts w:cs="Arial"/>
          <w:bCs/>
          <w:iCs/>
          <w:szCs w:val="17"/>
        </w:rPr>
        <w:fldChar w:fldCharType="begin"/>
      </w:r>
      <w:r>
        <w:rPr>
          <w:rFonts w:cs="Arial"/>
          <w:bCs/>
          <w:iCs/>
          <w:szCs w:val="17"/>
        </w:rPr>
        <w:instrText xml:space="preserve"> LINK Excel.SheetMacroEnabled.12 "C:\\Users\\GMF\\Documents\\Workstation\\Audit Modules\\ΠΡΟΓΡΑΜΜΑ ΕΚΘΕΣΗΣ\\ATHENS BAR ASSOCIATION\\ΔΕΔΟΜΕΝΑ ΕΚΘΕΣΗΣ.xlsm!ΑΡΙΘΜΟΔΕΙΚΤΕΣ!R36C1:R42C11" "" \p </w:instrText>
      </w:r>
      <w:r>
        <w:rPr>
          <w:rFonts w:cs="Arial"/>
          <w:bCs/>
          <w:iCs/>
          <w:szCs w:val="17"/>
        </w:rPr>
        <w:fldChar w:fldCharType="separate"/>
      </w:r>
      <w:r w:rsidR="00030EF6">
        <w:rPr>
          <w:rFonts w:cs="Arial"/>
          <w:bCs/>
          <w:iCs/>
          <w:szCs w:val="17"/>
        </w:rPr>
        <w:object w:dxaOrig="10440" w:dyaOrig="1665" w14:anchorId="116F5637">
          <v:shape id="_x0000_i1040" type="#_x0000_t75" style="width:522pt;height:83.25pt" o:ole="">
            <v:imagedata r:id="rId37" o:title=""/>
          </v:shape>
        </w:object>
      </w:r>
      <w:r>
        <w:rPr>
          <w:rFonts w:cs="Arial"/>
          <w:bCs/>
          <w:iCs/>
          <w:szCs w:val="17"/>
        </w:rPr>
        <w:fldChar w:fldCharType="end"/>
      </w:r>
    </w:p>
    <w:p w14:paraId="4B84B1D3" w14:textId="24347264" w:rsidR="00FC5599" w:rsidRDefault="0097701A" w:rsidP="00FA333C">
      <w:pPr>
        <w:spacing w:line="300" w:lineRule="auto"/>
        <w:rPr>
          <w:rFonts w:cs="Arial"/>
          <w:bCs/>
          <w:iCs/>
          <w:szCs w:val="17"/>
        </w:rPr>
      </w:pPr>
      <w:r w:rsidRPr="004C4313">
        <w:rPr>
          <w:rFonts w:cs="Arial"/>
          <w:bCs/>
          <w:iCs/>
          <w:szCs w:val="17"/>
        </w:rPr>
        <w:fldChar w:fldCharType="begin"/>
      </w:r>
      <w:r w:rsidRPr="004C4313">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ΑΡΙΘΜΟΔΕΙΚΤΕΣ!R40C19 </w:instrText>
      </w:r>
      <w:r w:rsidR="005D4E17" w:rsidRPr="004C4313">
        <w:rPr>
          <w:rFonts w:cs="Arial"/>
          <w:bCs/>
          <w:iCs/>
          <w:szCs w:val="17"/>
        </w:rPr>
        <w:instrText xml:space="preserve">\f 4 </w:instrText>
      </w:r>
      <w:r w:rsidR="00E57605" w:rsidRPr="004C4313">
        <w:rPr>
          <w:rFonts w:cs="Arial"/>
          <w:bCs/>
          <w:iCs/>
          <w:szCs w:val="17"/>
        </w:rPr>
        <w:instrText>\r \* CHARFORMAT</w:instrText>
      </w:r>
      <w:r w:rsidR="004C4313">
        <w:rPr>
          <w:rFonts w:cs="Arial"/>
          <w:bCs/>
          <w:iCs/>
          <w:szCs w:val="17"/>
        </w:rPr>
        <w:instrText xml:space="preserve"> </w:instrText>
      </w:r>
      <w:r w:rsidRPr="004C4313">
        <w:rPr>
          <w:rFonts w:cs="Arial"/>
          <w:bCs/>
          <w:iCs/>
          <w:szCs w:val="17"/>
        </w:rPr>
        <w:fldChar w:fldCharType="separate"/>
      </w:r>
      <w:r w:rsidR="006E5DDB" w:rsidRPr="006E5DDB">
        <w:rPr>
          <w:rFonts w:cs="Arial"/>
          <w:bCs/>
          <w:iCs/>
          <w:szCs w:val="17"/>
        </w:rPr>
        <w:t>Η δυνατότητα αποπληρωμής των υποχρεώσεων και το επίπεδο αυτονομίας του Συλλόγου στην κλειόμενη χρήση μειώθηκε κατά (1,94)%. Ειδικότερα, τα ίδια κεφάλαια αυξήθηκαν κατά €37.660,01 και το ενεργητικό αυξήθηκε κατά €1.490.254,19.</w:t>
      </w:r>
      <w:r w:rsidRPr="004C4313">
        <w:rPr>
          <w:rFonts w:cs="Arial"/>
          <w:bCs/>
          <w:iCs/>
          <w:szCs w:val="17"/>
        </w:rPr>
        <w:fldChar w:fldCharType="end"/>
      </w:r>
    </w:p>
    <w:p w14:paraId="565852FC" w14:textId="3C3CAF8C" w:rsidR="00070BAB" w:rsidRDefault="00070BAB" w:rsidP="00FA333C">
      <w:pPr>
        <w:spacing w:line="300" w:lineRule="auto"/>
        <w:rPr>
          <w:rFonts w:cs="Arial"/>
          <w:bCs/>
          <w:iCs/>
          <w:szCs w:val="17"/>
        </w:rPr>
      </w:pPr>
    </w:p>
    <w:p w14:paraId="7F275124" w14:textId="77777777" w:rsidR="00070BAB" w:rsidRPr="00070BAB" w:rsidRDefault="00070BAB" w:rsidP="00FA333C">
      <w:pPr>
        <w:spacing w:line="300" w:lineRule="auto"/>
        <w:rPr>
          <w:rStyle w:val="TOC9Char"/>
          <w:rFonts w:cs="Arial"/>
          <w:bCs/>
          <w:iCs/>
          <w:szCs w:val="17"/>
        </w:rPr>
      </w:pPr>
    </w:p>
    <w:p w14:paraId="3D400CF3" w14:textId="7B5E9198" w:rsidR="00EB5DA3" w:rsidRPr="004C4313" w:rsidRDefault="006E5DDB" w:rsidP="006E5DDB">
      <w:pPr>
        <w:spacing w:line="300" w:lineRule="auto"/>
        <w:jc w:val="center"/>
        <w:rPr>
          <w:rFonts w:cs="Arial"/>
          <w:bCs/>
          <w:iCs/>
          <w:szCs w:val="17"/>
        </w:rPr>
      </w:pPr>
      <w:r>
        <w:rPr>
          <w:rFonts w:cs="Arial"/>
          <w:bCs/>
          <w:iCs/>
          <w:szCs w:val="17"/>
        </w:rPr>
        <w:lastRenderedPageBreak/>
        <w:fldChar w:fldCharType="begin"/>
      </w:r>
      <w:r>
        <w:rPr>
          <w:rFonts w:cs="Arial"/>
          <w:bCs/>
          <w:iCs/>
          <w:szCs w:val="17"/>
        </w:rPr>
        <w:instrText xml:space="preserve"> LINK Excel.SheetMacroEnabled.12 "C:\\Users\\GMF\\Documents\\Workstation\\Audit Modules\\ΠΡΟΓΡΑΜΜΑ ΕΚΘΕΣΗΣ\\ATHENS BAR ASSOCIATION\\ΔΕΔΟΜΕΝΑ ΕΚΘΕΣΗΣ.xlsm!ΑΡΙΘΜΟΔΕΙΚΤΕΣ!R60C1:R66C11" "" \p </w:instrText>
      </w:r>
      <w:r>
        <w:rPr>
          <w:rFonts w:cs="Arial"/>
          <w:bCs/>
          <w:iCs/>
          <w:szCs w:val="17"/>
        </w:rPr>
        <w:fldChar w:fldCharType="separate"/>
      </w:r>
      <w:r w:rsidR="00030EF6">
        <w:rPr>
          <w:rFonts w:cs="Arial"/>
          <w:bCs/>
          <w:iCs/>
          <w:szCs w:val="17"/>
        </w:rPr>
        <w:object w:dxaOrig="10440" w:dyaOrig="1665" w14:anchorId="55CB6EA2">
          <v:shape id="_x0000_i1041" type="#_x0000_t75" style="width:522pt;height:83.25pt" o:ole="">
            <v:imagedata r:id="rId38" o:title=""/>
          </v:shape>
        </w:object>
      </w:r>
      <w:r>
        <w:rPr>
          <w:rFonts w:cs="Arial"/>
          <w:bCs/>
          <w:iCs/>
          <w:szCs w:val="17"/>
        </w:rPr>
        <w:fldChar w:fldCharType="end"/>
      </w:r>
    </w:p>
    <w:p w14:paraId="7964F20C" w14:textId="2B7D14BD" w:rsidR="0004592D" w:rsidRPr="004C4313" w:rsidRDefault="0097701A" w:rsidP="00FA333C">
      <w:pPr>
        <w:spacing w:line="300" w:lineRule="auto"/>
        <w:rPr>
          <w:rStyle w:val="TOC9Char"/>
        </w:rPr>
      </w:pPr>
      <w:r w:rsidRPr="004C4313">
        <w:rPr>
          <w:rFonts w:cs="Arial"/>
          <w:bCs/>
          <w:iCs/>
          <w:szCs w:val="17"/>
        </w:rPr>
        <w:fldChar w:fldCharType="begin"/>
      </w:r>
      <w:r w:rsidRPr="004C4313">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ΑΡΙΘΜΟΔΕΙΚΤΕΣ!R64C19 </w:instrText>
      </w:r>
      <w:r w:rsidR="005D4E17" w:rsidRPr="004C4313">
        <w:rPr>
          <w:rFonts w:cs="Arial"/>
          <w:bCs/>
          <w:iCs/>
          <w:szCs w:val="17"/>
        </w:rPr>
        <w:instrText xml:space="preserve">\f 4 </w:instrText>
      </w:r>
      <w:r w:rsidR="00E57605" w:rsidRPr="004C4313">
        <w:rPr>
          <w:rFonts w:cs="Arial"/>
          <w:bCs/>
          <w:iCs/>
          <w:szCs w:val="17"/>
        </w:rPr>
        <w:instrText>\r \* CHARFORMAT</w:instrText>
      </w:r>
      <w:r w:rsidR="004C4313">
        <w:rPr>
          <w:rFonts w:cs="Arial"/>
          <w:bCs/>
          <w:iCs/>
          <w:szCs w:val="17"/>
        </w:rPr>
        <w:instrText xml:space="preserve"> </w:instrText>
      </w:r>
      <w:r w:rsidRPr="004C4313">
        <w:rPr>
          <w:rFonts w:cs="Arial"/>
          <w:bCs/>
          <w:iCs/>
          <w:szCs w:val="17"/>
        </w:rPr>
        <w:fldChar w:fldCharType="separate"/>
      </w:r>
      <w:r w:rsidR="006E5DDB" w:rsidRPr="006E5DDB">
        <w:rPr>
          <w:rFonts w:cs="Arial"/>
          <w:bCs/>
          <w:iCs/>
          <w:szCs w:val="17"/>
        </w:rPr>
        <w:t>Η ταχύτητα με την οποία οι εμπορικές απαιτήσεις του Συλλόγου εισπράττονται στην κλειόμενη χρήση μειώθηκε κατά 6 ημέρες λόγω αύξησης του μέσου όρου ρευστοποίησής τους. Ειδικότερα, οι πωλήσεις αυξήθηκαν κατά €460.346,60 και ο μέσος όρος εμπορικών απαιτήσεων αυξήθηκε κατά €127.658,85.</w:t>
      </w:r>
      <w:r w:rsidRPr="004C4313">
        <w:rPr>
          <w:rFonts w:cs="Arial"/>
          <w:bCs/>
          <w:iCs/>
          <w:szCs w:val="17"/>
        </w:rPr>
        <w:fldChar w:fldCharType="end"/>
      </w:r>
      <w:r w:rsidR="00EB5DA3" w:rsidRPr="004C4313">
        <w:rPr>
          <w:rStyle w:val="TOC9Char"/>
        </w:rPr>
        <w:t xml:space="preserve"> Ο δείκτης είναι σε ημέρες (365), συνεπώς το διαιρεμένο υπόλοιπο έχει ήδη διαιρεθεί ως παρονομαστής του 365. </w:t>
      </w:r>
      <w:r w:rsidR="004D01DA" w:rsidRPr="004D01DA">
        <w:rPr>
          <w:rStyle w:val="TOC9Char"/>
          <w:vertAlign w:val="superscript"/>
        </w:rPr>
        <w:t>*</w:t>
      </w:r>
      <w:r w:rsidR="000A43C3" w:rsidRPr="004C4313">
        <w:rPr>
          <w:rStyle w:val="TOC9Char"/>
        </w:rPr>
        <w:t>Ο μέσος όρος εμπορικών απαιτήσεων δε συμπεριλαμβάνει τις προβλέψεις απομειώσεων, είναι μειωμένος κατά τις προκαταβολές πελατών και αυξημένος με τα έσοδα χρήσης εισπρακτέα. Ο δείκτης συμπεριλαμβάνει και ομοειδή μακροπρόθεσμα κονδύλια εμπορικής φύσης.</w:t>
      </w:r>
    </w:p>
    <w:bookmarkEnd w:id="30"/>
    <w:p w14:paraId="7025DC9A" w14:textId="77777777" w:rsidR="00F92056" w:rsidRPr="005B4B3B" w:rsidRDefault="00F92056" w:rsidP="008F650D">
      <w:pPr>
        <w:spacing w:line="300" w:lineRule="auto"/>
        <w:rPr>
          <w:rStyle w:val="TOC9Char"/>
          <w:rFonts w:cs="Arial"/>
          <w:bCs/>
          <w:iCs/>
          <w:szCs w:val="17"/>
        </w:rPr>
      </w:pPr>
    </w:p>
    <w:p w14:paraId="74B3376F" w14:textId="50714C6F" w:rsidR="00287A8F" w:rsidRPr="006A62F9" w:rsidRDefault="009930BD" w:rsidP="00107432">
      <w:pPr>
        <w:pStyle w:val="21"/>
        <w:numPr>
          <w:ilvl w:val="0"/>
          <w:numId w:val="5"/>
        </w:numPr>
        <w:shd w:val="clear" w:color="auto" w:fill="007DC8"/>
        <w:spacing w:line="288" w:lineRule="auto"/>
        <w:ind w:left="57" w:right="51" w:firstLine="142"/>
        <w:rPr>
          <w:color w:val="FFFFFF" w:themeColor="background1"/>
          <w:szCs w:val="24"/>
        </w:rPr>
      </w:pPr>
      <w:bookmarkStart w:id="33" w:name="_Επιχειρηματικές_Προοπτικές"/>
      <w:bookmarkStart w:id="34" w:name="_Toc55303078"/>
      <w:bookmarkStart w:id="35" w:name="OLE_LINK6"/>
      <w:bookmarkStart w:id="36" w:name="OLE_LINK5"/>
      <w:bookmarkEnd w:id="33"/>
      <w:r w:rsidRPr="006A62F9">
        <w:rPr>
          <w:color w:val="FFFFFF" w:themeColor="background1"/>
          <w:szCs w:val="24"/>
        </w:rPr>
        <w:t>Π</w:t>
      </w:r>
      <w:r w:rsidR="00313C23" w:rsidRPr="006A62F9">
        <w:rPr>
          <w:color w:val="FFFFFF" w:themeColor="background1"/>
          <w:szCs w:val="24"/>
        </w:rPr>
        <w:t>ροοπτικές</w:t>
      </w:r>
      <w:r w:rsidR="00781169" w:rsidRPr="006A62F9">
        <w:rPr>
          <w:color w:val="FFFFFF" w:themeColor="background1"/>
          <w:szCs w:val="24"/>
        </w:rPr>
        <w:t xml:space="preserve"> Λειτουργίας</w:t>
      </w:r>
      <w:bookmarkEnd w:id="34"/>
    </w:p>
    <w:p w14:paraId="48A51866" w14:textId="43A78069" w:rsidR="009468B0" w:rsidRPr="00B27DE1" w:rsidRDefault="009468B0" w:rsidP="009468B0">
      <w:pPr>
        <w:spacing w:line="300" w:lineRule="auto"/>
        <w:rPr>
          <w:rStyle w:val="TOC9Char"/>
          <w:szCs w:val="17"/>
        </w:rPr>
      </w:pPr>
      <w:bookmarkStart w:id="37" w:name="OLE_LINK9"/>
      <w:bookmarkStart w:id="38" w:name="OLE_LINK4"/>
      <w:bookmarkStart w:id="39" w:name="_Hlk503993068"/>
      <w:r w:rsidRPr="00B27DE1">
        <w:rPr>
          <w:rStyle w:val="TOC9Char"/>
        </w:rPr>
        <w:t xml:space="preserve">Η εξέλιξη </w:t>
      </w:r>
      <w:r w:rsidR="0045416D">
        <w:rPr>
          <w:rStyle w:val="TOC9Char"/>
        </w:rPr>
        <w:t>του Συλλόγου</w:t>
      </w:r>
      <w:r w:rsidRPr="00B27DE1">
        <w:rPr>
          <w:rStyle w:val="TOC9Char"/>
        </w:rPr>
        <w:t xml:space="preserve"> και του κλάδου στην ελληνική αγορά είναι δύσκολο να προβλεφθούν με ακρίβεια λόγω του επιπέδου της </w:t>
      </w:r>
      <w:r w:rsidRPr="007D31CA">
        <w:rPr>
          <w:rStyle w:val="TOC9Char"/>
        </w:rPr>
        <w:t xml:space="preserve">αβεβαιότητας που υπάρχει. Σε αυτό το ασαφές περιβάλλον, </w:t>
      </w:r>
      <w:r w:rsidR="0045416D">
        <w:rPr>
          <w:rStyle w:val="TOC9Char"/>
        </w:rPr>
        <w:t>ο Σύλλογος</w:t>
      </w:r>
      <w:r w:rsidRPr="007D31CA">
        <w:rPr>
          <w:rStyle w:val="TOC9Char"/>
        </w:rPr>
        <w:t xml:space="preserve"> συνεχίζει το πρόγραμμά τ</w:t>
      </w:r>
      <w:r w:rsidR="005130E2">
        <w:rPr>
          <w:rStyle w:val="TOC9Char"/>
        </w:rPr>
        <w:t>ου</w:t>
      </w:r>
      <w:r w:rsidRPr="007D31CA">
        <w:rPr>
          <w:rStyle w:val="TOC9Char"/>
        </w:rPr>
        <w:t>, το οποίο συνίσταται κυρίως στη βελτίωση της παραγωγικότητάς, στη βελτίωση</w:t>
      </w:r>
      <w:r w:rsidR="00706997" w:rsidRPr="00706997">
        <w:rPr>
          <w:rStyle w:val="TOC9Char"/>
        </w:rPr>
        <w:t xml:space="preserve"> </w:t>
      </w:r>
      <w:r w:rsidR="007D31CA" w:rsidRPr="007D31CA">
        <w:rPr>
          <w:rStyle w:val="TOC9Char"/>
        </w:rPr>
        <w:fldChar w:fldCharType="begin"/>
      </w:r>
      <w:r w:rsidR="007D31CA" w:rsidRPr="007D31CA">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"ΟΙΚΟΝΟΜΙΚΗ ΑΝΑΛΥΣΗ!R11C14" </w:instrText>
      </w:r>
      <w:r w:rsidR="007D31CA" w:rsidRPr="007D31CA">
        <w:rPr>
          <w:rStyle w:val="TOC9Char"/>
        </w:rPr>
        <w:instrText xml:space="preserve">\f 4 \r  </w:instrText>
      </w:r>
      <w:r w:rsidR="003430B9" w:rsidRPr="003430B9">
        <w:rPr>
          <w:kern w:val="1"/>
          <w:szCs w:val="17"/>
        </w:rPr>
        <w:instrText>\* CHARFORMAT</w:instrText>
      </w:r>
      <w:r w:rsidR="007D31CA" w:rsidRPr="007D31CA">
        <w:rPr>
          <w:rStyle w:val="TOC9Char"/>
        </w:rPr>
        <w:instrText xml:space="preserve"> </w:instrText>
      </w:r>
      <w:r w:rsidR="007D31CA" w:rsidRPr="007D31CA">
        <w:rPr>
          <w:rStyle w:val="TOC9Char"/>
        </w:rPr>
        <w:fldChar w:fldCharType="separate"/>
      </w:r>
      <w:r w:rsidR="006E5DDB" w:rsidRPr="006E5DDB">
        <w:rPr>
          <w:rStyle w:val="TOC9Char"/>
        </w:rPr>
        <w:t>της παροχής υπηρεσιών</w:t>
      </w:r>
      <w:r w:rsidR="007D31CA" w:rsidRPr="007D31CA">
        <w:rPr>
          <w:rStyle w:val="TOC9Char"/>
        </w:rPr>
        <w:fldChar w:fldCharType="end"/>
      </w:r>
      <w:r w:rsidRPr="007D31CA">
        <w:rPr>
          <w:rStyle w:val="TOC9Char"/>
        </w:rPr>
        <w:t>, στον περιορισμό των δαπανών, στην εύρεση νέων αγορών και πελατών και στην καλύτερη αξιοποίηση των περιουσιακών τ</w:t>
      </w:r>
      <w:r w:rsidR="004C4313">
        <w:rPr>
          <w:rStyle w:val="TOC9Char"/>
        </w:rPr>
        <w:t>ου</w:t>
      </w:r>
      <w:r w:rsidRPr="007D31CA">
        <w:rPr>
          <w:rStyle w:val="TOC9Char"/>
        </w:rPr>
        <w:t xml:space="preserve"> στοιχείων. Η </w:t>
      </w:r>
      <w:r w:rsidR="004C4313">
        <w:rPr>
          <w:rStyle w:val="TOC9Char"/>
        </w:rPr>
        <w:t>Οικονομική Υπηρεσία</w:t>
      </w:r>
      <w:r w:rsidRPr="007D31CA">
        <w:rPr>
          <w:rStyle w:val="TOC9Char"/>
        </w:rPr>
        <w:t xml:space="preserve"> δεν </w:t>
      </w:r>
      <w:r w:rsidR="004C4313">
        <w:rPr>
          <w:rStyle w:val="TOC9Char"/>
        </w:rPr>
        <w:t>είναι εφικτό</w:t>
      </w:r>
      <w:r w:rsidRPr="007D31CA">
        <w:rPr>
          <w:rStyle w:val="TOC9Char"/>
        </w:rPr>
        <w:t xml:space="preserve"> να προβλέψει με ακρίβεια τις πιθανές εξελίξεις στην ελληνική οικονομία και την επίδρασή τους στις δραστηριότητες </w:t>
      </w:r>
      <w:r w:rsidR="0045416D">
        <w:rPr>
          <w:rStyle w:val="TOC9Char"/>
        </w:rPr>
        <w:t>του Συλλόγου</w:t>
      </w:r>
      <w:r w:rsidRPr="007D31CA">
        <w:rPr>
          <w:rStyle w:val="TOC9Char"/>
        </w:rPr>
        <w:t xml:space="preserve">, </w:t>
      </w:r>
      <w:r w:rsidR="00910403">
        <w:rPr>
          <w:rStyle w:val="TOC9Char"/>
        </w:rPr>
        <w:t>δεδομένου ότι</w:t>
      </w:r>
      <w:r w:rsidRPr="007D31CA">
        <w:rPr>
          <w:rStyle w:val="TOC9Char"/>
        </w:rPr>
        <w:t xml:space="preserve"> τα οικονομικά στοιχεία που </w:t>
      </w:r>
      <w:r w:rsidRPr="00B27DE1">
        <w:rPr>
          <w:rStyle w:val="TOC9Char"/>
        </w:rPr>
        <w:t>θεσπίζ</w:t>
      </w:r>
      <w:r w:rsidRPr="007D31CA">
        <w:rPr>
          <w:rStyle w:val="TOC9Char"/>
        </w:rPr>
        <w:t>ουν την ανταγωνιστική ικανότητα και χρηματοοικονομική βιωσιμότητα της χώρας</w:t>
      </w:r>
      <w:r w:rsidR="00910403">
        <w:rPr>
          <w:rStyle w:val="TOC9Char"/>
        </w:rPr>
        <w:t xml:space="preserve"> μεταβάλλονται καθημερινά</w:t>
      </w:r>
      <w:r w:rsidRPr="007D31CA">
        <w:rPr>
          <w:rStyle w:val="TOC9Char"/>
        </w:rPr>
        <w:t xml:space="preserve">. Λόγω αυτού, η </w:t>
      </w:r>
      <w:r w:rsidR="004C4313">
        <w:rPr>
          <w:rStyle w:val="TOC9Char"/>
        </w:rPr>
        <w:t xml:space="preserve">Οικονομική Υπηρεσία </w:t>
      </w:r>
      <w:r w:rsidRPr="007D31CA">
        <w:rPr>
          <w:rStyle w:val="TOC9Char"/>
        </w:rPr>
        <w:t>επιβλέπει διεξοδικά</w:t>
      </w:r>
      <w:bookmarkStart w:id="40" w:name="_Hlk44185481"/>
      <w:r w:rsidR="00706997" w:rsidRPr="00706997">
        <w:rPr>
          <w:rStyle w:val="TOC9Char"/>
        </w:rPr>
        <w:t xml:space="preserve"> </w:t>
      </w:r>
      <w:r w:rsidR="007D31CA" w:rsidRPr="007D31CA">
        <w:rPr>
          <w:rStyle w:val="TOC9Char"/>
        </w:rPr>
        <w:fldChar w:fldCharType="begin"/>
      </w:r>
      <w:r w:rsidR="007D31CA" w:rsidRPr="007D31CA">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"ΟΙΚΟΝΟΜΙΚΗ ΑΝΑΛΥΣΗ!R11C15" </w:instrText>
      </w:r>
      <w:r w:rsidR="007D31CA" w:rsidRPr="007D31CA">
        <w:rPr>
          <w:rStyle w:val="TOC9Char"/>
        </w:rPr>
        <w:instrText xml:space="preserve">\f 4 \r  </w:instrText>
      </w:r>
      <w:r w:rsidR="003430B9" w:rsidRPr="003430B9">
        <w:rPr>
          <w:kern w:val="1"/>
          <w:szCs w:val="17"/>
        </w:rPr>
        <w:instrText>\* CHARFORMAT</w:instrText>
      </w:r>
      <w:r w:rsidR="007D31CA" w:rsidRPr="007D31CA">
        <w:rPr>
          <w:rStyle w:val="TOC9Char"/>
        </w:rPr>
        <w:instrText xml:space="preserve"> </w:instrText>
      </w:r>
      <w:r w:rsidR="007D31CA" w:rsidRPr="007D31CA">
        <w:rPr>
          <w:rStyle w:val="TOC9Char"/>
        </w:rPr>
        <w:fldChar w:fldCharType="separate"/>
      </w:r>
      <w:r w:rsidR="006E5DDB" w:rsidRPr="006E5DDB">
        <w:rPr>
          <w:rStyle w:val="TOC9Char"/>
        </w:rPr>
        <w:t>την παροχή υπηρεσιών</w:t>
      </w:r>
      <w:r w:rsidR="007D31CA" w:rsidRPr="007D31CA">
        <w:rPr>
          <w:rStyle w:val="TOC9Char"/>
        </w:rPr>
        <w:fldChar w:fldCharType="end"/>
      </w:r>
      <w:r w:rsidR="007D31CA" w:rsidRPr="007D31CA">
        <w:rPr>
          <w:rStyle w:val="TOC9Char"/>
        </w:rPr>
        <w:t xml:space="preserve">, </w:t>
      </w:r>
      <w:r w:rsidRPr="007D31CA">
        <w:rPr>
          <w:rStyle w:val="TOC9Char"/>
        </w:rPr>
        <w:t xml:space="preserve">εκτιμά διαρκώς και συνολικά τη λειτουργία </w:t>
      </w:r>
      <w:r w:rsidR="0045416D">
        <w:rPr>
          <w:rStyle w:val="TOC9Char"/>
        </w:rPr>
        <w:t>του Συλλόγου</w:t>
      </w:r>
      <w:r w:rsidRPr="007D31CA">
        <w:rPr>
          <w:rStyle w:val="TOC9Char"/>
        </w:rPr>
        <w:t xml:space="preserve"> και τις πιθανές μελλοντικές επιπτώσεις σε αυτ</w:t>
      </w:r>
      <w:r w:rsidR="005130E2">
        <w:rPr>
          <w:rStyle w:val="TOC9Char"/>
        </w:rPr>
        <w:t>όν</w:t>
      </w:r>
      <w:r w:rsidRPr="007D31CA">
        <w:rPr>
          <w:rStyle w:val="TOC9Char"/>
        </w:rPr>
        <w:t xml:space="preserve">, προκειμένου </w:t>
      </w:r>
      <w:r w:rsidRPr="00B27DE1">
        <w:rPr>
          <w:rStyle w:val="TOC9Char"/>
        </w:rPr>
        <w:t xml:space="preserve">να διασφαλίσει ότι λαμβάνονται όλες οι απαραίτητες ενέργειες και πρωτοβουλίες για την ελαχιστοποίηση τυχόν επιπτώσεων στις δραστηριότητές </w:t>
      </w:r>
      <w:r w:rsidRPr="00B27DE1">
        <w:rPr>
          <w:rStyle w:val="TOC9Char"/>
          <w:szCs w:val="17"/>
        </w:rPr>
        <w:t>τ</w:t>
      </w:r>
      <w:r w:rsidR="005130E2">
        <w:rPr>
          <w:rStyle w:val="TOC9Char"/>
          <w:szCs w:val="17"/>
        </w:rPr>
        <w:t>ου</w:t>
      </w:r>
      <w:r w:rsidRPr="00B27DE1">
        <w:rPr>
          <w:rStyle w:val="TOC9Char"/>
          <w:szCs w:val="17"/>
        </w:rPr>
        <w:t>.</w:t>
      </w:r>
      <w:bookmarkEnd w:id="40"/>
    </w:p>
    <w:p w14:paraId="6F0592DD" w14:textId="5F15C47B" w:rsidR="00EA3E3C" w:rsidRPr="00B27DE1" w:rsidRDefault="00EA3E3C" w:rsidP="005579BB">
      <w:pPr>
        <w:pStyle w:val="22"/>
        <w:ind w:left="0"/>
        <w:rPr>
          <w:rStyle w:val="TOC9Char"/>
          <w:b w:val="0"/>
          <w:bCs/>
          <w:szCs w:val="17"/>
          <w:lang w:eastAsia="x-none"/>
        </w:rPr>
      </w:pPr>
    </w:p>
    <w:p w14:paraId="16F37865" w14:textId="673B2709" w:rsidR="007353CE" w:rsidRPr="0039323A" w:rsidRDefault="00361C30" w:rsidP="005579BB">
      <w:pPr>
        <w:spacing w:line="300" w:lineRule="auto"/>
        <w:rPr>
          <w:rFonts w:cs="Arial"/>
          <w:b/>
          <w:iCs/>
          <w:color w:val="4472C4" w:themeColor="accent5"/>
          <w:szCs w:val="17"/>
        </w:rPr>
      </w:pPr>
      <w:bookmarkStart w:id="41" w:name="OLE_LINK7"/>
      <w:r w:rsidRPr="0039323A">
        <w:rPr>
          <w:rFonts w:cs="Arial"/>
          <w:b/>
          <w:iCs/>
          <w:color w:val="4472C4" w:themeColor="accent5"/>
          <w:szCs w:val="17"/>
        </w:rPr>
        <w:t>Χρηματοοικονομικοί δείκτες αποδοτικότητας</w:t>
      </w:r>
    </w:p>
    <w:p w14:paraId="1258CCAD" w14:textId="78AAAB4D" w:rsidR="00537D59" w:rsidRDefault="0045416D" w:rsidP="005579BB">
      <w:pPr>
        <w:spacing w:line="300" w:lineRule="auto"/>
        <w:rPr>
          <w:rStyle w:val="TOC9Char"/>
        </w:rPr>
      </w:pPr>
      <w:bookmarkStart w:id="42" w:name="_Hlk13572651"/>
      <w:r>
        <w:rPr>
          <w:rStyle w:val="TOC9Char"/>
          <w:szCs w:val="17"/>
        </w:rPr>
        <w:t>Ο Σύλλογος</w:t>
      </w:r>
      <w:r w:rsidR="00711164" w:rsidRPr="00B27DE1">
        <w:rPr>
          <w:rStyle w:val="TOC9Char"/>
          <w:szCs w:val="17"/>
        </w:rPr>
        <w:t xml:space="preserve"> ελέγχει την απόδοση των λειτουργικών τμημάτων τ</w:t>
      </w:r>
      <w:r w:rsidR="00B605CE">
        <w:rPr>
          <w:rStyle w:val="TOC9Char"/>
          <w:szCs w:val="17"/>
        </w:rPr>
        <w:t>ου</w:t>
      </w:r>
      <w:r w:rsidR="00711164" w:rsidRPr="00B27DE1">
        <w:rPr>
          <w:rStyle w:val="TOC9Char"/>
          <w:szCs w:val="17"/>
        </w:rPr>
        <w:t xml:space="preserve"> μέσω πολλαπλών δεικτών αξιολόγησης και συγκεκριμένα την κερδοφορία τ</w:t>
      </w:r>
      <w:r w:rsidR="003D7F93">
        <w:rPr>
          <w:rStyle w:val="TOC9Char"/>
          <w:szCs w:val="17"/>
        </w:rPr>
        <w:t>ου</w:t>
      </w:r>
      <w:r w:rsidR="00711164" w:rsidRPr="00B27DE1">
        <w:rPr>
          <w:rStyle w:val="TOC9Char"/>
          <w:szCs w:val="17"/>
        </w:rPr>
        <w:t xml:space="preserve"> μέσω του </w:t>
      </w:r>
      <w:r w:rsidR="0060439E" w:rsidRPr="00B27DE1">
        <w:rPr>
          <w:rStyle w:val="TOC9Char"/>
          <w:szCs w:val="17"/>
        </w:rPr>
        <w:t xml:space="preserve">δείκτη </w:t>
      </w:r>
      <w:r w:rsidR="00711164" w:rsidRPr="00B27DE1">
        <w:rPr>
          <w:rStyle w:val="TOC9Char"/>
          <w:szCs w:val="17"/>
        </w:rPr>
        <w:t xml:space="preserve">Προσαρμοσμένου EBITDA. Ο δείκτης </w:t>
      </w:r>
      <w:r w:rsidR="00711164" w:rsidRPr="00B27DE1">
        <w:rPr>
          <w:rStyle w:val="TOC9Char"/>
          <w:szCs w:val="17"/>
          <w:lang w:val="en-US"/>
        </w:rPr>
        <w:t>EBITDA</w:t>
      </w:r>
      <w:r w:rsidR="00711164" w:rsidRPr="00B27DE1">
        <w:rPr>
          <w:rStyle w:val="TOC9Char"/>
          <w:szCs w:val="17"/>
        </w:rPr>
        <w:t xml:space="preserve"> παρότι χρησιμοποιείται σε μεγάλο εύρος από εταιρείες και επενδυτές</w:t>
      </w:r>
      <w:r w:rsidR="00641D05" w:rsidRPr="00B27DE1">
        <w:rPr>
          <w:rStyle w:val="TOC9Char"/>
          <w:szCs w:val="17"/>
        </w:rPr>
        <w:t>,</w:t>
      </w:r>
      <w:r w:rsidR="00711164" w:rsidRPr="00B27DE1">
        <w:rPr>
          <w:rStyle w:val="TOC9Char"/>
          <w:szCs w:val="17"/>
        </w:rPr>
        <w:t xml:space="preserve"> δεν είναι αναγνωρισμένος από επίσημους φορείς και γι’ αυτό και δεν υπάρχουν οδηγίες του υπολογισμού του. Αυτό είναι κάτι που μπορεί να καταστεί αντικείμενο εκμετάλλευσης μέσω ιδιαίτερων ή ελλείπων προσαρμογών ή και απώλειας γνωστοποιήσεων που</w:t>
      </w:r>
      <w:r w:rsidR="00711164" w:rsidRPr="00B27DE1">
        <w:rPr>
          <w:rStyle w:val="TOC9Char"/>
        </w:rPr>
        <w:t xml:space="preserve"> αφορούν στον υπολογισμό του. Επάνω σε αυτήν τη λογική διαφάνειας και ακρίβειας στην οποία και στοχεύει η</w:t>
      </w:r>
      <w:r w:rsidR="00910403">
        <w:rPr>
          <w:rStyle w:val="TOC9Char"/>
        </w:rPr>
        <w:t xml:space="preserve"> </w:t>
      </w:r>
      <w:r w:rsidR="004C4313">
        <w:rPr>
          <w:rStyle w:val="TOC9Char"/>
        </w:rPr>
        <w:t>Οικονομική Υπηρεσία</w:t>
      </w:r>
      <w:r w:rsidR="00711164" w:rsidRPr="00B27DE1">
        <w:rPr>
          <w:rStyle w:val="TOC9Char"/>
        </w:rPr>
        <w:t xml:space="preserve"> επί των οικονομικών στοιχείων </w:t>
      </w:r>
      <w:r>
        <w:rPr>
          <w:rStyle w:val="TOC9Char"/>
        </w:rPr>
        <w:t>του Συλλόγου</w:t>
      </w:r>
      <w:r w:rsidR="00711164" w:rsidRPr="00B27DE1">
        <w:rPr>
          <w:rStyle w:val="TOC9Char"/>
        </w:rPr>
        <w:t xml:space="preserve">, </w:t>
      </w:r>
      <w:r w:rsidR="00910403">
        <w:rPr>
          <w:rStyle w:val="TOC9Char"/>
        </w:rPr>
        <w:t>θεώρησε</w:t>
      </w:r>
      <w:r w:rsidR="00711164" w:rsidRPr="00B27DE1">
        <w:rPr>
          <w:rStyle w:val="TOC9Char"/>
        </w:rPr>
        <w:t xml:space="preserve"> απαραίτητο να συμπεριλάβ</w:t>
      </w:r>
      <w:r w:rsidR="00910403">
        <w:rPr>
          <w:rStyle w:val="TOC9Char"/>
        </w:rPr>
        <w:t>ει</w:t>
      </w:r>
      <w:r w:rsidR="00711164" w:rsidRPr="00B27DE1">
        <w:rPr>
          <w:rStyle w:val="TOC9Char"/>
        </w:rPr>
        <w:t xml:space="preserve"> αναλυτικούς πίνακες υπολογισμών</w:t>
      </w:r>
      <w:r w:rsidR="00910403">
        <w:rPr>
          <w:rStyle w:val="TOC9Char"/>
        </w:rPr>
        <w:t xml:space="preserve"> και γνωστοποιήσεις μεθοδολογίας </w:t>
      </w:r>
      <w:r w:rsidR="00910403" w:rsidRPr="00B27DE1">
        <w:rPr>
          <w:rStyle w:val="TOC9Char"/>
        </w:rPr>
        <w:t>των δεικτών</w:t>
      </w:r>
      <w:r w:rsidR="00910403">
        <w:rPr>
          <w:rStyle w:val="TOC9Char"/>
        </w:rPr>
        <w:t xml:space="preserve"> </w:t>
      </w:r>
      <w:r w:rsidR="00711164" w:rsidRPr="00B27DE1">
        <w:rPr>
          <w:rStyle w:val="TOC9Char"/>
        </w:rPr>
        <w:t>για τα ενδιαφερόμενα μέρη. Οι προσαρμογές του</w:t>
      </w:r>
      <w:r w:rsidR="00282BFD" w:rsidRPr="00B27DE1">
        <w:rPr>
          <w:rStyle w:val="TOC9Char"/>
        </w:rPr>
        <w:t xml:space="preserve"> δείκτη</w:t>
      </w:r>
      <w:r w:rsidR="00711164" w:rsidRPr="00B27DE1">
        <w:rPr>
          <w:rStyle w:val="TOC9Char"/>
        </w:rPr>
        <w:t xml:space="preserve"> </w:t>
      </w:r>
      <w:r w:rsidR="00711164" w:rsidRPr="00B27DE1">
        <w:rPr>
          <w:rStyle w:val="TOC9Char"/>
          <w:lang w:val="en-US"/>
        </w:rPr>
        <w:t>EBITDA</w:t>
      </w:r>
      <w:r w:rsidR="00711164" w:rsidRPr="00B27DE1">
        <w:rPr>
          <w:rStyle w:val="TOC9Char"/>
        </w:rPr>
        <w:t xml:space="preserve"> και άλλων δεικτών έχουν γίνει με τη λογική της ενίσχυσης της ακρίβειας αλλά και της συγκρισιμότητάς τους σε </w:t>
      </w:r>
      <w:r w:rsidR="00910403" w:rsidRPr="00B27DE1">
        <w:rPr>
          <w:rStyle w:val="TOC9Char"/>
        </w:rPr>
        <w:t>ευρ</w:t>
      </w:r>
      <w:r w:rsidR="00910403">
        <w:rPr>
          <w:rStyle w:val="TOC9Char"/>
        </w:rPr>
        <w:t>εία βάση</w:t>
      </w:r>
      <w:r w:rsidR="00711164" w:rsidRPr="00B27DE1">
        <w:rPr>
          <w:rStyle w:val="TOC9Char"/>
        </w:rPr>
        <w:t xml:space="preserve">, δηλαδή αν οι ίδιες προσαρμογές ακολουθηθούν σε </w:t>
      </w:r>
      <w:r w:rsidR="00FC5599">
        <w:rPr>
          <w:rStyle w:val="TOC9Char"/>
        </w:rPr>
        <w:t xml:space="preserve">άλλους συλλόγους </w:t>
      </w:r>
      <w:r w:rsidR="00711164" w:rsidRPr="00B27DE1">
        <w:rPr>
          <w:rStyle w:val="TOC9Char"/>
        </w:rPr>
        <w:t xml:space="preserve">του ίδιου κλάδου μπορεί να γίνει άμεση σύγκριση μεταξύ τους. Αυτό σημαίνει ότι δεν υπάρχουν ιδιαίτερες προσαρμογές που αμφιλεγόμενα προσαρμόζουν τους δείκτες αποκλειστικά για τις ανάγκες </w:t>
      </w:r>
      <w:r>
        <w:rPr>
          <w:rStyle w:val="TOC9Char"/>
        </w:rPr>
        <w:t>του Συλλόγου</w:t>
      </w:r>
      <w:r w:rsidR="00711164" w:rsidRPr="00B27DE1">
        <w:rPr>
          <w:rStyle w:val="TOC9Char"/>
        </w:rPr>
        <w:t>, αλλά</w:t>
      </w:r>
      <w:r w:rsidR="00910403">
        <w:rPr>
          <w:rStyle w:val="TOC9Char"/>
        </w:rPr>
        <w:t xml:space="preserve"> ταυτοχρόνως </w:t>
      </w:r>
      <w:r w:rsidR="00711164" w:rsidRPr="00B27DE1">
        <w:rPr>
          <w:rStyle w:val="TOC9Char"/>
        </w:rPr>
        <w:t xml:space="preserve">δεν </w:t>
      </w:r>
      <w:r w:rsidR="00910403">
        <w:rPr>
          <w:rStyle w:val="TOC9Char"/>
        </w:rPr>
        <w:t>παρέχουν</w:t>
      </w:r>
      <w:r w:rsidR="00711164" w:rsidRPr="00B27DE1">
        <w:rPr>
          <w:rStyle w:val="TOC9Char"/>
        </w:rPr>
        <w:t xml:space="preserve"> ορθή χρηματοοικονομική ενημέρωση και δεν αποτελούν χρήσιμα μέσα αξιολόγησης</w:t>
      </w:r>
      <w:r w:rsidR="00910403">
        <w:rPr>
          <w:rStyle w:val="TOC9Char"/>
        </w:rPr>
        <w:t xml:space="preserve"> για</w:t>
      </w:r>
      <w:r w:rsidR="00711164" w:rsidRPr="00B27DE1">
        <w:rPr>
          <w:rStyle w:val="TOC9Char"/>
        </w:rPr>
        <w:t xml:space="preserve"> τρίτα ενδιαφερόμενα μέρη. Όλες οι προσαρμογές στους δείκτες έχουν γίνει βάσει ενδεδειγμένων παραδοχών και γενικά αποδεχόμενων μεθόδων και αναφέρονται αναλυτικά όπου αυτές υπάρχουν.</w:t>
      </w:r>
      <w:bookmarkEnd w:id="42"/>
    </w:p>
    <w:p w14:paraId="31E20693" w14:textId="77777777" w:rsidR="00A64E87" w:rsidRPr="00B27DE1" w:rsidRDefault="00A64E87" w:rsidP="005579BB">
      <w:pPr>
        <w:spacing w:line="300" w:lineRule="auto"/>
        <w:rPr>
          <w:rStyle w:val="TOC9Char"/>
        </w:rPr>
      </w:pPr>
    </w:p>
    <w:p w14:paraId="0DAEA1EF" w14:textId="53275920" w:rsidR="00361C30" w:rsidRPr="00B27DE1" w:rsidRDefault="00361C30" w:rsidP="005579BB">
      <w:pPr>
        <w:spacing w:line="300" w:lineRule="auto"/>
        <w:rPr>
          <w:rStyle w:val="CommentSubjectChar"/>
          <w:szCs w:val="17"/>
          <w:lang w:eastAsia="x-none"/>
        </w:rPr>
      </w:pPr>
      <w:r w:rsidRPr="0039323A">
        <w:rPr>
          <w:rFonts w:cs="Arial"/>
          <w:b/>
          <w:iCs/>
          <w:color w:val="4472C4" w:themeColor="accent5"/>
          <w:szCs w:val="22"/>
        </w:rPr>
        <w:t xml:space="preserve">Προσαρμοσμένο </w:t>
      </w:r>
      <w:r w:rsidRPr="0039323A">
        <w:rPr>
          <w:rFonts w:cs="Arial"/>
          <w:b/>
          <w:iCs/>
          <w:color w:val="4472C4" w:themeColor="accent5"/>
          <w:szCs w:val="22"/>
          <w:lang w:val="en-US"/>
        </w:rPr>
        <w:t>EBITDA</w:t>
      </w:r>
    </w:p>
    <w:p w14:paraId="5899D5ED" w14:textId="4715FE0D" w:rsidR="009468B0" w:rsidRDefault="009468B0" w:rsidP="005579BB">
      <w:pPr>
        <w:spacing w:line="300" w:lineRule="auto"/>
        <w:rPr>
          <w:rStyle w:val="TOC9Char"/>
        </w:rPr>
      </w:pPr>
      <w:r w:rsidRPr="009468B0">
        <w:rPr>
          <w:rStyle w:val="TOC9Char"/>
        </w:rPr>
        <w:t xml:space="preserve">Ο δείκτης προσαρμοσμένα κέρδη προ τόκων, φόρων και αποσβέσεων «Προσαρμοσμένο EBITDA» (Adjusted Earnings Before Interest, Taxes, Depreciation and Amortization «Adjusted EBITDA») παρουσιάζει την ικανότητα </w:t>
      </w:r>
      <w:r w:rsidR="0045416D">
        <w:rPr>
          <w:rStyle w:val="TOC9Char"/>
        </w:rPr>
        <w:t>του Συλλόγου</w:t>
      </w:r>
      <w:r w:rsidRPr="009468B0">
        <w:rPr>
          <w:rStyle w:val="TOC9Char"/>
        </w:rPr>
        <w:t xml:space="preserve"> να δημιουργήσει κέρδη. Υπολογίζεται ομαλοποιώντας τα </w:t>
      </w:r>
      <w:r w:rsidR="00910403">
        <w:rPr>
          <w:rStyle w:val="TOC9Char"/>
        </w:rPr>
        <w:t>αποτελέσματα</w:t>
      </w:r>
      <w:r w:rsidRPr="009468B0">
        <w:rPr>
          <w:rStyle w:val="TOC9Char"/>
        </w:rPr>
        <w:t xml:space="preserve"> μέσω της εξαίρεσης των μη ταμειακών, μη επαναλαμβανόμενων και ειδικών χρηματοοικονομικών στοιχείων. Οι προσαρμογές αυτές ενισχύουν την ακρίβεια του δείκτη και τη δυνατότητά του να χρησιμοποιηθεί ως συγκρίσιμο μέτρο αξιολόγησης της εύλογης απόδοσης </w:t>
      </w:r>
      <w:r w:rsidR="0045416D">
        <w:rPr>
          <w:rStyle w:val="TOC9Char"/>
        </w:rPr>
        <w:t>του Συλλόγου</w:t>
      </w:r>
      <w:r w:rsidRPr="009468B0">
        <w:rPr>
          <w:rStyle w:val="TOC9Char"/>
        </w:rPr>
        <w:t xml:space="preserve"> μεταξύ χρήσεων αλλά και μεταξύ άλλων </w:t>
      </w:r>
      <w:r w:rsidR="00FC5599">
        <w:rPr>
          <w:rStyle w:val="TOC9Char"/>
        </w:rPr>
        <w:t>συλλόγων</w:t>
      </w:r>
      <w:r w:rsidRPr="009468B0">
        <w:rPr>
          <w:rStyle w:val="TOC9Char"/>
        </w:rPr>
        <w:t xml:space="preserve"> του ίδιου κλάδου.</w:t>
      </w:r>
    </w:p>
    <w:p w14:paraId="11BC813A" w14:textId="73FDC9E3" w:rsidR="00070BAB" w:rsidRDefault="00070BAB" w:rsidP="005579BB">
      <w:pPr>
        <w:spacing w:line="300" w:lineRule="auto"/>
        <w:rPr>
          <w:rStyle w:val="TOC9Char"/>
        </w:rPr>
      </w:pPr>
    </w:p>
    <w:p w14:paraId="415A1CC0" w14:textId="3D048E52" w:rsidR="00070BAB" w:rsidRDefault="00070BAB" w:rsidP="005579BB">
      <w:pPr>
        <w:spacing w:line="300" w:lineRule="auto"/>
        <w:rPr>
          <w:rStyle w:val="TOC9Char"/>
        </w:rPr>
      </w:pPr>
    </w:p>
    <w:p w14:paraId="72D4B042" w14:textId="221ADFF6" w:rsidR="00070BAB" w:rsidRDefault="00070BAB" w:rsidP="005579BB">
      <w:pPr>
        <w:spacing w:line="300" w:lineRule="auto"/>
        <w:rPr>
          <w:rStyle w:val="TOC9Char"/>
        </w:rPr>
      </w:pPr>
    </w:p>
    <w:p w14:paraId="7C0E93FD" w14:textId="2C715962" w:rsidR="00070BAB" w:rsidRDefault="00070BAB" w:rsidP="005579BB">
      <w:pPr>
        <w:spacing w:line="300" w:lineRule="auto"/>
        <w:rPr>
          <w:rStyle w:val="TOC9Char"/>
        </w:rPr>
      </w:pPr>
    </w:p>
    <w:p w14:paraId="00518C8F" w14:textId="5E7D7E19" w:rsidR="00070BAB" w:rsidRDefault="00070BAB" w:rsidP="005579BB">
      <w:pPr>
        <w:spacing w:line="300" w:lineRule="auto"/>
        <w:rPr>
          <w:rStyle w:val="TOC9Char"/>
        </w:rPr>
      </w:pPr>
    </w:p>
    <w:p w14:paraId="0F5B6AD7" w14:textId="0B2542C9" w:rsidR="00070BAB" w:rsidRDefault="00070BAB" w:rsidP="005579BB">
      <w:pPr>
        <w:spacing w:line="300" w:lineRule="auto"/>
        <w:rPr>
          <w:rStyle w:val="TOC9Char"/>
        </w:rPr>
      </w:pPr>
    </w:p>
    <w:p w14:paraId="46D04AC4" w14:textId="7B02F593" w:rsidR="00070BAB" w:rsidRDefault="00070BAB" w:rsidP="005579BB">
      <w:pPr>
        <w:spacing w:line="300" w:lineRule="auto"/>
        <w:rPr>
          <w:rStyle w:val="TOC9Char"/>
        </w:rPr>
      </w:pPr>
    </w:p>
    <w:p w14:paraId="3B940323" w14:textId="26FE4C10" w:rsidR="003D7F93" w:rsidRDefault="003D7F93" w:rsidP="005579BB">
      <w:pPr>
        <w:spacing w:line="300" w:lineRule="auto"/>
        <w:rPr>
          <w:rStyle w:val="TOC9Char"/>
        </w:rPr>
      </w:pPr>
    </w:p>
    <w:p w14:paraId="04B8CDF2" w14:textId="77777777" w:rsidR="003D7F93" w:rsidRPr="003523AF" w:rsidRDefault="003D7F93" w:rsidP="005579BB">
      <w:pPr>
        <w:spacing w:line="300" w:lineRule="auto"/>
        <w:rPr>
          <w:rStyle w:val="TOC9Char"/>
        </w:rPr>
      </w:pPr>
    </w:p>
    <w:p w14:paraId="0D6AA82E" w14:textId="63EEF6F9" w:rsidR="00A636CC" w:rsidRPr="00B27DE1" w:rsidRDefault="00A636CC" w:rsidP="005579BB">
      <w:pPr>
        <w:spacing w:line="300" w:lineRule="auto"/>
        <w:rPr>
          <w:rFonts w:cs="Arial"/>
          <w:bCs/>
          <w:iCs/>
          <w:szCs w:val="22"/>
        </w:rPr>
      </w:pPr>
      <w:r w:rsidRPr="00B27DE1">
        <w:rPr>
          <w:rStyle w:val="TOC9Char"/>
        </w:rPr>
        <w:lastRenderedPageBreak/>
        <w:t xml:space="preserve">Ο δείκτης Προσαρμοσμένο </w:t>
      </w:r>
      <w:r w:rsidRPr="00B27DE1">
        <w:rPr>
          <w:rStyle w:val="TOC9Char"/>
          <w:lang w:val="en-US"/>
        </w:rPr>
        <w:t>EBITDA</w:t>
      </w:r>
      <w:r w:rsidRPr="00B27DE1">
        <w:rPr>
          <w:rStyle w:val="TOC9Char"/>
        </w:rPr>
        <w:t xml:space="preserve"> αναλύεται ως ακολούθως:</w:t>
      </w:r>
    </w:p>
    <w:p w14:paraId="26D1ECC2" w14:textId="6BE3E274" w:rsidR="00330C6E" w:rsidRPr="00B27DE1" w:rsidRDefault="006E5DDB" w:rsidP="006E5DDB">
      <w:pPr>
        <w:spacing w:line="300" w:lineRule="auto"/>
        <w:jc w:val="center"/>
        <w:rPr>
          <w:rFonts w:cs="Arial"/>
          <w:bCs/>
          <w:iCs/>
          <w:szCs w:val="22"/>
        </w:rPr>
      </w:pPr>
      <w:r>
        <w:rPr>
          <w:rFonts w:cs="Arial"/>
          <w:bCs/>
          <w:iCs/>
          <w:szCs w:val="22"/>
        </w:rPr>
        <w:fldChar w:fldCharType="begin"/>
      </w:r>
      <w:r>
        <w:rPr>
          <w:rFonts w:cs="Arial"/>
          <w:bCs/>
          <w:iCs/>
          <w:szCs w:val="22"/>
        </w:rPr>
        <w:instrText xml:space="preserve"> LINK Excel.SheetMacroEnabled.12 "C:\\Users\\GMF\\Documents\\Workstation\\Audit Modules\\ΠΡΟΓΡΑΜΜΑ ΕΚΘΕΣΗΣ\\ATHENS BAR ASSOCIATION\\ΔΕΔΟΜΕΝΑ ΕΚΘΕΣΗΣ.xlsm!EBITDA!R3C1:R21C7" "" \p </w:instrText>
      </w:r>
      <w:r>
        <w:rPr>
          <w:rFonts w:cs="Arial"/>
          <w:bCs/>
          <w:iCs/>
          <w:szCs w:val="22"/>
        </w:rPr>
        <w:fldChar w:fldCharType="separate"/>
      </w:r>
      <w:r w:rsidR="00030EF6">
        <w:rPr>
          <w:rFonts w:cs="Arial"/>
          <w:bCs/>
          <w:iCs/>
          <w:szCs w:val="22"/>
        </w:rPr>
        <w:object w:dxaOrig="10440" w:dyaOrig="4140" w14:anchorId="5FA8F321">
          <v:shape id="_x0000_i1042" type="#_x0000_t75" style="width:522pt;height:207pt" o:ole="">
            <v:imagedata r:id="rId39" o:title=""/>
          </v:shape>
        </w:object>
      </w:r>
      <w:r>
        <w:rPr>
          <w:rFonts w:cs="Arial"/>
          <w:bCs/>
          <w:iCs/>
          <w:szCs w:val="22"/>
        </w:rPr>
        <w:fldChar w:fldCharType="end"/>
      </w:r>
    </w:p>
    <w:p w14:paraId="2D732A5C" w14:textId="0CA0F95C" w:rsidR="00096A3D" w:rsidRPr="00B27DE1" w:rsidRDefault="0097701A" w:rsidP="00FA333C">
      <w:pPr>
        <w:spacing w:line="300" w:lineRule="auto"/>
        <w:rPr>
          <w:rStyle w:val="TOC9Char"/>
        </w:rPr>
      </w:pP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EBITDA!R19C15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Ο δείκτης προσαρμοσμένα κέρδη προ τόκων, φόρων και αποσβέσεων (Adjusted EBITDA) του Συλλόγου στην κλειόμενη χρήση αυξήθηκε κατά 14,49% ή €44.575,00.</w:t>
      </w:r>
      <w:r w:rsidRPr="00B27DE1">
        <w:rPr>
          <w:rStyle w:val="TOC9Char"/>
        </w:rPr>
        <w:fldChar w:fldCharType="end"/>
      </w:r>
      <w:r w:rsidR="00734500" w:rsidRPr="00B27DE1">
        <w:rPr>
          <w:rStyle w:val="TOC9Char"/>
        </w:rPr>
        <w:t xml:space="preserve"> </w:t>
      </w:r>
      <w:r w:rsidR="002B1D6B" w:rsidRPr="00B27DE1">
        <w:rPr>
          <w:rStyle w:val="TOC9Char"/>
        </w:rPr>
        <w:t xml:space="preserve">Οι </w:t>
      </w:r>
      <w:r w:rsidR="00042C9B" w:rsidRPr="00B27DE1">
        <w:rPr>
          <w:rStyle w:val="TOC9Char"/>
        </w:rPr>
        <w:t>προσαρμογές</w:t>
      </w:r>
      <w:r w:rsidR="002B1D6B" w:rsidRPr="00B27DE1">
        <w:rPr>
          <w:rStyle w:val="TOC9Char"/>
        </w:rPr>
        <w:t xml:space="preserve"> του δείκτη</w:t>
      </w:r>
      <w:r w:rsidR="00056534" w:rsidRPr="00B27DE1">
        <w:rPr>
          <w:rStyle w:val="TOC9Char"/>
        </w:rPr>
        <w:t xml:space="preserve"> </w:t>
      </w:r>
      <w:r w:rsidR="00282BFD" w:rsidRPr="00B27DE1">
        <w:rPr>
          <w:rStyle w:val="TOC9Char"/>
        </w:rPr>
        <w:t>Προσαρμοσμένο</w:t>
      </w:r>
      <w:r w:rsidR="002B1D6B" w:rsidRPr="00B27DE1">
        <w:rPr>
          <w:rStyle w:val="TOC9Char"/>
        </w:rPr>
        <w:t xml:space="preserve"> </w:t>
      </w:r>
      <w:r w:rsidR="002B1D6B" w:rsidRPr="00B27DE1">
        <w:rPr>
          <w:rStyle w:val="TOC9Char"/>
          <w:lang w:val="en-US"/>
        </w:rPr>
        <w:t>EBITDA</w:t>
      </w:r>
      <w:r w:rsidR="002B1D6B" w:rsidRPr="00B27DE1">
        <w:rPr>
          <w:rStyle w:val="TOC9Char"/>
        </w:rPr>
        <w:t xml:space="preserve"> είναι ταυτόσημες με αυτές του </w:t>
      </w:r>
      <w:r w:rsidR="00056534" w:rsidRPr="00B27DE1">
        <w:rPr>
          <w:rStyle w:val="TOC9Char"/>
        </w:rPr>
        <w:t>δείκτη</w:t>
      </w:r>
      <w:r w:rsidR="002100D7" w:rsidRPr="00B27DE1">
        <w:rPr>
          <w:rStyle w:val="TOC9Char"/>
        </w:rPr>
        <w:t xml:space="preserve"> </w:t>
      </w:r>
      <w:r w:rsidR="008C10EE" w:rsidRPr="00B27DE1">
        <w:rPr>
          <w:rStyle w:val="TOC9Char"/>
          <w:lang w:val="en-US"/>
        </w:rPr>
        <w:t>NOPAT</w:t>
      </w:r>
      <w:r w:rsidR="002B1D6B" w:rsidRPr="00B27DE1">
        <w:rPr>
          <w:rStyle w:val="TOC9Char"/>
        </w:rPr>
        <w:t xml:space="preserve">, </w:t>
      </w:r>
      <w:r w:rsidR="00481DA1" w:rsidRPr="00481DA1">
        <w:rPr>
          <w:rStyle w:val="TOC9Char"/>
        </w:rPr>
        <w:t xml:space="preserve">με διαφορά ότι ο δείκτης NOPAT </w:t>
      </w:r>
      <w:r w:rsidR="00910403">
        <w:rPr>
          <w:rFonts w:cs="Arial"/>
          <w:bCs/>
          <w:iCs/>
          <w:szCs w:val="17"/>
        </w:rPr>
        <w:t xml:space="preserve">δεν προσαρμόζει </w:t>
      </w:r>
      <w:r w:rsidR="00481DA1" w:rsidRPr="00481DA1">
        <w:rPr>
          <w:rStyle w:val="TOC9Char"/>
        </w:rPr>
        <w:t xml:space="preserve">τις αποσβέσεις και τους φορολογικούς φόρους. </w:t>
      </w: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ΑΠΟΤΕΛΕΣΜΑΤΑ!R14C17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Σημειώνεται ότι αφού ο δείκτης Προσαρμοσμένο EBITDA ξεκινάει από τα λειτουργικά αποτελέσματα, το «Επενδυτικό αποτέλεσμα – καθαρό» και «Χρηματοοικονομικό αποτέλεσμα – καθαρό» έχουν ήδη εξαιρεθεί.</w:t>
      </w:r>
      <w:r w:rsidRPr="00B27DE1">
        <w:rPr>
          <w:rStyle w:val="TOC9Char"/>
        </w:rPr>
        <w:fldChar w:fldCharType="end"/>
      </w:r>
      <w:r w:rsidR="00400198" w:rsidRPr="00B27DE1">
        <w:rPr>
          <w:rStyle w:val="TOC9Char"/>
        </w:rPr>
        <w:t xml:space="preserve"> </w:t>
      </w:r>
      <w:r w:rsidR="00177EEC" w:rsidRPr="00B27DE1">
        <w:rPr>
          <w:rStyle w:val="TOC9Char"/>
        </w:rPr>
        <w:t xml:space="preserve">Αναφορικά, </w:t>
      </w:r>
      <w:r w:rsidR="00282BFD" w:rsidRPr="00B27DE1">
        <w:rPr>
          <w:rStyle w:val="TOC9Char"/>
        </w:rPr>
        <w:t>ο δείκτης</w:t>
      </w:r>
      <w:r w:rsidR="00096A3D" w:rsidRPr="00B27DE1">
        <w:rPr>
          <w:rStyle w:val="TOC9Char"/>
        </w:rPr>
        <w:t xml:space="preserve"> προσαρμοσμένα κέρδη προ τόκων και φόρων </w:t>
      </w:r>
      <w:r w:rsidR="004842E6" w:rsidRPr="004842E6">
        <w:rPr>
          <w:rStyle w:val="TOC9Char"/>
        </w:rPr>
        <w:t>–</w:t>
      </w:r>
      <w:r w:rsidR="00096A3D" w:rsidRPr="00B27DE1">
        <w:rPr>
          <w:rStyle w:val="TOC9Char"/>
        </w:rPr>
        <w:t xml:space="preserve"> Προσαρμοσμένο EBIT (Adjusted Earnings Before Interest </w:t>
      </w:r>
      <w:r w:rsidR="00096A3D" w:rsidRPr="00B27DE1">
        <w:rPr>
          <w:rStyle w:val="TOC9Char"/>
          <w:lang w:val="en-US"/>
        </w:rPr>
        <w:t>and</w:t>
      </w:r>
      <w:r w:rsidR="00096A3D" w:rsidRPr="00B27DE1">
        <w:rPr>
          <w:rStyle w:val="TOC9Char"/>
        </w:rPr>
        <w:t xml:space="preserve"> </w:t>
      </w:r>
      <w:r w:rsidR="00096A3D" w:rsidRPr="00B27DE1">
        <w:rPr>
          <w:rStyle w:val="TOC9Char"/>
          <w:lang w:val="en-US"/>
        </w:rPr>
        <w:t>Taxes</w:t>
      </w:r>
      <w:r w:rsidR="00E97D51">
        <w:rPr>
          <w:rStyle w:val="TOC9Char"/>
        </w:rPr>
        <w:t xml:space="preserve"> </w:t>
      </w:r>
      <w:r w:rsidR="00096A3D" w:rsidRPr="00B27DE1">
        <w:rPr>
          <w:rStyle w:val="TOC9Char"/>
        </w:rPr>
        <w:t>«Adjusted EBIT») είναι ταυτόσημο</w:t>
      </w:r>
      <w:r w:rsidR="00282BFD" w:rsidRPr="00B27DE1">
        <w:rPr>
          <w:rStyle w:val="TOC9Char"/>
        </w:rPr>
        <w:t xml:space="preserve">ς με τον δείκτη </w:t>
      </w:r>
      <w:r w:rsidR="00096A3D" w:rsidRPr="00B27DE1">
        <w:rPr>
          <w:rStyle w:val="TOC9Char"/>
        </w:rPr>
        <w:t>Προσαρμοσμένο EBITDA συν τις αποσβέσεις.</w:t>
      </w:r>
    </w:p>
    <w:p w14:paraId="53C2A39B" w14:textId="77777777" w:rsidR="004533E9" w:rsidRPr="00B27DE1" w:rsidRDefault="004533E9" w:rsidP="005579BB">
      <w:pPr>
        <w:spacing w:line="300" w:lineRule="auto"/>
      </w:pPr>
    </w:p>
    <w:p w14:paraId="528031E3" w14:textId="3FCA7596" w:rsidR="00361C30" w:rsidRPr="00B27DE1" w:rsidRDefault="008C10EE" w:rsidP="005579BB">
      <w:pPr>
        <w:spacing w:line="300" w:lineRule="auto"/>
        <w:rPr>
          <w:b/>
          <w:bCs/>
          <w:szCs w:val="17"/>
          <w:lang w:eastAsia="x-none"/>
        </w:rPr>
      </w:pPr>
      <w:r w:rsidRPr="0039323A">
        <w:rPr>
          <w:rFonts w:cs="Arial"/>
          <w:b/>
          <w:iCs/>
          <w:color w:val="4472C4" w:themeColor="accent5"/>
          <w:szCs w:val="22"/>
          <w:lang w:val="en-US"/>
        </w:rPr>
        <w:t>NOPAT</w:t>
      </w:r>
    </w:p>
    <w:p w14:paraId="5ACE4EBF" w14:textId="1D9F7042" w:rsidR="00A636CC" w:rsidRPr="00B27DE1" w:rsidRDefault="008C10EE" w:rsidP="005579BB">
      <w:pPr>
        <w:spacing w:line="300" w:lineRule="auto"/>
        <w:rPr>
          <w:rStyle w:val="TOC9Char"/>
        </w:rPr>
      </w:pPr>
      <w:r w:rsidRPr="00B27DE1">
        <w:rPr>
          <w:rStyle w:val="TOC9Char"/>
        </w:rPr>
        <w:t xml:space="preserve">Ο δείκτης καθαρά λειτουργικά κέρδη μετά </w:t>
      </w:r>
      <w:r w:rsidR="000A3986">
        <w:rPr>
          <w:rStyle w:val="TOC9Char"/>
        </w:rPr>
        <w:t>τους φόρους</w:t>
      </w:r>
      <w:r w:rsidRPr="00B27DE1">
        <w:rPr>
          <w:rStyle w:val="TOC9Char"/>
        </w:rPr>
        <w:t xml:space="preserve"> (Net Operating Profit After Taxes «NOPAT») παρουσιάζει τα καθαρά κέρδη που προκύπτουν από τις βασικές λειτουργίες </w:t>
      </w:r>
      <w:r w:rsidR="0045416D">
        <w:rPr>
          <w:rStyle w:val="TOC9Char"/>
        </w:rPr>
        <w:t>του Συλλόγου</w:t>
      </w:r>
      <w:r w:rsidRPr="00B27DE1">
        <w:rPr>
          <w:rStyle w:val="TOC9Char"/>
        </w:rPr>
        <w:t xml:space="preserve"> και, όπως και ο δείκτης EBITDA, κατατάσσεται στην </w:t>
      </w:r>
      <w:r w:rsidRPr="004E2DD6">
        <w:rPr>
          <w:rStyle w:val="TOC9Char"/>
        </w:rPr>
        <w:t>κατηγορία δεικτών κερδοφορίας. Υπολογίζεται ομαλοποιώντας τα κέρδη μέσω της εξαίρεσης των μη ταμειακών, μη επαναλαμβανόμενων και ειδικών χρηματοοικονομικών στοιχείων, αλλά δεν εξαιρεί τις αποσβέσεις, και υπολογίζει φόρο επάνω σε αυτά τα ομαλοποιημένα κέρδη τον οποίο και λαμβάνει υπ' όψιν. Ο δείκτης NOPAT, όπως και ο δείκτης EBITDA,</w:t>
      </w:r>
      <w:r w:rsidR="005D7498" w:rsidRPr="004E2DD6">
        <w:rPr>
          <w:rStyle w:val="TOC9Char"/>
        </w:rPr>
        <w:t xml:space="preserve"> </w:t>
      </w:r>
      <w:r w:rsidRPr="004E2DD6">
        <w:rPr>
          <w:rStyle w:val="TOC9Char"/>
        </w:rPr>
        <w:t xml:space="preserve">πρέπει να προσαρμοστεί για να ενισχυθεί η ακρίβεια και η δυνατότητά του να χρησιμοποιηθεί ως συγκρίσιμο μέτρο αξιολόγησης της εύλογης απόδοσης </w:t>
      </w:r>
      <w:r w:rsidR="0045416D">
        <w:rPr>
          <w:rStyle w:val="TOC9Char"/>
        </w:rPr>
        <w:t>του Συλλόγου</w:t>
      </w:r>
      <w:r w:rsidRPr="004E2DD6">
        <w:rPr>
          <w:rStyle w:val="TOC9Char"/>
        </w:rPr>
        <w:t xml:space="preserve"> μεταξύ χρήσεων αλλά και μεταξύ άλλων </w:t>
      </w:r>
      <w:r w:rsidR="00FC5599">
        <w:rPr>
          <w:rStyle w:val="TOC9Char"/>
        </w:rPr>
        <w:t xml:space="preserve">συλλόγων </w:t>
      </w:r>
      <w:r w:rsidRPr="004E2DD6">
        <w:rPr>
          <w:rStyle w:val="TOC9Char"/>
        </w:rPr>
        <w:t xml:space="preserve">του ίδιου κλάδου. Αυτές οι προσαρμογές είναι αναγκαίες από τη φύση του δείκτη NOPAT (όπως και προκύπτουν τα «καθαρά λειτουργικά κέρδη») για να παρουσιαστεί η πραγματική ικανότητα </w:t>
      </w:r>
      <w:r w:rsidR="0045416D">
        <w:rPr>
          <w:rStyle w:val="TOC9Char"/>
        </w:rPr>
        <w:t>του Συλλόγου</w:t>
      </w:r>
      <w:r w:rsidRPr="004E2DD6">
        <w:rPr>
          <w:rStyle w:val="TOC9Char"/>
        </w:rPr>
        <w:t xml:space="preserve"> να αξιοποιήσει τα διαθέσιμα τ</w:t>
      </w:r>
      <w:r w:rsidR="00B605CE">
        <w:rPr>
          <w:rStyle w:val="TOC9Char"/>
        </w:rPr>
        <w:t>ου</w:t>
      </w:r>
      <w:r w:rsidRPr="004E2DD6">
        <w:rPr>
          <w:rStyle w:val="TOC9Char"/>
        </w:rPr>
        <w:t xml:space="preserve"> έτσι ώστε να δημιουργήσει αποδόσεις, όπως και εμφανίζονται στον δείκτη ROIC.</w:t>
      </w:r>
    </w:p>
    <w:p w14:paraId="755E0F0E" w14:textId="77777777" w:rsidR="009C4B37" w:rsidRPr="00B27DE1" w:rsidRDefault="009C4B37" w:rsidP="005579BB">
      <w:pPr>
        <w:spacing w:line="300" w:lineRule="auto"/>
        <w:rPr>
          <w:rStyle w:val="TOC9Char"/>
        </w:rPr>
      </w:pPr>
    </w:p>
    <w:p w14:paraId="3BFD9F74" w14:textId="62E4D19A" w:rsidR="00A636CC" w:rsidRPr="00B27DE1" w:rsidRDefault="00A636CC" w:rsidP="005579BB">
      <w:pPr>
        <w:spacing w:line="300" w:lineRule="auto"/>
        <w:rPr>
          <w:rStyle w:val="TOC9Char"/>
          <w:rFonts w:cs="Arial"/>
          <w:bCs/>
          <w:iCs/>
          <w:szCs w:val="22"/>
        </w:rPr>
      </w:pPr>
      <w:r w:rsidRPr="00B27DE1">
        <w:rPr>
          <w:rStyle w:val="TOC9Char"/>
        </w:rPr>
        <w:t xml:space="preserve">Ο δείκτης </w:t>
      </w:r>
      <w:r w:rsidR="008C10EE" w:rsidRPr="00B27DE1">
        <w:rPr>
          <w:rStyle w:val="TOC9Char"/>
          <w:lang w:val="en-US"/>
        </w:rPr>
        <w:t>NOPAT</w:t>
      </w:r>
      <w:r w:rsidRPr="00B27DE1">
        <w:rPr>
          <w:rStyle w:val="TOC9Char"/>
        </w:rPr>
        <w:t xml:space="preserve"> αναλύεται ως ακολούθως:</w:t>
      </w:r>
    </w:p>
    <w:p w14:paraId="366E910C" w14:textId="459FAFA5" w:rsidR="00282366" w:rsidRPr="00BD40D5" w:rsidRDefault="006E5DDB" w:rsidP="006E5DDB">
      <w:pPr>
        <w:autoSpaceDE w:val="0"/>
        <w:autoSpaceDN w:val="0"/>
        <w:adjustRightInd w:val="0"/>
        <w:spacing w:line="300" w:lineRule="auto"/>
        <w:jc w:val="center"/>
        <w:rPr>
          <w:rFonts w:cs="Arial"/>
          <w:iCs/>
          <w:szCs w:val="22"/>
          <w:lang w:eastAsia="x-none"/>
        </w:rPr>
      </w:pPr>
      <w:r>
        <w:rPr>
          <w:rFonts w:cs="Arial"/>
          <w:iCs/>
          <w:szCs w:val="22"/>
          <w:lang w:eastAsia="x-none"/>
        </w:rPr>
        <w:fldChar w:fldCharType="begin"/>
      </w:r>
      <w:r>
        <w:rPr>
          <w:rFonts w:cs="Arial"/>
          <w:iCs/>
          <w:szCs w:val="22"/>
          <w:lang w:eastAsia="x-none"/>
        </w:rPr>
        <w:instrText xml:space="preserve"> LINK Excel.SheetMacroEnabled.12 "C:\\Users\\GMF\\Documents\\Workstation\\Audit Modules\\ΠΡΟΓΡΑΜΜΑ ΕΚΘΕΣΗΣ\\ATHENS BAR ASSOCIATION\\ΔΕΔΟΜΕΝΑ ΕΚΘΕΣΗΣ.xlsm!NOPAT!R3C1:R22C7" "" \p </w:instrText>
      </w:r>
      <w:r>
        <w:rPr>
          <w:rFonts w:cs="Arial"/>
          <w:iCs/>
          <w:szCs w:val="22"/>
          <w:lang w:eastAsia="x-none"/>
        </w:rPr>
        <w:fldChar w:fldCharType="separate"/>
      </w:r>
      <w:r w:rsidR="00030EF6">
        <w:rPr>
          <w:rFonts w:cs="Arial"/>
          <w:iCs/>
          <w:szCs w:val="22"/>
          <w:lang w:eastAsia="x-none"/>
        </w:rPr>
        <w:object w:dxaOrig="10440" w:dyaOrig="4365" w14:anchorId="1B6BB602">
          <v:shape id="_x0000_i1043" type="#_x0000_t75" style="width:522pt;height:218.25pt" o:ole="">
            <v:imagedata r:id="rId40" o:title=""/>
          </v:shape>
        </w:object>
      </w:r>
      <w:r>
        <w:rPr>
          <w:rFonts w:cs="Arial"/>
          <w:iCs/>
          <w:szCs w:val="22"/>
          <w:lang w:eastAsia="x-none"/>
        </w:rPr>
        <w:fldChar w:fldCharType="end"/>
      </w:r>
    </w:p>
    <w:p w14:paraId="55D46682" w14:textId="7155ACA2" w:rsidR="002100D7" w:rsidRPr="0039323A" w:rsidRDefault="0097701A" w:rsidP="00FA333C">
      <w:pPr>
        <w:spacing w:line="300" w:lineRule="auto"/>
        <w:rPr>
          <w:rStyle w:val="Char2"/>
          <w:lang w:val="el-GR"/>
        </w:rPr>
      </w:pPr>
      <w:r w:rsidRPr="00BD40D5">
        <w:rPr>
          <w:rStyle w:val="TOC9Char"/>
        </w:rPr>
        <w:fldChar w:fldCharType="begin"/>
      </w:r>
      <w:r w:rsidRPr="00BD40D5">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NOPAT!R20C15 </w:instrText>
      </w:r>
      <w:r w:rsidR="005D4E17" w:rsidRPr="00BD40D5">
        <w:rPr>
          <w:rStyle w:val="TOC9Char"/>
        </w:rPr>
        <w:instrText xml:space="preserve">\f 4 </w:instrText>
      </w:r>
      <w:r w:rsidR="00E57605" w:rsidRPr="00BD40D5">
        <w:rPr>
          <w:rStyle w:val="TOC9Char"/>
        </w:rPr>
        <w:instrText>\r \* CHARFORMAT</w:instrText>
      </w:r>
      <w:r w:rsidR="005D7498">
        <w:rPr>
          <w:rStyle w:val="TOC9Char"/>
        </w:rPr>
        <w:instrText xml:space="preserve"> </w:instrText>
      </w:r>
      <w:r w:rsidRPr="00BD40D5">
        <w:rPr>
          <w:rStyle w:val="TOC9Char"/>
        </w:rPr>
        <w:fldChar w:fldCharType="separate"/>
      </w:r>
      <w:r w:rsidR="006E5DDB" w:rsidRPr="006E5DDB">
        <w:rPr>
          <w:rStyle w:val="TOC9Char"/>
        </w:rPr>
        <w:t>Ο δείκτης καθαρά λειτουργικά κέρδη μετά τους φόρους (NOPAT) του Συλλόγου στην κλειόμενη χρήση αυξήθηκε κατά €286.511,57.</w:t>
      </w:r>
      <w:r w:rsidRPr="00BD40D5">
        <w:rPr>
          <w:rStyle w:val="TOC9Char"/>
        </w:rPr>
        <w:fldChar w:fldCharType="end"/>
      </w:r>
      <w:r w:rsidR="00734500" w:rsidRPr="00B27DE1">
        <w:rPr>
          <w:rStyle w:val="TOC9Char"/>
        </w:rPr>
        <w:t xml:space="preserve"> </w:t>
      </w:r>
      <w:r w:rsidR="008C10EE" w:rsidRPr="00B27DE1">
        <w:rPr>
          <w:rStyle w:val="TOC9Char"/>
        </w:rPr>
        <w:t xml:space="preserve">Οι προσαρμογές του δείκτη NOPAT είναι ταυτόσημες με αυτές του δείκτη Προσαρμοσμένου EBITDA, </w:t>
      </w:r>
      <w:r w:rsidR="00481DA1" w:rsidRPr="00481DA1">
        <w:rPr>
          <w:rStyle w:val="TOC9Char"/>
        </w:rPr>
        <w:t xml:space="preserve">με </w:t>
      </w:r>
      <w:r w:rsidR="00481DA1" w:rsidRPr="00481DA1">
        <w:rPr>
          <w:rStyle w:val="TOC9Char"/>
        </w:rPr>
        <w:lastRenderedPageBreak/>
        <w:t>διαφορά ότι ο δείκτης NOPAT λαμβάνει υπ’ όψιν του τις αποσβέσεις και τους φορολογικού φόρους. Αν ο πραγματικός φορολογικός συντελεστής (αποτελέσματα προ φόρων διά φορολογικοί φόροι εισοδήματος) δε μπορεί να υπολογιστεί λόγω ζημιογόνων αποτελεσμάτων ή συμψηφισμού φορολογικά αναγνωριζόμενων ζημιών προηγούμενων χρήσεων, τότε χρησιμοποιείται ο τεκμαρτός φορολογικός συντελεστής</w:t>
      </w:r>
      <w:r w:rsidR="008C10EE" w:rsidRPr="00B27DE1">
        <w:rPr>
          <w:rStyle w:val="TOC9Char"/>
        </w:rPr>
        <w:t>.</w:t>
      </w:r>
      <w:r w:rsidR="00400198" w:rsidRPr="00B27DE1">
        <w:rPr>
          <w:rStyle w:val="TOC9Char"/>
        </w:rPr>
        <w:t xml:space="preserve"> </w:t>
      </w: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ΑΠΟΤΕΛΕΣΜΑΤΑ!R14C18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Σημειώνεται ότι αφού ο δείκτης NOPAT ξεκινάει από τα λειτουργικά αποτελέσματα, το «Επενδυτικό αποτέλεσμα – καθαρό» και «Χρηματοοικονομικό αποτέλεσμα – καθαρό» έχουν ήδη εξαιρεθεί.</w:t>
      </w:r>
      <w:r w:rsidRPr="00B27DE1">
        <w:rPr>
          <w:rStyle w:val="TOC9Char"/>
        </w:rPr>
        <w:fldChar w:fldCharType="end"/>
      </w:r>
    </w:p>
    <w:p w14:paraId="0B2FDA8A" w14:textId="5272019B" w:rsidR="00721F62" w:rsidRPr="0039323A" w:rsidRDefault="00721F62" w:rsidP="005579BB">
      <w:pPr>
        <w:autoSpaceDE w:val="0"/>
        <w:autoSpaceDN w:val="0"/>
        <w:adjustRightInd w:val="0"/>
        <w:spacing w:line="300" w:lineRule="auto"/>
        <w:rPr>
          <w:rFonts w:cs="Arial"/>
          <w:b/>
          <w:bCs/>
          <w:iCs/>
          <w:color w:val="4472C4" w:themeColor="accent5"/>
          <w:szCs w:val="22"/>
          <w:lang w:eastAsia="x-none"/>
        </w:rPr>
      </w:pPr>
    </w:p>
    <w:p w14:paraId="7AB47E8E" w14:textId="71DECA93" w:rsidR="00361C30" w:rsidRPr="00B27DE1" w:rsidRDefault="00361C30" w:rsidP="005579BB">
      <w:pPr>
        <w:spacing w:line="300" w:lineRule="auto"/>
        <w:rPr>
          <w:b/>
          <w:bCs/>
          <w:szCs w:val="17"/>
          <w:lang w:eastAsia="x-none"/>
        </w:rPr>
      </w:pPr>
      <w:r w:rsidRPr="0039323A">
        <w:rPr>
          <w:rFonts w:cs="Arial"/>
          <w:b/>
          <w:iCs/>
          <w:color w:val="4472C4" w:themeColor="accent5"/>
          <w:szCs w:val="22"/>
          <w:lang w:val="en-US"/>
        </w:rPr>
        <w:t>IC</w:t>
      </w:r>
    </w:p>
    <w:p w14:paraId="254E57F3" w14:textId="77777777" w:rsidR="00FC22F9" w:rsidRDefault="0018784B" w:rsidP="0018784B">
      <w:pPr>
        <w:spacing w:line="300" w:lineRule="auto"/>
        <w:rPr>
          <w:rFonts w:cs="Arial"/>
          <w:bCs/>
          <w:iCs/>
          <w:szCs w:val="22"/>
          <w:lang w:eastAsia="x-none"/>
        </w:rPr>
      </w:pPr>
      <w:r w:rsidRPr="007A2658">
        <w:rPr>
          <w:rFonts w:cs="Arial"/>
          <w:bCs/>
          <w:iCs/>
          <w:szCs w:val="22"/>
          <w:lang w:eastAsia="x-none"/>
        </w:rPr>
        <w:t xml:space="preserve">Το επενδυμένο κεφάλαιο (Invested Capital «IC») προσδιορίζει τα κεφάλαια που έχουν επενδυθεί </w:t>
      </w:r>
      <w:r w:rsidR="0045416D">
        <w:rPr>
          <w:rFonts w:cs="Arial"/>
          <w:bCs/>
          <w:iCs/>
          <w:szCs w:val="22"/>
          <w:lang w:eastAsia="x-none"/>
        </w:rPr>
        <w:t>στον Σύλλογο</w:t>
      </w:r>
      <w:r w:rsidRPr="007A2658">
        <w:rPr>
          <w:rFonts w:cs="Arial"/>
          <w:bCs/>
          <w:iCs/>
          <w:szCs w:val="22"/>
          <w:lang w:eastAsia="x-none"/>
        </w:rPr>
        <w:t xml:space="preserve"> και αφορούν την άμεση λειτουργία τ</w:t>
      </w:r>
      <w:r w:rsidR="00B605CE">
        <w:rPr>
          <w:rFonts w:cs="Arial"/>
          <w:bCs/>
          <w:iCs/>
          <w:szCs w:val="22"/>
          <w:lang w:eastAsia="x-none"/>
        </w:rPr>
        <w:t>ου</w:t>
      </w:r>
      <w:r w:rsidRPr="007A2658">
        <w:rPr>
          <w:rFonts w:cs="Arial"/>
          <w:bCs/>
          <w:iCs/>
          <w:szCs w:val="22"/>
          <w:lang w:eastAsia="x-none"/>
        </w:rPr>
        <w:t xml:space="preserve">. Υπάρχουν διάφοροι μέθοδοι για να </w:t>
      </w:r>
      <w:r>
        <w:rPr>
          <w:rFonts w:cs="Arial"/>
          <w:bCs/>
          <w:iCs/>
          <w:szCs w:val="22"/>
          <w:lang w:eastAsia="x-none"/>
        </w:rPr>
        <w:t>υπολογιστεί</w:t>
      </w:r>
      <w:r w:rsidRPr="007A2658">
        <w:rPr>
          <w:rFonts w:cs="Arial"/>
          <w:bCs/>
          <w:iCs/>
          <w:szCs w:val="22"/>
          <w:lang w:eastAsia="x-none"/>
        </w:rPr>
        <w:t xml:space="preserve"> το IC, όπως η ενδεδειγμένη και επίσης αυτή που θεωρούμε ότι αντιπροσωπεύει </w:t>
      </w:r>
      <w:r w:rsidR="0045416D">
        <w:rPr>
          <w:rFonts w:cs="Arial"/>
          <w:bCs/>
          <w:iCs/>
          <w:szCs w:val="22"/>
          <w:lang w:eastAsia="x-none"/>
        </w:rPr>
        <w:t>τον Σύλλογο</w:t>
      </w:r>
      <w:r w:rsidRPr="007A2658">
        <w:rPr>
          <w:rFonts w:cs="Arial"/>
          <w:bCs/>
          <w:iCs/>
          <w:szCs w:val="22"/>
          <w:lang w:eastAsia="x-none"/>
        </w:rPr>
        <w:t>, η οποία είναι ¹τα ενσώματα πάγια (εξαιρουμένων αυτών που είναι υπό εκτέλεση ή εγκατάσταση και προκαταβολές), ¹</w:t>
      </w:r>
      <w:r>
        <w:rPr>
          <w:rFonts w:cs="Arial"/>
          <w:bCs/>
          <w:iCs/>
          <w:szCs w:val="22"/>
          <w:lang w:eastAsia="x-none"/>
        </w:rPr>
        <w:t xml:space="preserve">τα επενδυτικά πάγια, </w:t>
      </w:r>
      <w:bookmarkStart w:id="43" w:name="_Hlk53150540"/>
      <w:r w:rsidRPr="007A2658">
        <w:rPr>
          <w:rFonts w:cs="Arial"/>
          <w:bCs/>
          <w:iCs/>
          <w:szCs w:val="22"/>
          <w:lang w:eastAsia="x-none"/>
        </w:rPr>
        <w:t>¹</w:t>
      </w:r>
      <w:bookmarkEnd w:id="43"/>
      <w:r>
        <w:rPr>
          <w:rFonts w:cs="Arial"/>
          <w:bCs/>
          <w:iCs/>
          <w:szCs w:val="22"/>
          <w:lang w:eastAsia="x-none"/>
        </w:rPr>
        <w:t xml:space="preserve">τα </w:t>
      </w:r>
      <w:r w:rsidRPr="007A2658">
        <w:rPr>
          <w:rFonts w:cs="Arial"/>
          <w:bCs/>
          <w:iCs/>
          <w:szCs w:val="22"/>
          <w:lang w:eastAsia="x-none"/>
        </w:rPr>
        <w:t xml:space="preserve">ασώματα πάγια (εξαιρουμένων όλων εκτός δικαιωμάτων, αδειών και λοιπών παραχωρήσεων, και λογισμικών), </w:t>
      </w:r>
      <w:r>
        <w:rPr>
          <w:rFonts w:cs="Arial"/>
          <w:bCs/>
          <w:iCs/>
          <w:szCs w:val="22"/>
          <w:lang w:eastAsia="x-none"/>
        </w:rPr>
        <w:t xml:space="preserve">οι </w:t>
      </w:r>
      <w:r w:rsidRPr="007A2658">
        <w:rPr>
          <w:rFonts w:cs="Arial"/>
          <w:bCs/>
          <w:iCs/>
          <w:szCs w:val="22"/>
          <w:lang w:eastAsia="x-none"/>
        </w:rPr>
        <w:t>¹μακροπρόθεσμες απαιτήσεις (εξαιρουμένων αυτών που αφορούν χρηματοπιστωτικές συναλλαγές με συνδεδεμένες), ¹</w:t>
      </w:r>
      <w:r>
        <w:rPr>
          <w:rFonts w:cs="Arial"/>
          <w:bCs/>
          <w:iCs/>
          <w:szCs w:val="22"/>
          <w:lang w:eastAsia="x-none"/>
        </w:rPr>
        <w:t xml:space="preserve">τα </w:t>
      </w:r>
      <w:r w:rsidRPr="007A2658">
        <w:rPr>
          <w:rFonts w:cs="Arial"/>
          <w:bCs/>
          <w:iCs/>
          <w:szCs w:val="22"/>
          <w:lang w:eastAsia="x-none"/>
        </w:rPr>
        <w:t>αποθέματα και</w:t>
      </w:r>
      <w:r>
        <w:rPr>
          <w:rFonts w:cs="Arial"/>
          <w:bCs/>
          <w:iCs/>
          <w:szCs w:val="22"/>
          <w:lang w:eastAsia="x-none"/>
        </w:rPr>
        <w:t xml:space="preserve"> οι</w:t>
      </w:r>
      <w:r w:rsidRPr="007A2658">
        <w:rPr>
          <w:rFonts w:cs="Arial"/>
          <w:bCs/>
          <w:iCs/>
          <w:szCs w:val="22"/>
          <w:lang w:eastAsia="x-none"/>
        </w:rPr>
        <w:t xml:space="preserve"> ¹εμπορικές και λοιπές απαιτήσεις</w:t>
      </w:r>
      <w:r>
        <w:rPr>
          <w:rFonts w:cs="Arial"/>
          <w:bCs/>
          <w:iCs/>
          <w:szCs w:val="22"/>
          <w:lang w:eastAsia="x-none"/>
        </w:rPr>
        <w:t>,</w:t>
      </w:r>
      <w:r w:rsidRPr="007A2658">
        <w:rPr>
          <w:rFonts w:cs="Arial"/>
          <w:bCs/>
          <w:iCs/>
          <w:szCs w:val="22"/>
          <w:lang w:eastAsia="x-none"/>
        </w:rPr>
        <w:t xml:space="preserve"> μείον τις ²βραχυπρόθεσμες υποχρεώσεις (εξαιρουμένων </w:t>
      </w:r>
      <w:r>
        <w:rPr>
          <w:rFonts w:cs="Arial"/>
          <w:bCs/>
          <w:iCs/>
          <w:szCs w:val="22"/>
          <w:lang w:eastAsia="x-none"/>
        </w:rPr>
        <w:t>των</w:t>
      </w:r>
      <w:r w:rsidRPr="007A2658">
        <w:rPr>
          <w:rFonts w:cs="Arial"/>
          <w:bCs/>
          <w:iCs/>
          <w:szCs w:val="22"/>
          <w:lang w:eastAsia="x-none"/>
        </w:rPr>
        <w:t xml:space="preserve"> χρηματοοικονομικ</w:t>
      </w:r>
      <w:r>
        <w:rPr>
          <w:rFonts w:cs="Arial"/>
          <w:bCs/>
          <w:iCs/>
          <w:szCs w:val="22"/>
          <w:lang w:eastAsia="x-none"/>
        </w:rPr>
        <w:t>ών</w:t>
      </w:r>
      <w:r w:rsidRPr="007A2658">
        <w:rPr>
          <w:rFonts w:cs="Arial"/>
          <w:bCs/>
          <w:iCs/>
          <w:szCs w:val="22"/>
          <w:lang w:eastAsia="x-none"/>
        </w:rPr>
        <w:t xml:space="preserve"> υποχρεώσε</w:t>
      </w:r>
      <w:r>
        <w:rPr>
          <w:rFonts w:cs="Arial"/>
          <w:bCs/>
          <w:iCs/>
          <w:szCs w:val="22"/>
          <w:lang w:eastAsia="x-none"/>
        </w:rPr>
        <w:t>ων)</w:t>
      </w:r>
      <w:r w:rsidRPr="007A2658">
        <w:rPr>
          <w:rFonts w:cs="Arial"/>
          <w:bCs/>
          <w:iCs/>
          <w:szCs w:val="22"/>
          <w:lang w:eastAsia="x-none"/>
        </w:rPr>
        <w:t xml:space="preserve">. </w:t>
      </w:r>
    </w:p>
    <w:p w14:paraId="329F6B07" w14:textId="77777777" w:rsidR="00FC22F9" w:rsidRDefault="00FC22F9" w:rsidP="0018784B">
      <w:pPr>
        <w:spacing w:line="300" w:lineRule="auto"/>
        <w:rPr>
          <w:rFonts w:cs="Arial"/>
          <w:bCs/>
          <w:iCs/>
          <w:szCs w:val="22"/>
          <w:lang w:eastAsia="x-none"/>
        </w:rPr>
      </w:pPr>
    </w:p>
    <w:p w14:paraId="63938D2B" w14:textId="1E095512" w:rsidR="0018784B" w:rsidRPr="00FC22F9" w:rsidRDefault="00FC22F9" w:rsidP="0018784B">
      <w:pPr>
        <w:spacing w:line="300" w:lineRule="auto"/>
        <w:rPr>
          <w:rFonts w:cs="Arial"/>
          <w:bCs/>
          <w:iCs/>
          <w:szCs w:val="22"/>
          <w:lang w:eastAsia="x-none"/>
        </w:rPr>
      </w:pPr>
      <w:bookmarkStart w:id="44" w:name="_Hlk55232606"/>
      <w:r w:rsidRPr="007A2658">
        <w:rPr>
          <w:rFonts w:cs="Arial"/>
          <w:bCs/>
          <w:iCs/>
          <w:szCs w:val="22"/>
          <w:lang w:eastAsia="x-none"/>
        </w:rPr>
        <w:t>¹</w:t>
      </w:r>
      <w:r>
        <w:rPr>
          <w:rFonts w:cs="Arial"/>
          <w:bCs/>
          <w:iCs/>
          <w:szCs w:val="22"/>
          <w:lang w:eastAsia="x-none"/>
        </w:rPr>
        <w:t>Ο Σύλλογος είναι επιστημονικού χαρακτήρα οργανισμός, ως εκ τούτου δε διενεργεί επενδύσεις που δεν αφορούν τη λειτουργία ή τη διασφάλιση της λειτουργίας του. Σημαντικό μέρος των εσόδων του Συλλόγου ανέρχεται από τόκους προερχόμενους από τ</w:t>
      </w:r>
      <w:r w:rsidR="004C381B">
        <w:rPr>
          <w:rFonts w:cs="Arial"/>
          <w:bCs/>
          <w:iCs/>
          <w:szCs w:val="22"/>
          <w:lang w:eastAsia="x-none"/>
        </w:rPr>
        <w:t>ις</w:t>
      </w:r>
      <w:r>
        <w:rPr>
          <w:rFonts w:cs="Arial"/>
          <w:bCs/>
          <w:iCs/>
          <w:szCs w:val="22"/>
          <w:lang w:eastAsia="x-none"/>
        </w:rPr>
        <w:t xml:space="preserve"> </w:t>
      </w:r>
      <w:r w:rsidR="004C381B" w:rsidRPr="004C381B">
        <w:rPr>
          <w:rFonts w:cs="Arial"/>
          <w:bCs/>
          <w:iCs/>
          <w:szCs w:val="22"/>
          <w:lang w:eastAsia="x-none"/>
        </w:rPr>
        <w:t xml:space="preserve">καταθέσεις όψεως και προθεσμίας </w:t>
      </w:r>
      <w:r>
        <w:rPr>
          <w:rFonts w:cs="Arial"/>
          <w:bCs/>
          <w:iCs/>
          <w:szCs w:val="22"/>
          <w:lang w:eastAsia="x-none"/>
        </w:rPr>
        <w:t xml:space="preserve">του. Μέρος αυτών, διακρατώνται αποκλειστικά ως περιουσιακό στοιχείο για έσοδα τόκων το οποίο και συμπεριλαμβάνεται στον δείκτη ως λειτουργικό στοιχείο του ενεργητικού και στην κλειόμενη χρήση ανήλθε σε </w:t>
      </w:r>
      <w:r w:rsidRPr="00FC22F9">
        <w:rPr>
          <w:rFonts w:cs="Arial"/>
          <w:bCs/>
          <w:iCs/>
          <w:szCs w:val="22"/>
          <w:lang w:eastAsia="x-none"/>
        </w:rPr>
        <w:t>€9.494.560,39</w:t>
      </w:r>
      <w:r>
        <w:rPr>
          <w:rFonts w:cs="Arial"/>
          <w:bCs/>
          <w:iCs/>
          <w:szCs w:val="22"/>
          <w:lang w:eastAsia="x-none"/>
        </w:rPr>
        <w:t xml:space="preserve"> έναντι </w:t>
      </w:r>
      <w:r w:rsidRPr="00FC22F9">
        <w:rPr>
          <w:rFonts w:cs="Arial"/>
          <w:bCs/>
          <w:iCs/>
          <w:szCs w:val="22"/>
          <w:lang w:eastAsia="x-none"/>
        </w:rPr>
        <w:t>€9.344.176,92</w:t>
      </w:r>
      <w:r>
        <w:rPr>
          <w:rFonts w:cs="Arial"/>
          <w:bCs/>
          <w:iCs/>
          <w:szCs w:val="22"/>
          <w:lang w:eastAsia="x-none"/>
        </w:rPr>
        <w:t xml:space="preserve"> της προηγούμενης χρήσης.</w:t>
      </w:r>
    </w:p>
    <w:bookmarkEnd w:id="44"/>
    <w:p w14:paraId="1C1A0F67" w14:textId="77777777" w:rsidR="00706997" w:rsidRPr="00B27DE1" w:rsidRDefault="00706997" w:rsidP="005579BB">
      <w:pPr>
        <w:autoSpaceDE w:val="0"/>
        <w:autoSpaceDN w:val="0"/>
        <w:adjustRightInd w:val="0"/>
        <w:spacing w:line="300" w:lineRule="auto"/>
        <w:rPr>
          <w:rFonts w:cs="Arial"/>
          <w:bCs/>
          <w:iCs/>
          <w:szCs w:val="22"/>
          <w:lang w:eastAsia="x-none"/>
        </w:rPr>
      </w:pPr>
    </w:p>
    <w:p w14:paraId="6800D873" w14:textId="3BFEE472" w:rsidR="00A636CC" w:rsidRPr="00B27DE1" w:rsidRDefault="00B240E9" w:rsidP="005579BB">
      <w:pPr>
        <w:spacing w:line="300" w:lineRule="auto"/>
        <w:rPr>
          <w:rFonts w:cs="Arial"/>
          <w:bCs/>
          <w:iCs/>
          <w:szCs w:val="22"/>
        </w:rPr>
      </w:pPr>
      <w:r w:rsidRPr="00B27DE1">
        <w:rPr>
          <w:rStyle w:val="TOC9Char"/>
        </w:rPr>
        <w:t>Το</w:t>
      </w:r>
      <w:r w:rsidR="00A636CC" w:rsidRPr="00B27DE1">
        <w:rPr>
          <w:rStyle w:val="TOC9Char"/>
        </w:rPr>
        <w:t xml:space="preserve"> </w:t>
      </w:r>
      <w:r w:rsidR="00A636CC" w:rsidRPr="00B27DE1">
        <w:rPr>
          <w:rStyle w:val="TOC9Char"/>
          <w:lang w:val="en-US"/>
        </w:rPr>
        <w:t>IC</w:t>
      </w:r>
      <w:r w:rsidR="00A636CC" w:rsidRPr="00B27DE1">
        <w:rPr>
          <w:rStyle w:val="TOC9Char"/>
        </w:rPr>
        <w:t xml:space="preserve"> αναλύεται ως ακολούθως:</w:t>
      </w:r>
    </w:p>
    <w:p w14:paraId="4E16AF81" w14:textId="47B73510" w:rsidR="00B4213B" w:rsidRPr="008367A5" w:rsidRDefault="006E5DDB" w:rsidP="006E5DDB">
      <w:pPr>
        <w:autoSpaceDE w:val="0"/>
        <w:autoSpaceDN w:val="0"/>
        <w:adjustRightInd w:val="0"/>
        <w:spacing w:line="300" w:lineRule="auto"/>
        <w:jc w:val="center"/>
        <w:rPr>
          <w:rStyle w:val="TOC9Char"/>
        </w:rPr>
      </w:pPr>
      <w:r>
        <w:rPr>
          <w:rFonts w:cs="Arial"/>
          <w:bCs/>
          <w:iCs/>
          <w:szCs w:val="22"/>
          <w:lang w:eastAsia="x-none"/>
        </w:rPr>
        <w:fldChar w:fldCharType="begin"/>
      </w:r>
      <w:r>
        <w:rPr>
          <w:rFonts w:cs="Arial"/>
          <w:bCs/>
          <w:iCs/>
          <w:szCs w:val="22"/>
          <w:lang w:eastAsia="x-none"/>
        </w:rPr>
        <w:instrText xml:space="preserve"> LINK Excel.SheetMacroEnabled.12 "C:\\Users\\GMF\\Documents\\Workstation\\Audit Modules\\ΠΡΟΓΡΑΜΜΑ ΕΚΘΕΣΗΣ\\ATHENS BAR ASSOCIATION\\ΔΕΔΟΜΕΝΑ ΕΚΘΕΣΗΣ.xlsm!IC!R3C1:R12C7" "" \p </w:instrText>
      </w:r>
      <w:r>
        <w:rPr>
          <w:rFonts w:cs="Arial"/>
          <w:bCs/>
          <w:iCs/>
          <w:szCs w:val="22"/>
          <w:lang w:eastAsia="x-none"/>
        </w:rPr>
        <w:fldChar w:fldCharType="separate"/>
      </w:r>
      <w:r w:rsidR="00030EF6">
        <w:rPr>
          <w:rFonts w:cs="Arial"/>
          <w:bCs/>
          <w:iCs/>
          <w:szCs w:val="22"/>
          <w:lang w:eastAsia="x-none"/>
        </w:rPr>
        <w:object w:dxaOrig="10440" w:dyaOrig="1965" w14:anchorId="7258A74A">
          <v:shape id="_x0000_i1044" type="#_x0000_t75" style="width:522pt;height:98.25pt" o:ole="">
            <v:imagedata r:id="rId41" o:title=""/>
          </v:shape>
        </w:object>
      </w:r>
      <w:r>
        <w:rPr>
          <w:rFonts w:cs="Arial"/>
          <w:bCs/>
          <w:iCs/>
          <w:szCs w:val="22"/>
          <w:lang w:eastAsia="x-none"/>
        </w:rPr>
        <w:fldChar w:fldCharType="end"/>
      </w:r>
    </w:p>
    <w:p w14:paraId="5757B7D0" w14:textId="7191F735" w:rsidR="00B4213B" w:rsidRPr="00DC1233" w:rsidRDefault="00B4213B" w:rsidP="00B4213B">
      <w:pPr>
        <w:spacing w:line="300" w:lineRule="auto"/>
        <w:rPr>
          <w:rStyle w:val="TOC9Char"/>
        </w:rPr>
      </w:pPr>
      <w:r w:rsidRPr="008367A5">
        <w:rPr>
          <w:rStyle w:val="TOC9Char"/>
        </w:rPr>
        <w:fldChar w:fldCharType="begin"/>
      </w:r>
      <w:r w:rsidRPr="008367A5">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IC!R10C15 </w:instrText>
      </w:r>
      <w:r w:rsidRPr="008367A5">
        <w:rPr>
          <w:rStyle w:val="TOC9Char"/>
        </w:rPr>
        <w:instrText>\f 4 \r \* CHARFORMAT</w:instrText>
      </w:r>
      <w:r>
        <w:rPr>
          <w:rStyle w:val="TOC9Char"/>
        </w:rPr>
        <w:instrText xml:space="preserve"> </w:instrText>
      </w:r>
      <w:r w:rsidRPr="008367A5">
        <w:rPr>
          <w:rStyle w:val="TOC9Char"/>
        </w:rPr>
        <w:fldChar w:fldCharType="separate"/>
      </w:r>
      <w:r w:rsidR="006E5DDB" w:rsidRPr="006E5DDB">
        <w:rPr>
          <w:rStyle w:val="TOC9Char"/>
        </w:rPr>
        <w:t>Το επενδυμένο κεφάλαιο (IC) του Συλλόγου στην κλειόμενη χρήση μειώθηκε κατά (78,48)% ή €(807.775,88),</w:t>
      </w:r>
      <w:r w:rsidRPr="008367A5">
        <w:rPr>
          <w:rStyle w:val="TOC9Char"/>
        </w:rPr>
        <w:fldChar w:fldCharType="end"/>
      </w:r>
      <w:r w:rsidRPr="00DC1233">
        <w:rPr>
          <w:rStyle w:val="TOC9Char"/>
        </w:rPr>
        <w:fldChar w:fldCharType="begin"/>
      </w:r>
      <w:r w:rsidRPr="00DC1233">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IC!R11C15 </w:instrText>
      </w:r>
      <w:r w:rsidRPr="00DC1233">
        <w:rPr>
          <w:rStyle w:val="TOC9Char"/>
        </w:rPr>
        <w:instrText>\f 4 \r \* CHARFORMAT</w:instrText>
      </w:r>
      <w:r w:rsidR="00DC1233">
        <w:rPr>
          <w:rStyle w:val="TOC9Char"/>
        </w:rPr>
        <w:instrText xml:space="preserve"> </w:instrText>
      </w:r>
      <w:r w:rsidRPr="00DC1233">
        <w:rPr>
          <w:rStyle w:val="TOC9Char"/>
        </w:rPr>
        <w:fldChar w:fldCharType="separate"/>
      </w:r>
      <w:r w:rsidR="006E5DDB" w:rsidRPr="006E5DDB">
        <w:rPr>
          <w:rStyle w:val="TOC9Char"/>
        </w:rPr>
        <w:t xml:space="preserve"> και ο μέσος όρος του επενδυμένου κεφαλαίου (AIC) του Συλλόγου στην κλειόμενη χρήση μειώθηκε κατά (57,69)% ή €(852.614,60).</w:t>
      </w:r>
      <w:r w:rsidRPr="00DC1233">
        <w:rPr>
          <w:rStyle w:val="TOC9Char"/>
        </w:rPr>
        <w:fldChar w:fldCharType="end"/>
      </w:r>
      <w:r w:rsidRPr="00DC1233">
        <w:rPr>
          <w:rStyle w:val="TOC9Char"/>
        </w:rPr>
        <w:t xml:space="preserve"> </w:t>
      </w:r>
      <w:bookmarkStart w:id="45" w:name="_Hlk26623061"/>
      <w:r w:rsidRPr="00DC1233">
        <w:rPr>
          <w:rStyle w:val="TOC9Char"/>
        </w:rPr>
        <w:t xml:space="preserve">Για το </w:t>
      </w:r>
      <w:r w:rsidRPr="00DC1233">
        <w:rPr>
          <w:rStyle w:val="TOC9Char"/>
          <w:lang w:val="en-US"/>
        </w:rPr>
        <w:t>ROIC</w:t>
      </w:r>
      <w:r w:rsidRPr="00DC1233">
        <w:rPr>
          <w:rStyle w:val="TOC9Char"/>
        </w:rPr>
        <w:t xml:space="preserve"> θα χρησιμοποιηθεί ο μέσος όρος του επενδυμένου κεφαλαίου (</w:t>
      </w:r>
      <w:r w:rsidRPr="00DC1233">
        <w:rPr>
          <w:rStyle w:val="TOC9Char"/>
          <w:lang w:val="en-US"/>
        </w:rPr>
        <w:t>Average</w:t>
      </w:r>
      <w:r w:rsidRPr="00DC1233">
        <w:rPr>
          <w:rStyle w:val="TOC9Char"/>
        </w:rPr>
        <w:t xml:space="preserve"> </w:t>
      </w:r>
      <w:r w:rsidRPr="00DC1233">
        <w:rPr>
          <w:rStyle w:val="TOC9Char"/>
          <w:lang w:val="en-US"/>
        </w:rPr>
        <w:t>Invested</w:t>
      </w:r>
      <w:r w:rsidRPr="00DC1233">
        <w:rPr>
          <w:rStyle w:val="TOC9Char"/>
        </w:rPr>
        <w:t xml:space="preserve"> </w:t>
      </w:r>
      <w:r w:rsidRPr="00DC1233">
        <w:rPr>
          <w:rStyle w:val="TOC9Char"/>
          <w:lang w:val="en-US"/>
        </w:rPr>
        <w:t>Capital</w:t>
      </w:r>
      <w:r w:rsidRPr="00DC1233">
        <w:rPr>
          <w:rStyle w:val="TOC9Char"/>
        </w:rPr>
        <w:t xml:space="preserve"> «</w:t>
      </w:r>
      <w:r w:rsidRPr="00DC1233">
        <w:rPr>
          <w:rStyle w:val="TOC9Char"/>
          <w:lang w:val="en-US"/>
        </w:rPr>
        <w:t>AIC</w:t>
      </w:r>
      <w:r w:rsidRPr="00DC1233">
        <w:rPr>
          <w:rStyle w:val="TOC9Char"/>
        </w:rPr>
        <w:t xml:space="preserve">»). Το </w:t>
      </w:r>
      <w:r w:rsidRPr="00DC1233">
        <w:rPr>
          <w:rStyle w:val="TOC9Char"/>
          <w:lang w:val="en-US"/>
        </w:rPr>
        <w:t>AIC</w:t>
      </w:r>
      <w:r w:rsidRPr="00DC1233">
        <w:rPr>
          <w:rStyle w:val="TOC9Char"/>
        </w:rPr>
        <w:t xml:space="preserve"> δεν είναι χρονικά σταθμισμένο.</w:t>
      </w:r>
      <w:bookmarkEnd w:id="45"/>
    </w:p>
    <w:p w14:paraId="4FFFDE6F" w14:textId="77777777" w:rsidR="008C10EE" w:rsidRPr="00DC1233" w:rsidRDefault="008C10EE" w:rsidP="008F650D">
      <w:pPr>
        <w:spacing w:line="300" w:lineRule="auto"/>
        <w:rPr>
          <w:rFonts w:cs="Arial"/>
          <w:bCs/>
          <w:iCs/>
          <w:szCs w:val="22"/>
          <w:lang w:eastAsia="x-none"/>
        </w:rPr>
      </w:pPr>
    </w:p>
    <w:p w14:paraId="2AF4225F" w14:textId="276DE249" w:rsidR="00361C30" w:rsidRPr="00B27DE1" w:rsidRDefault="00361C30" w:rsidP="005579BB">
      <w:pPr>
        <w:spacing w:line="300" w:lineRule="auto"/>
        <w:rPr>
          <w:b/>
          <w:bCs/>
          <w:szCs w:val="17"/>
          <w:lang w:eastAsia="x-none"/>
        </w:rPr>
      </w:pPr>
      <w:r w:rsidRPr="00DC1233">
        <w:rPr>
          <w:rFonts w:cs="Arial"/>
          <w:b/>
          <w:iCs/>
          <w:color w:val="4472C4" w:themeColor="accent5"/>
          <w:szCs w:val="22"/>
          <w:lang w:val="en-US"/>
        </w:rPr>
        <w:t>ROIC</w:t>
      </w:r>
    </w:p>
    <w:p w14:paraId="50A33B83" w14:textId="7A08664D" w:rsidR="0018784B" w:rsidRPr="00FD4202" w:rsidRDefault="0018784B" w:rsidP="0018784B">
      <w:pPr>
        <w:spacing w:line="300" w:lineRule="auto"/>
        <w:rPr>
          <w:rStyle w:val="TOC9Char"/>
        </w:rPr>
      </w:pPr>
      <w:r w:rsidRPr="008367A5">
        <w:rPr>
          <w:rFonts w:cs="Arial"/>
          <w:bCs/>
          <w:iCs/>
          <w:szCs w:val="22"/>
          <w:lang w:eastAsia="x-none"/>
        </w:rPr>
        <w:t>Ο δείκτης απόδοσης του επενδυμένου κεφαλαίου (</w:t>
      </w:r>
      <w:r w:rsidRPr="008367A5">
        <w:rPr>
          <w:rFonts w:cs="Arial"/>
          <w:bCs/>
          <w:iCs/>
          <w:szCs w:val="22"/>
          <w:lang w:val="en-US" w:eastAsia="x-none"/>
        </w:rPr>
        <w:t>Return</w:t>
      </w:r>
      <w:r w:rsidRPr="008367A5">
        <w:rPr>
          <w:rFonts w:cs="Arial"/>
          <w:bCs/>
          <w:iCs/>
          <w:szCs w:val="22"/>
          <w:lang w:eastAsia="x-none"/>
        </w:rPr>
        <w:t xml:space="preserve"> </w:t>
      </w:r>
      <w:r w:rsidRPr="008367A5">
        <w:rPr>
          <w:rFonts w:cs="Arial"/>
          <w:bCs/>
          <w:iCs/>
          <w:szCs w:val="22"/>
          <w:lang w:val="en-US" w:eastAsia="x-none"/>
        </w:rPr>
        <w:t>On</w:t>
      </w:r>
      <w:r w:rsidRPr="008367A5">
        <w:rPr>
          <w:rFonts w:cs="Arial"/>
          <w:bCs/>
          <w:iCs/>
          <w:szCs w:val="22"/>
          <w:lang w:eastAsia="x-none"/>
        </w:rPr>
        <w:t xml:space="preserve"> </w:t>
      </w:r>
      <w:r w:rsidRPr="008367A5">
        <w:rPr>
          <w:rFonts w:cs="Arial"/>
          <w:bCs/>
          <w:iCs/>
          <w:szCs w:val="22"/>
          <w:lang w:val="en-US" w:eastAsia="x-none"/>
        </w:rPr>
        <w:t>Invested</w:t>
      </w:r>
      <w:r w:rsidRPr="008367A5">
        <w:rPr>
          <w:rFonts w:cs="Arial"/>
          <w:bCs/>
          <w:iCs/>
          <w:szCs w:val="22"/>
          <w:lang w:eastAsia="x-none"/>
        </w:rPr>
        <w:t xml:space="preserve"> </w:t>
      </w:r>
      <w:r w:rsidRPr="008367A5">
        <w:rPr>
          <w:rFonts w:cs="Arial"/>
          <w:bCs/>
          <w:iCs/>
          <w:szCs w:val="22"/>
          <w:lang w:val="en-US" w:eastAsia="x-none"/>
        </w:rPr>
        <w:t>Capital</w:t>
      </w:r>
      <w:r w:rsidRPr="008367A5">
        <w:rPr>
          <w:rFonts w:cs="Arial"/>
          <w:bCs/>
          <w:iCs/>
          <w:szCs w:val="22"/>
          <w:lang w:eastAsia="x-none"/>
        </w:rPr>
        <w:t xml:space="preserve"> «R</w:t>
      </w:r>
      <w:r w:rsidRPr="008367A5">
        <w:rPr>
          <w:rFonts w:cs="Arial"/>
          <w:bCs/>
          <w:iCs/>
          <w:szCs w:val="22"/>
          <w:lang w:val="en-US" w:eastAsia="x-none"/>
        </w:rPr>
        <w:t>OIC</w:t>
      </w:r>
      <w:r w:rsidRPr="008367A5">
        <w:rPr>
          <w:rFonts w:cs="Arial"/>
          <w:bCs/>
          <w:iCs/>
          <w:szCs w:val="22"/>
          <w:lang w:eastAsia="x-none"/>
        </w:rPr>
        <w:t xml:space="preserve">») παρουσιάζει την ικανότητά </w:t>
      </w:r>
      <w:r w:rsidR="0045416D">
        <w:rPr>
          <w:rFonts w:cs="Arial"/>
          <w:bCs/>
          <w:iCs/>
          <w:szCs w:val="22"/>
          <w:lang w:eastAsia="x-none"/>
        </w:rPr>
        <w:t>του Συλλόγου</w:t>
      </w:r>
      <w:r w:rsidRPr="008367A5">
        <w:rPr>
          <w:rFonts w:cs="Arial"/>
          <w:bCs/>
          <w:iCs/>
          <w:szCs w:val="22"/>
          <w:lang w:eastAsia="x-none"/>
        </w:rPr>
        <w:t xml:space="preserve"> να αξιοποιήσει τα διαθέσιμα τ</w:t>
      </w:r>
      <w:r w:rsidR="00B605CE">
        <w:rPr>
          <w:rFonts w:cs="Arial"/>
          <w:bCs/>
          <w:iCs/>
          <w:szCs w:val="22"/>
          <w:lang w:eastAsia="x-none"/>
        </w:rPr>
        <w:t>ου</w:t>
      </w:r>
      <w:r w:rsidRPr="008367A5">
        <w:rPr>
          <w:rFonts w:cs="Arial"/>
          <w:bCs/>
          <w:iCs/>
          <w:szCs w:val="22"/>
          <w:lang w:eastAsia="x-none"/>
        </w:rPr>
        <w:t xml:space="preserve"> έτσι ώστε να δημιουργήσει αποδόσεις. Χρησιμοποιείται για την αξιολόγηση της αποτελεσματικότητας </w:t>
      </w:r>
      <w:r w:rsidR="0045416D">
        <w:rPr>
          <w:rFonts w:cs="Arial"/>
          <w:bCs/>
          <w:iCs/>
          <w:szCs w:val="22"/>
          <w:lang w:eastAsia="x-none"/>
        </w:rPr>
        <w:t>του Συλλόγου</w:t>
      </w:r>
      <w:r w:rsidRPr="008367A5">
        <w:rPr>
          <w:rFonts w:cs="Arial"/>
          <w:bCs/>
          <w:iCs/>
          <w:szCs w:val="22"/>
          <w:lang w:eastAsia="x-none"/>
        </w:rPr>
        <w:t xml:space="preserve"> ως προς την κατανομή των κεφαλαίων της σε κερδοφόρες επενδύσεις</w:t>
      </w:r>
      <w:r>
        <w:rPr>
          <w:rFonts w:cs="Arial"/>
          <w:bCs/>
          <w:iCs/>
          <w:szCs w:val="22"/>
          <w:lang w:eastAsia="x-none"/>
        </w:rPr>
        <w:t xml:space="preserve">, δηλαδή το κατά πόσο αποφέρουν απόδοση τα λειτουργικά περιουσιακά στοιχεία </w:t>
      </w:r>
      <w:r w:rsidR="003D7F93">
        <w:rPr>
          <w:rFonts w:cs="Arial"/>
          <w:bCs/>
          <w:iCs/>
          <w:szCs w:val="22"/>
          <w:lang w:eastAsia="x-none"/>
        </w:rPr>
        <w:t>του</w:t>
      </w:r>
      <w:r w:rsidRPr="008367A5">
        <w:rPr>
          <w:rFonts w:cs="Arial"/>
          <w:bCs/>
          <w:iCs/>
          <w:szCs w:val="22"/>
          <w:lang w:eastAsia="x-none"/>
        </w:rPr>
        <w:t>.</w:t>
      </w:r>
      <w:r w:rsidRPr="008367A5">
        <w:rPr>
          <w:rStyle w:val="TOC9Char"/>
        </w:rPr>
        <w:t xml:space="preserve"> Υπάρχουν διάφοροι μέθοδοι υπολογισμού του δείκτη ROIC, όπως η ενδεδειγμένη και επίσης αυτή που θεωρούμε ότι αντιπροσωπεύει </w:t>
      </w:r>
      <w:r w:rsidR="0045416D">
        <w:rPr>
          <w:rStyle w:val="TOC9Char"/>
        </w:rPr>
        <w:t>τον Σύλλογο</w:t>
      </w:r>
      <w:r w:rsidRPr="008367A5">
        <w:rPr>
          <w:rStyle w:val="TOC9Char"/>
        </w:rPr>
        <w:t xml:space="preserve">, η οποία είναι ο δείκτης καθαρό λειτουργικό αποτέλεσμα προ προσαρμοσμένων φόρων (NOPAT) </w:t>
      </w:r>
      <w:bookmarkStart w:id="46" w:name="_Hlk26623108"/>
      <w:r w:rsidRPr="008367A5">
        <w:rPr>
          <w:rStyle w:val="TOC9Char"/>
        </w:rPr>
        <w:t>δια το</w:t>
      </w:r>
      <w:r>
        <w:rPr>
          <w:rStyle w:val="TOC9Char"/>
        </w:rPr>
        <w:t>ν μέσο όρο του</w:t>
      </w:r>
      <w:r w:rsidRPr="008367A5">
        <w:rPr>
          <w:rStyle w:val="TOC9Char"/>
        </w:rPr>
        <w:t xml:space="preserve"> επενδυμένο</w:t>
      </w:r>
      <w:r>
        <w:rPr>
          <w:rStyle w:val="TOC9Char"/>
        </w:rPr>
        <w:t>υ</w:t>
      </w:r>
      <w:r w:rsidRPr="008367A5">
        <w:rPr>
          <w:rStyle w:val="TOC9Char"/>
        </w:rPr>
        <w:t xml:space="preserve"> κεφαλαίο</w:t>
      </w:r>
      <w:r>
        <w:rPr>
          <w:rStyle w:val="TOC9Char"/>
        </w:rPr>
        <w:t>υ</w:t>
      </w:r>
      <w:r w:rsidRPr="008367A5">
        <w:rPr>
          <w:rStyle w:val="TOC9Char"/>
        </w:rPr>
        <w:t xml:space="preserve"> (</w:t>
      </w:r>
      <w:r>
        <w:rPr>
          <w:rStyle w:val="TOC9Char"/>
          <w:lang w:val="en-US"/>
        </w:rPr>
        <w:t>Average</w:t>
      </w:r>
      <w:r w:rsidRPr="0028694F">
        <w:rPr>
          <w:rStyle w:val="TOC9Char"/>
        </w:rPr>
        <w:t xml:space="preserve"> </w:t>
      </w:r>
      <w:r>
        <w:rPr>
          <w:rStyle w:val="TOC9Char"/>
          <w:lang w:val="en-US"/>
        </w:rPr>
        <w:t>Invested</w:t>
      </w:r>
      <w:r w:rsidRPr="0028694F">
        <w:rPr>
          <w:rStyle w:val="TOC9Char"/>
        </w:rPr>
        <w:t xml:space="preserve"> </w:t>
      </w:r>
      <w:r>
        <w:rPr>
          <w:rStyle w:val="TOC9Char"/>
          <w:lang w:val="en-US"/>
        </w:rPr>
        <w:t>Capital</w:t>
      </w:r>
      <w:r w:rsidRPr="0028694F">
        <w:rPr>
          <w:rStyle w:val="TOC9Char"/>
        </w:rPr>
        <w:t xml:space="preserve"> </w:t>
      </w:r>
      <w:r>
        <w:rPr>
          <w:rStyle w:val="TOC9Char"/>
        </w:rPr>
        <w:t>«</w:t>
      </w:r>
      <w:r>
        <w:rPr>
          <w:rStyle w:val="TOC9Char"/>
          <w:lang w:val="en-US"/>
        </w:rPr>
        <w:t>AIC</w:t>
      </w:r>
      <w:r>
        <w:rPr>
          <w:rStyle w:val="TOC9Char"/>
        </w:rPr>
        <w:t>»</w:t>
      </w:r>
      <w:r w:rsidRPr="00FD4202">
        <w:rPr>
          <w:rStyle w:val="TOC9Char"/>
        </w:rPr>
        <w:t>).</w:t>
      </w:r>
    </w:p>
    <w:bookmarkEnd w:id="46"/>
    <w:p w14:paraId="44E853BA" w14:textId="11B56DE9" w:rsidR="00A636CC" w:rsidRPr="00B27DE1" w:rsidRDefault="00A636CC" w:rsidP="005579BB">
      <w:pPr>
        <w:spacing w:line="300" w:lineRule="auto"/>
        <w:rPr>
          <w:rStyle w:val="TOC9Char"/>
        </w:rPr>
      </w:pPr>
    </w:p>
    <w:p w14:paraId="78465085" w14:textId="03348EFB" w:rsidR="00A636CC" w:rsidRPr="00B27DE1" w:rsidRDefault="00A636CC" w:rsidP="005579BB">
      <w:pPr>
        <w:spacing w:line="300" w:lineRule="auto"/>
        <w:rPr>
          <w:rStyle w:val="TOC9Char"/>
          <w:rFonts w:cs="Arial"/>
          <w:bCs/>
          <w:iCs/>
          <w:szCs w:val="22"/>
        </w:rPr>
      </w:pPr>
      <w:r w:rsidRPr="00B27DE1">
        <w:rPr>
          <w:rStyle w:val="TOC9Char"/>
        </w:rPr>
        <w:t xml:space="preserve">Ο δείκτης </w:t>
      </w:r>
      <w:r w:rsidRPr="00B27DE1">
        <w:rPr>
          <w:rStyle w:val="TOC9Char"/>
          <w:lang w:val="en-US"/>
        </w:rPr>
        <w:t>ROIC</w:t>
      </w:r>
      <w:r w:rsidRPr="00B27DE1">
        <w:rPr>
          <w:rStyle w:val="TOC9Char"/>
        </w:rPr>
        <w:t xml:space="preserve"> έχει ως εξής:</w:t>
      </w:r>
    </w:p>
    <w:p w14:paraId="2DC92A36" w14:textId="152F3AC6" w:rsidR="00EA5E4F" w:rsidRDefault="006E5DDB" w:rsidP="006E5DDB">
      <w:pPr>
        <w:spacing w:line="300" w:lineRule="auto"/>
        <w:jc w:val="center"/>
        <w:rPr>
          <w:rFonts w:cs="Arial"/>
          <w:bCs/>
          <w:iCs/>
          <w:szCs w:val="17"/>
        </w:rPr>
      </w:pPr>
      <w:r>
        <w:rPr>
          <w:rFonts w:cs="Arial"/>
          <w:bCs/>
          <w:iCs/>
          <w:szCs w:val="17"/>
        </w:rPr>
        <w:fldChar w:fldCharType="begin"/>
      </w:r>
      <w:r>
        <w:rPr>
          <w:rFonts w:cs="Arial"/>
          <w:bCs/>
          <w:iCs/>
          <w:szCs w:val="17"/>
        </w:rPr>
        <w:instrText xml:space="preserve"> LINK Excel.SheetMacroEnabled.12 "C:\\Users\\GMF\\Documents\\Workstation\\Audit Modules\\ΠΡΟΓΡΑΜΜΑ ΕΚΘΕΣΗΣ\\ATHENS BAR ASSOCIATION\\ΔΕΔΟΜΕΝΑ ΕΚΘΕΣΗΣ.xlsm!ROIC!R3C1:R9C7" "" \p </w:instrText>
      </w:r>
      <w:r>
        <w:rPr>
          <w:rFonts w:cs="Arial"/>
          <w:bCs/>
          <w:iCs/>
          <w:szCs w:val="17"/>
        </w:rPr>
        <w:fldChar w:fldCharType="separate"/>
      </w:r>
      <w:r w:rsidR="00030EF6">
        <w:rPr>
          <w:rFonts w:cs="Arial"/>
          <w:bCs/>
          <w:iCs/>
          <w:szCs w:val="17"/>
        </w:rPr>
        <w:object w:dxaOrig="10440" w:dyaOrig="1665" w14:anchorId="1B4A4F76">
          <v:shape id="_x0000_i1045" type="#_x0000_t75" style="width:522pt;height:83.25pt" o:ole="">
            <v:imagedata r:id="rId42" o:title=""/>
          </v:shape>
        </w:object>
      </w:r>
      <w:r>
        <w:rPr>
          <w:rFonts w:cs="Arial"/>
          <w:bCs/>
          <w:iCs/>
          <w:szCs w:val="17"/>
        </w:rPr>
        <w:fldChar w:fldCharType="end"/>
      </w:r>
      <w:bookmarkStart w:id="47" w:name="_Hlk43193229"/>
    </w:p>
    <w:p w14:paraId="38B49BEA" w14:textId="5BE6EF9E" w:rsidR="00D9738D" w:rsidRDefault="00D9738D" w:rsidP="00D9738D">
      <w:pPr>
        <w:spacing w:line="300" w:lineRule="auto"/>
        <w:jc w:val="center"/>
        <w:rPr>
          <w:rFonts w:cs="Arial"/>
          <w:bCs/>
          <w:iCs/>
          <w:szCs w:val="17"/>
        </w:rPr>
      </w:pPr>
    </w:p>
    <w:p w14:paraId="45835F7C" w14:textId="302DE943" w:rsidR="00D9738D" w:rsidRDefault="00D9738D" w:rsidP="00D9738D">
      <w:pPr>
        <w:spacing w:line="300" w:lineRule="auto"/>
        <w:jc w:val="center"/>
        <w:rPr>
          <w:rFonts w:cs="Arial"/>
          <w:bCs/>
          <w:iCs/>
          <w:szCs w:val="17"/>
        </w:rPr>
      </w:pPr>
    </w:p>
    <w:p w14:paraId="6C5A6CEE" w14:textId="4B204AE4" w:rsidR="00D9738D" w:rsidRDefault="00D9738D" w:rsidP="00D9738D">
      <w:pPr>
        <w:spacing w:line="300" w:lineRule="auto"/>
        <w:jc w:val="center"/>
        <w:rPr>
          <w:rFonts w:cs="Arial"/>
          <w:bCs/>
          <w:iCs/>
          <w:szCs w:val="17"/>
        </w:rPr>
      </w:pPr>
    </w:p>
    <w:p w14:paraId="30E5D788" w14:textId="142C0D4E" w:rsidR="00D9738D" w:rsidRDefault="00D9738D" w:rsidP="00D9738D">
      <w:pPr>
        <w:spacing w:line="300" w:lineRule="auto"/>
        <w:jc w:val="center"/>
        <w:rPr>
          <w:rFonts w:cs="Arial"/>
          <w:bCs/>
          <w:iCs/>
          <w:szCs w:val="17"/>
        </w:rPr>
      </w:pPr>
    </w:p>
    <w:p w14:paraId="790733F6" w14:textId="77777777" w:rsidR="00D9738D" w:rsidRPr="00D9738D" w:rsidRDefault="00D9738D" w:rsidP="00D9738D">
      <w:pPr>
        <w:spacing w:line="300" w:lineRule="auto"/>
        <w:jc w:val="center"/>
        <w:rPr>
          <w:rFonts w:cs="Arial"/>
          <w:bCs/>
          <w:iCs/>
          <w:szCs w:val="17"/>
        </w:rPr>
      </w:pPr>
    </w:p>
    <w:p w14:paraId="6B275846" w14:textId="77777777" w:rsidR="00EA5E4F" w:rsidRDefault="00EA5E4F" w:rsidP="000354CF">
      <w:pPr>
        <w:autoSpaceDE w:val="0"/>
        <w:autoSpaceDN w:val="0"/>
        <w:adjustRightInd w:val="0"/>
        <w:spacing w:line="300" w:lineRule="auto"/>
        <w:rPr>
          <w:rFonts w:cs="Arial"/>
          <w:b/>
          <w:bCs/>
          <w:iCs/>
          <w:color w:val="4472C4" w:themeColor="accent5"/>
          <w:szCs w:val="22"/>
          <w:lang w:eastAsia="x-none"/>
        </w:rPr>
      </w:pPr>
    </w:p>
    <w:p w14:paraId="5E22A956" w14:textId="2CEBBFBC" w:rsidR="000354CF" w:rsidRPr="008367A5" w:rsidRDefault="000354CF" w:rsidP="000354CF">
      <w:pPr>
        <w:autoSpaceDE w:val="0"/>
        <w:autoSpaceDN w:val="0"/>
        <w:adjustRightInd w:val="0"/>
        <w:spacing w:line="300" w:lineRule="auto"/>
        <w:rPr>
          <w:rFonts w:cs="Arial"/>
          <w:b/>
          <w:bCs/>
          <w:iCs/>
          <w:color w:val="4472C4" w:themeColor="accent5"/>
          <w:szCs w:val="22"/>
          <w:lang w:eastAsia="x-none"/>
        </w:rPr>
      </w:pPr>
      <w:r w:rsidRPr="008367A5">
        <w:rPr>
          <w:rFonts w:cs="Arial"/>
          <w:b/>
          <w:bCs/>
          <w:iCs/>
          <w:color w:val="4472C4" w:themeColor="accent5"/>
          <w:szCs w:val="22"/>
          <w:lang w:eastAsia="x-none"/>
        </w:rPr>
        <w:lastRenderedPageBreak/>
        <w:t>Αποδοτικότητα πωλήσεων</w:t>
      </w:r>
    </w:p>
    <w:p w14:paraId="72C72227" w14:textId="7FBDA815" w:rsidR="000354CF" w:rsidRPr="008367A5" w:rsidRDefault="000354CF" w:rsidP="000354CF">
      <w:pPr>
        <w:autoSpaceDE w:val="0"/>
        <w:autoSpaceDN w:val="0"/>
        <w:adjustRightInd w:val="0"/>
        <w:spacing w:line="300" w:lineRule="auto"/>
        <w:rPr>
          <w:rFonts w:cs="Arial"/>
          <w:bCs/>
          <w:iCs/>
          <w:szCs w:val="22"/>
          <w:lang w:eastAsia="x-none"/>
        </w:rPr>
      </w:pPr>
      <w:r w:rsidRPr="008367A5">
        <w:rPr>
          <w:rFonts w:cs="Arial"/>
          <w:bCs/>
          <w:iCs/>
          <w:szCs w:val="22"/>
          <w:lang w:eastAsia="x-none"/>
        </w:rPr>
        <w:t xml:space="preserve">Ο δείκτης </w:t>
      </w:r>
      <w:r>
        <w:rPr>
          <w:rFonts w:cs="Arial"/>
          <w:bCs/>
          <w:iCs/>
          <w:szCs w:val="22"/>
          <w:lang w:eastAsia="x-none"/>
        </w:rPr>
        <w:t xml:space="preserve">καθαρών </w:t>
      </w:r>
      <w:r w:rsidRPr="008367A5">
        <w:rPr>
          <w:rFonts w:cs="Arial"/>
          <w:bCs/>
          <w:iCs/>
          <w:szCs w:val="22"/>
          <w:lang w:eastAsia="x-none"/>
        </w:rPr>
        <w:t xml:space="preserve">λειτουργικών εξόδων </w:t>
      </w:r>
      <w:r>
        <w:rPr>
          <w:rFonts w:cs="Arial"/>
          <w:bCs/>
          <w:iCs/>
          <w:szCs w:val="22"/>
          <w:lang w:eastAsia="x-none"/>
        </w:rPr>
        <w:t>προς</w:t>
      </w:r>
      <w:r w:rsidRPr="008367A5">
        <w:rPr>
          <w:rFonts w:cs="Arial"/>
          <w:bCs/>
          <w:iCs/>
          <w:szCs w:val="22"/>
          <w:lang w:eastAsia="x-none"/>
        </w:rPr>
        <w:t xml:space="preserve"> τις πωλήσεις</w:t>
      </w:r>
      <w:r w:rsidRPr="00CC05FE">
        <w:rPr>
          <w:rFonts w:cs="Arial"/>
          <w:bCs/>
          <w:iCs/>
          <w:szCs w:val="22"/>
          <w:lang w:eastAsia="x-none"/>
        </w:rPr>
        <w:t xml:space="preserve"> </w:t>
      </w:r>
      <w:bookmarkStart w:id="48" w:name="_Hlk42649008"/>
      <w:r w:rsidRPr="00CC05FE">
        <w:rPr>
          <w:rFonts w:cs="Arial"/>
          <w:bCs/>
          <w:iCs/>
          <w:szCs w:val="22"/>
          <w:lang w:eastAsia="x-none"/>
        </w:rPr>
        <w:t>(</w:t>
      </w:r>
      <w:r>
        <w:rPr>
          <w:rFonts w:cs="Arial"/>
          <w:bCs/>
          <w:iCs/>
          <w:szCs w:val="22"/>
          <w:lang w:val="en-US" w:eastAsia="x-none"/>
        </w:rPr>
        <w:t>net</w:t>
      </w:r>
      <w:r w:rsidRPr="008B2EBA">
        <w:rPr>
          <w:rFonts w:cs="Arial"/>
          <w:bCs/>
          <w:iCs/>
          <w:szCs w:val="22"/>
          <w:lang w:eastAsia="x-none"/>
        </w:rPr>
        <w:t xml:space="preserve"> </w:t>
      </w:r>
      <w:r>
        <w:rPr>
          <w:rFonts w:cs="Arial"/>
          <w:bCs/>
          <w:iCs/>
          <w:szCs w:val="22"/>
          <w:lang w:val="en-US" w:eastAsia="x-none"/>
        </w:rPr>
        <w:t>operating</w:t>
      </w:r>
      <w:r w:rsidRPr="00CC05FE">
        <w:rPr>
          <w:rFonts w:cs="Arial"/>
          <w:bCs/>
          <w:iCs/>
          <w:szCs w:val="22"/>
          <w:lang w:eastAsia="x-none"/>
        </w:rPr>
        <w:t xml:space="preserve"> </w:t>
      </w:r>
      <w:r>
        <w:rPr>
          <w:rFonts w:cs="Arial"/>
          <w:bCs/>
          <w:iCs/>
          <w:szCs w:val="22"/>
          <w:lang w:val="en-US" w:eastAsia="x-none"/>
        </w:rPr>
        <w:t>expenses</w:t>
      </w:r>
      <w:r w:rsidRPr="00CC05FE">
        <w:rPr>
          <w:rFonts w:cs="Arial"/>
          <w:bCs/>
          <w:iCs/>
          <w:szCs w:val="22"/>
          <w:lang w:eastAsia="x-none"/>
        </w:rPr>
        <w:t xml:space="preserve"> </w:t>
      </w:r>
      <w:r>
        <w:rPr>
          <w:rFonts w:cs="Arial"/>
          <w:bCs/>
          <w:iCs/>
          <w:szCs w:val="22"/>
          <w:lang w:val="en-US" w:eastAsia="x-none"/>
        </w:rPr>
        <w:t>to</w:t>
      </w:r>
      <w:r w:rsidRPr="00CC05FE">
        <w:rPr>
          <w:rFonts w:cs="Arial"/>
          <w:bCs/>
          <w:iCs/>
          <w:szCs w:val="22"/>
          <w:lang w:eastAsia="x-none"/>
        </w:rPr>
        <w:t xml:space="preserve"> </w:t>
      </w:r>
      <w:r>
        <w:rPr>
          <w:rFonts w:cs="Arial"/>
          <w:bCs/>
          <w:iCs/>
          <w:szCs w:val="22"/>
          <w:lang w:val="en-US" w:eastAsia="x-none"/>
        </w:rPr>
        <w:t>sales</w:t>
      </w:r>
      <w:r w:rsidRPr="00CC05FE">
        <w:rPr>
          <w:rFonts w:cs="Arial"/>
          <w:bCs/>
          <w:iCs/>
          <w:szCs w:val="22"/>
          <w:lang w:eastAsia="x-none"/>
        </w:rPr>
        <w:t>)</w:t>
      </w:r>
      <w:r w:rsidRPr="008367A5">
        <w:rPr>
          <w:rFonts w:cs="Arial"/>
          <w:bCs/>
          <w:iCs/>
          <w:szCs w:val="22"/>
          <w:lang w:eastAsia="x-none"/>
        </w:rPr>
        <w:t xml:space="preserve"> </w:t>
      </w:r>
      <w:bookmarkEnd w:id="48"/>
      <w:r w:rsidRPr="008367A5">
        <w:rPr>
          <w:rFonts w:cs="Arial"/>
          <w:bCs/>
          <w:iCs/>
          <w:szCs w:val="22"/>
          <w:lang w:eastAsia="x-none"/>
        </w:rPr>
        <w:t xml:space="preserve">παρουσιάζει την αποτελεσματικότητα της διαχείρισης κόστους </w:t>
      </w:r>
      <w:r w:rsidR="0045416D">
        <w:rPr>
          <w:rFonts w:cs="Arial"/>
          <w:bCs/>
          <w:iCs/>
          <w:szCs w:val="22"/>
          <w:lang w:eastAsia="x-none"/>
        </w:rPr>
        <w:t>του Συλλόγου</w:t>
      </w:r>
      <w:r w:rsidRPr="008367A5">
        <w:rPr>
          <w:rFonts w:cs="Arial"/>
          <w:bCs/>
          <w:iCs/>
          <w:szCs w:val="22"/>
          <w:lang w:eastAsia="x-none"/>
        </w:rPr>
        <w:t xml:space="preserve">, διαιρώντας τα </w:t>
      </w:r>
      <w:r>
        <w:rPr>
          <w:rFonts w:cs="Arial"/>
          <w:bCs/>
          <w:iCs/>
          <w:szCs w:val="22"/>
          <w:lang w:eastAsia="x-none"/>
        </w:rPr>
        <w:t>καθαρά</w:t>
      </w:r>
      <w:r w:rsidR="003E00E0">
        <w:rPr>
          <w:rFonts w:cs="Arial"/>
          <w:bCs/>
          <w:iCs/>
          <w:szCs w:val="22"/>
          <w:lang w:eastAsia="x-none"/>
        </w:rPr>
        <w:t xml:space="preserve"> λειτουργικά</w:t>
      </w:r>
      <w:r>
        <w:rPr>
          <w:rFonts w:cs="Arial"/>
          <w:bCs/>
          <w:iCs/>
          <w:szCs w:val="22"/>
          <w:lang w:eastAsia="x-none"/>
        </w:rPr>
        <w:t xml:space="preserve"> </w:t>
      </w:r>
      <w:r w:rsidR="003E00E0">
        <w:rPr>
          <w:rFonts w:cs="Arial"/>
          <w:bCs/>
          <w:iCs/>
          <w:szCs w:val="22"/>
          <w:lang w:eastAsia="x-none"/>
        </w:rPr>
        <w:t>έξοδα</w:t>
      </w:r>
      <w:r w:rsidRPr="008367A5">
        <w:rPr>
          <w:rFonts w:cs="Arial"/>
          <w:bCs/>
          <w:iCs/>
          <w:szCs w:val="22"/>
          <w:lang w:eastAsia="x-none"/>
        </w:rPr>
        <w:t xml:space="preserve"> (έξοδα </w:t>
      </w:r>
      <w:r w:rsidR="000A1CB8">
        <w:rPr>
          <w:rFonts w:cs="Arial"/>
          <w:bCs/>
          <w:iCs/>
          <w:szCs w:val="22"/>
          <w:lang w:eastAsia="x-none"/>
        </w:rPr>
        <w:t>διοίκησης</w:t>
      </w:r>
      <w:r w:rsidRPr="008367A5">
        <w:rPr>
          <w:rFonts w:cs="Arial"/>
          <w:bCs/>
          <w:iCs/>
          <w:szCs w:val="22"/>
          <w:lang w:eastAsia="x-none"/>
        </w:rPr>
        <w:t xml:space="preserve"> συν έξοδα </w:t>
      </w:r>
      <w:r w:rsidR="000A1CB8">
        <w:rPr>
          <w:rFonts w:cs="Arial"/>
          <w:bCs/>
          <w:iCs/>
          <w:szCs w:val="22"/>
          <w:lang w:eastAsia="x-none"/>
        </w:rPr>
        <w:t>διάθεσης</w:t>
      </w:r>
      <w:r>
        <w:rPr>
          <w:rFonts w:cs="Arial"/>
          <w:bCs/>
          <w:iCs/>
          <w:szCs w:val="22"/>
          <w:lang w:eastAsia="x-none"/>
        </w:rPr>
        <w:t xml:space="preserve"> </w:t>
      </w:r>
      <w:r w:rsidRPr="008B2EBA">
        <w:rPr>
          <w:rFonts w:cs="Arial"/>
          <w:bCs/>
          <w:iCs/>
          <w:szCs w:val="22"/>
          <w:lang w:eastAsia="x-none"/>
        </w:rPr>
        <w:t>εξαιρουμένων αποσβέσεων και προβλέψεων</w:t>
      </w:r>
      <w:r w:rsidRPr="008367A5">
        <w:rPr>
          <w:rFonts w:cs="Arial"/>
          <w:bCs/>
          <w:iCs/>
          <w:szCs w:val="22"/>
          <w:lang w:eastAsia="x-none"/>
        </w:rPr>
        <w:t xml:space="preserve">) με τις πωλήσεις. Όσο χαμηλότερος είναι ο δείκτης, τόσο μεγαλύτερη είναι η ικανότητα </w:t>
      </w:r>
      <w:r w:rsidR="0045416D">
        <w:rPr>
          <w:rFonts w:cs="Arial"/>
          <w:bCs/>
          <w:iCs/>
          <w:szCs w:val="22"/>
          <w:lang w:eastAsia="x-none"/>
        </w:rPr>
        <w:t>του Συλλόγου</w:t>
      </w:r>
      <w:r w:rsidRPr="008367A5">
        <w:rPr>
          <w:rFonts w:cs="Arial"/>
          <w:bCs/>
          <w:iCs/>
          <w:szCs w:val="22"/>
          <w:lang w:eastAsia="x-none"/>
        </w:rPr>
        <w:t xml:space="preserve"> να επιβαρύνεται με όσο το δυνατόν λιγότερα έξοδα για κάθε πώληση που υλοποιείται:</w:t>
      </w:r>
    </w:p>
    <w:bookmarkEnd w:id="47"/>
    <w:p w14:paraId="213A06E4" w14:textId="175DAD09" w:rsidR="008F3CDF" w:rsidRPr="008F650D" w:rsidRDefault="006E5DDB" w:rsidP="006E5DDB">
      <w:pPr>
        <w:autoSpaceDE w:val="0"/>
        <w:autoSpaceDN w:val="0"/>
        <w:adjustRightInd w:val="0"/>
        <w:spacing w:line="300" w:lineRule="auto"/>
        <w:ind w:left="-426"/>
        <w:jc w:val="center"/>
        <w:rPr>
          <w:rFonts w:cs="Arial"/>
          <w:bCs/>
          <w:iCs/>
          <w:szCs w:val="22"/>
          <w:lang w:eastAsia="x-none"/>
        </w:rPr>
      </w:pPr>
      <w:r>
        <w:rPr>
          <w:rFonts w:cs="Arial"/>
          <w:bCs/>
          <w:iCs/>
          <w:szCs w:val="22"/>
          <w:lang w:eastAsia="x-none"/>
        </w:rPr>
        <w:fldChar w:fldCharType="begin"/>
      </w:r>
      <w:r>
        <w:rPr>
          <w:rFonts w:cs="Arial"/>
          <w:bCs/>
          <w:iCs/>
          <w:szCs w:val="22"/>
          <w:lang w:eastAsia="x-none"/>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6" "" \p </w:instrText>
      </w:r>
      <w:r>
        <w:rPr>
          <w:rFonts w:cs="Arial"/>
          <w:bCs/>
          <w:iCs/>
          <w:szCs w:val="22"/>
          <w:lang w:eastAsia="x-none"/>
        </w:rPr>
        <w:fldChar w:fldCharType="separate"/>
      </w:r>
      <w:r w:rsidR="00030EF6">
        <w:rPr>
          <w:rFonts w:cs="Arial"/>
          <w:bCs/>
          <w:iCs/>
          <w:szCs w:val="22"/>
          <w:lang w:eastAsia="x-none"/>
        </w:rPr>
        <w:object w:dxaOrig="11340" w:dyaOrig="8505" w14:anchorId="70C08287">
          <v:shape id="_x0000_i1046" type="#_x0000_t75" style="width:567pt;height:425.25pt" o:ole="">
            <v:imagedata r:id="rId43" o:title=""/>
          </v:shape>
        </w:object>
      </w:r>
      <w:r>
        <w:rPr>
          <w:rFonts w:cs="Arial"/>
          <w:bCs/>
          <w:iCs/>
          <w:szCs w:val="22"/>
          <w:lang w:eastAsia="x-none"/>
        </w:rPr>
        <w:fldChar w:fldCharType="end"/>
      </w:r>
    </w:p>
    <w:p w14:paraId="2F70E9CB" w14:textId="3E2F40A0" w:rsidR="002220A8" w:rsidRPr="00B27DE1" w:rsidRDefault="0097701A" w:rsidP="00FA333C">
      <w:pPr>
        <w:spacing w:line="300" w:lineRule="auto"/>
        <w:rPr>
          <w:rStyle w:val="TOC9Char"/>
        </w:rPr>
      </w:pP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"ΟΙΚΟΝΟΜΙΚΗ ΑΝΑΛΥΣΗ!R13C13"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Ο δείκτης καθαρά λειτουργικά έξοδα προς τις πωλήσεις του Συλλόγου στην κλειόμενη χρήση μειώθηκε κατά (3,29)%.</w:t>
      </w:r>
      <w:r w:rsidRPr="00B27DE1">
        <w:rPr>
          <w:rStyle w:val="TOC9Char"/>
        </w:rPr>
        <w:fldChar w:fldCharType="end"/>
      </w:r>
    </w:p>
    <w:p w14:paraId="1BF59B53" w14:textId="7A759B39" w:rsidR="00A1274F" w:rsidRPr="00B27DE1" w:rsidRDefault="00A1274F" w:rsidP="005579BB">
      <w:pPr>
        <w:spacing w:line="300" w:lineRule="auto"/>
        <w:rPr>
          <w:rFonts w:cs="Arial"/>
          <w:bCs/>
          <w:iCs/>
          <w:szCs w:val="22"/>
          <w:lang w:eastAsia="x-none"/>
        </w:rPr>
      </w:pPr>
    </w:p>
    <w:p w14:paraId="0CD0D651" w14:textId="17526263" w:rsidR="006F3FEC" w:rsidRPr="0039323A" w:rsidRDefault="006F3FEC" w:rsidP="005579BB">
      <w:pPr>
        <w:autoSpaceDE w:val="0"/>
        <w:autoSpaceDN w:val="0"/>
        <w:adjustRightInd w:val="0"/>
        <w:spacing w:line="300" w:lineRule="auto"/>
        <w:rPr>
          <w:rStyle w:val="Char2"/>
        </w:rPr>
      </w:pPr>
      <w:r w:rsidRPr="0039323A">
        <w:rPr>
          <w:rFonts w:cs="Arial"/>
          <w:b/>
          <w:bCs/>
          <w:iCs/>
          <w:color w:val="4472C4" w:themeColor="accent5"/>
          <w:szCs w:val="22"/>
          <w:lang w:eastAsia="x-none"/>
        </w:rPr>
        <w:t>Σύνοψη</w:t>
      </w:r>
      <w:r w:rsidR="00D807BC" w:rsidRPr="0039323A">
        <w:rPr>
          <w:rFonts w:cs="Arial"/>
          <w:b/>
          <w:bCs/>
          <w:iCs/>
          <w:color w:val="4472C4" w:themeColor="accent5"/>
          <w:szCs w:val="22"/>
          <w:lang w:eastAsia="x-none"/>
        </w:rPr>
        <w:t xml:space="preserve"> και πληροφόρηση</w:t>
      </w:r>
      <w:r w:rsidR="009E7F1B" w:rsidRPr="0039323A">
        <w:rPr>
          <w:rFonts w:cs="Arial"/>
          <w:b/>
          <w:bCs/>
          <w:iCs/>
          <w:color w:val="4472C4" w:themeColor="accent5"/>
          <w:szCs w:val="22"/>
          <w:lang w:eastAsia="x-none"/>
        </w:rPr>
        <w:t xml:space="preserve"> (1/2)</w:t>
      </w:r>
    </w:p>
    <w:p w14:paraId="0AC6FDC8" w14:textId="02B1CC0C" w:rsidR="0001799D" w:rsidRPr="00B27DE1" w:rsidRDefault="0045416D" w:rsidP="005579BB">
      <w:pPr>
        <w:spacing w:line="300" w:lineRule="auto"/>
        <w:rPr>
          <w:rStyle w:val="TOC9Char"/>
        </w:rPr>
      </w:pPr>
      <w:r>
        <w:rPr>
          <w:rStyle w:val="TOC9Char"/>
        </w:rPr>
        <w:t>Ο Σύλλογος</w:t>
      </w:r>
      <w:r w:rsidR="00DC6DF0" w:rsidRPr="00B27DE1">
        <w:rPr>
          <w:rStyle w:val="TOC9Char"/>
        </w:rPr>
        <w:t xml:space="preserve"> θα συνεχίσει να χρησιμοποιεί αναλυτικά εργαλεία</w:t>
      </w:r>
      <w:r w:rsidR="002952B9" w:rsidRPr="00B27DE1">
        <w:rPr>
          <w:rStyle w:val="TOC9Char"/>
        </w:rPr>
        <w:t xml:space="preserve"> διαχείρισης ρίσκου</w:t>
      </w:r>
      <w:r w:rsidR="00DC6DF0" w:rsidRPr="00B27DE1">
        <w:rPr>
          <w:rStyle w:val="TOC9Char"/>
        </w:rPr>
        <w:t xml:space="preserve"> και </w:t>
      </w:r>
      <w:r w:rsidR="002952B9" w:rsidRPr="00B27DE1">
        <w:rPr>
          <w:rStyle w:val="TOC9Char"/>
        </w:rPr>
        <w:t>οικονομικών αναλύσεων</w:t>
      </w:r>
      <w:r w:rsidR="005F440E" w:rsidRPr="00B27DE1">
        <w:rPr>
          <w:rStyle w:val="TOC9Char"/>
        </w:rPr>
        <w:t xml:space="preserve"> ως δικλείδες ασφαλείας για επικείμενους χρηματοοικονομικούς κινδύνους</w:t>
      </w:r>
      <w:r w:rsidR="009A6768" w:rsidRPr="00B27DE1">
        <w:rPr>
          <w:rStyle w:val="TOC9Char"/>
        </w:rPr>
        <w:t>,</w:t>
      </w:r>
      <w:r w:rsidR="005F440E" w:rsidRPr="00B27DE1">
        <w:rPr>
          <w:rStyle w:val="TOC9Char"/>
        </w:rPr>
        <w:t xml:space="preserve"> αλλά και</w:t>
      </w:r>
      <w:r w:rsidR="00DC6DF0" w:rsidRPr="00B27DE1">
        <w:rPr>
          <w:rStyle w:val="TOC9Char"/>
        </w:rPr>
        <w:t xml:space="preserve"> προκειμένου </w:t>
      </w:r>
      <w:r w:rsidR="009A6768" w:rsidRPr="00B27DE1">
        <w:rPr>
          <w:rStyle w:val="TOC9Char"/>
        </w:rPr>
        <w:t xml:space="preserve">να διασφαλίσει την ορθή και πλήρη ενημέρωση της Διοίκησης και </w:t>
      </w:r>
      <w:r w:rsidR="002974BE" w:rsidRPr="00B27DE1">
        <w:rPr>
          <w:rStyle w:val="TOC9Char"/>
        </w:rPr>
        <w:t xml:space="preserve">των </w:t>
      </w:r>
      <w:r w:rsidR="004C4313">
        <w:rPr>
          <w:rStyle w:val="TOC9Char"/>
        </w:rPr>
        <w:t>Μελών</w:t>
      </w:r>
      <w:r w:rsidR="009A6768" w:rsidRPr="00B27DE1">
        <w:rPr>
          <w:rStyle w:val="TOC9Char"/>
        </w:rPr>
        <w:t xml:space="preserve"> </w:t>
      </w:r>
      <w:r w:rsidR="00C51C5B">
        <w:rPr>
          <w:rStyle w:val="TOC9Char"/>
        </w:rPr>
        <w:t>τ</w:t>
      </w:r>
      <w:r w:rsidR="00B605CE">
        <w:rPr>
          <w:rStyle w:val="TOC9Char"/>
        </w:rPr>
        <w:t>ου</w:t>
      </w:r>
      <w:r w:rsidR="00C51C5B">
        <w:rPr>
          <w:rStyle w:val="TOC9Char"/>
        </w:rPr>
        <w:t xml:space="preserve"> και ως ακόλουθο </w:t>
      </w:r>
      <w:r w:rsidR="009A6768" w:rsidRPr="00B27DE1">
        <w:rPr>
          <w:rStyle w:val="TOC9Char"/>
        </w:rPr>
        <w:t xml:space="preserve">να ενισχύσει </w:t>
      </w:r>
      <w:r w:rsidR="00DC6DF0" w:rsidRPr="00B27DE1">
        <w:rPr>
          <w:rStyle w:val="TOC9Char"/>
        </w:rPr>
        <w:t>την ικανότητα</w:t>
      </w:r>
      <w:r w:rsidR="002952B9" w:rsidRPr="00B27DE1">
        <w:rPr>
          <w:rStyle w:val="TOC9Char"/>
        </w:rPr>
        <w:t xml:space="preserve"> του Διοικητικού Συμβουλίου να λάβει</w:t>
      </w:r>
      <w:r w:rsidR="00DC6DF0" w:rsidRPr="00B27DE1">
        <w:rPr>
          <w:rStyle w:val="TOC9Char"/>
        </w:rPr>
        <w:t xml:space="preserve"> </w:t>
      </w:r>
      <w:r w:rsidR="002952B9" w:rsidRPr="00B27DE1">
        <w:rPr>
          <w:rStyle w:val="TOC9Char"/>
        </w:rPr>
        <w:t>τις βέλτιστες και πιο διαυγείς δυνατές αποφάσεις.</w:t>
      </w:r>
      <w:bookmarkEnd w:id="35"/>
      <w:bookmarkEnd w:id="37"/>
      <w:bookmarkEnd w:id="41"/>
    </w:p>
    <w:bookmarkEnd w:id="38"/>
    <w:p w14:paraId="7F0F1D02" w14:textId="77777777" w:rsidR="007B1A20" w:rsidRPr="00B27DE1" w:rsidRDefault="007B1A20" w:rsidP="005579BB">
      <w:pPr>
        <w:spacing w:line="300" w:lineRule="auto"/>
        <w:rPr>
          <w:rStyle w:val="TOC9Char"/>
        </w:rPr>
      </w:pPr>
    </w:p>
    <w:p w14:paraId="319EADEA" w14:textId="45904C08" w:rsidR="004C1BA3" w:rsidRPr="006A62F9" w:rsidRDefault="009930BD" w:rsidP="006A62F9">
      <w:pPr>
        <w:pStyle w:val="21"/>
        <w:numPr>
          <w:ilvl w:val="0"/>
          <w:numId w:val="5"/>
        </w:numPr>
        <w:shd w:val="clear" w:color="auto" w:fill="007DC8"/>
        <w:spacing w:line="288" w:lineRule="auto"/>
        <w:ind w:left="57" w:right="51" w:firstLine="142"/>
        <w:rPr>
          <w:color w:val="FFFFFF" w:themeColor="background1"/>
          <w:szCs w:val="24"/>
        </w:rPr>
      </w:pPr>
      <w:bookmarkStart w:id="49" w:name="_Διαχείριση_Χρηματοοικονομικών_Κινδύ"/>
      <w:bookmarkStart w:id="50" w:name="_Toc385348133"/>
      <w:bookmarkStart w:id="51" w:name="_Toc454355558"/>
      <w:bookmarkStart w:id="52" w:name="_Toc454355652"/>
      <w:bookmarkStart w:id="53" w:name="_Toc460583064"/>
      <w:bookmarkStart w:id="54" w:name="_Toc55303079"/>
      <w:bookmarkEnd w:id="39"/>
      <w:bookmarkEnd w:id="49"/>
      <w:r w:rsidRPr="006A62F9">
        <w:rPr>
          <w:color w:val="FFFFFF" w:themeColor="background1"/>
          <w:szCs w:val="24"/>
        </w:rPr>
        <w:t>Διαχείριση Χρηματοοικονομικών Κ</w:t>
      </w:r>
      <w:r w:rsidR="004C1BA3" w:rsidRPr="006A62F9">
        <w:rPr>
          <w:color w:val="FFFFFF" w:themeColor="background1"/>
          <w:szCs w:val="24"/>
        </w:rPr>
        <w:t>ινδύνων</w:t>
      </w:r>
      <w:bookmarkEnd w:id="50"/>
      <w:bookmarkEnd w:id="51"/>
      <w:bookmarkEnd w:id="52"/>
      <w:bookmarkEnd w:id="53"/>
      <w:bookmarkEnd w:id="54"/>
    </w:p>
    <w:p w14:paraId="6AF46B36" w14:textId="2F1E7630" w:rsidR="00287D72" w:rsidRPr="00B27DE1" w:rsidRDefault="00054BE5" w:rsidP="005579BB">
      <w:pPr>
        <w:shd w:val="clear" w:color="auto" w:fill="FFFFFF"/>
        <w:spacing w:line="300" w:lineRule="auto"/>
        <w:rPr>
          <w:rStyle w:val="TOC9Char"/>
        </w:rPr>
      </w:pPr>
      <w:bookmarkStart w:id="55" w:name="_Hlk13334138"/>
      <w:bookmarkStart w:id="56" w:name="OLE_LINK3"/>
      <w:bookmarkStart w:id="57" w:name="OLE_LINK8"/>
      <w:r w:rsidRPr="00054BE5">
        <w:rPr>
          <w:rStyle w:val="TOC9Char"/>
        </w:rPr>
        <w:t xml:space="preserve">Οι κυριότεροι χρηματοοικονομικοί κίνδυνοι, τους οποίους </w:t>
      </w:r>
      <w:r w:rsidR="0045416D">
        <w:rPr>
          <w:rStyle w:val="TOC9Char"/>
        </w:rPr>
        <w:t>ο Σύλλογος</w:t>
      </w:r>
      <w:r w:rsidRPr="00054BE5">
        <w:rPr>
          <w:rStyle w:val="TOC9Char"/>
        </w:rPr>
        <w:t xml:space="preserve"> καλείται να αντιμετωπίσει, είναι ο κίνδυνος αγοράς, ο κίνδυνος συναλλάγματος, ο </w:t>
      </w:r>
      <w:r w:rsidRPr="009C4B37">
        <w:rPr>
          <w:rStyle w:val="TOC9Char"/>
        </w:rPr>
        <w:t xml:space="preserve">κίνδυνος τιμών, ο κίνδυνος επιτοκίων, ο κίνδυνος </w:t>
      </w:r>
      <w:r w:rsidR="0004592D" w:rsidRPr="009C4B37">
        <w:rPr>
          <w:rStyle w:val="TOC9Char"/>
        </w:rPr>
        <w:t>πιστωτικών</w:t>
      </w:r>
      <w:r w:rsidRPr="009C4B37">
        <w:rPr>
          <w:rStyle w:val="TOC9Char"/>
        </w:rPr>
        <w:t>, ο κίνδυνος αποθεμάτων, ο κίνδυνος απρόσμενων καταστροφών</w:t>
      </w:r>
      <w:r w:rsidR="00E871A0" w:rsidRPr="009C4B37">
        <w:rPr>
          <w:rStyle w:val="TOC9Char"/>
        </w:rPr>
        <w:t>, ο</w:t>
      </w:r>
      <w:r w:rsidR="006B79B7" w:rsidRPr="00054BE5">
        <w:rPr>
          <w:rStyle w:val="TOC9Char"/>
        </w:rPr>
        <w:t xml:space="preserve"> κίνδυνος προστασίας πληροφοριών και προσωπικών δεδομένων,</w:t>
      </w:r>
      <w:r w:rsidR="005D7498">
        <w:rPr>
          <w:rStyle w:val="TOC9Char"/>
        </w:rPr>
        <w:t xml:space="preserve"> </w:t>
      </w:r>
      <w:r w:rsidR="00EF02DB" w:rsidRPr="00054BE5">
        <w:rPr>
          <w:rStyle w:val="TOC9Char"/>
        </w:rPr>
        <w:t>ο κίνδυνος ρευστότητας</w:t>
      </w:r>
      <w:r w:rsidR="005B4B3B">
        <w:rPr>
          <w:rStyle w:val="TOC9Char"/>
        </w:rPr>
        <w:t xml:space="preserve"> και</w:t>
      </w:r>
      <w:r w:rsidR="00911878" w:rsidRPr="00054BE5">
        <w:rPr>
          <w:rStyle w:val="TOC9Char"/>
        </w:rPr>
        <w:t xml:space="preserve"> ο κίνδυνος διαχείρισης κεφαλαίου</w:t>
      </w:r>
      <w:r w:rsidR="00EF02DB" w:rsidRPr="00054BE5">
        <w:rPr>
          <w:rStyle w:val="TOC9Char"/>
        </w:rPr>
        <w:t xml:space="preserve">. </w:t>
      </w:r>
      <w:bookmarkEnd w:id="55"/>
      <w:r w:rsidR="00EF02DB" w:rsidRPr="00054BE5">
        <w:rPr>
          <w:rStyle w:val="TOC9Char"/>
        </w:rPr>
        <w:t xml:space="preserve">Οι πολιτικές διαχείρισης των σχετικών κινδύνων </w:t>
      </w:r>
      <w:r w:rsidR="0045416D">
        <w:rPr>
          <w:rStyle w:val="TOC9Char"/>
        </w:rPr>
        <w:t>του Συλλόγου</w:t>
      </w:r>
      <w:r w:rsidR="00EF02DB" w:rsidRPr="00054BE5">
        <w:rPr>
          <w:rStyle w:val="TOC9Char"/>
        </w:rPr>
        <w:t xml:space="preserve"> έχουν ως στόχο την ελαχιστοποίηση των επιπτώσεων που μπορεί να έχουν στη</w:t>
      </w:r>
      <w:r w:rsidR="0000571E" w:rsidRPr="00054BE5">
        <w:rPr>
          <w:rStyle w:val="TOC9Char"/>
        </w:rPr>
        <w:t>ν</w:t>
      </w:r>
      <w:r w:rsidR="00EF02DB" w:rsidRPr="00054BE5">
        <w:rPr>
          <w:rStyle w:val="TOC9Char"/>
        </w:rPr>
        <w:t xml:space="preserve"> οικονομ</w:t>
      </w:r>
      <w:r w:rsidR="0000571E" w:rsidRPr="00054BE5">
        <w:rPr>
          <w:rStyle w:val="TOC9Char"/>
        </w:rPr>
        <w:t>ική κατάσταση</w:t>
      </w:r>
      <w:r w:rsidR="00EF02DB" w:rsidRPr="00054BE5">
        <w:rPr>
          <w:rStyle w:val="TOC9Char"/>
        </w:rPr>
        <w:t xml:space="preserve"> και </w:t>
      </w:r>
      <w:r w:rsidR="00135FB2" w:rsidRPr="00054BE5">
        <w:rPr>
          <w:rStyle w:val="TOC9Char"/>
        </w:rPr>
        <w:t xml:space="preserve">στην </w:t>
      </w:r>
      <w:r w:rsidR="00EF02DB" w:rsidRPr="00054BE5">
        <w:rPr>
          <w:rStyle w:val="TOC9Char"/>
        </w:rPr>
        <w:t>απόδοσή τ</w:t>
      </w:r>
      <w:r w:rsidR="00B605CE">
        <w:rPr>
          <w:rStyle w:val="TOC9Char"/>
        </w:rPr>
        <w:t>ου</w:t>
      </w:r>
      <w:r w:rsidR="00EF02DB" w:rsidRPr="00054BE5">
        <w:rPr>
          <w:rStyle w:val="TOC9Char"/>
        </w:rPr>
        <w:t xml:space="preserve">. Οι κυριότεροι κίνδυνοι που </w:t>
      </w:r>
      <w:r w:rsidR="00690EF0" w:rsidRPr="00054BE5">
        <w:rPr>
          <w:rStyle w:val="TOC9Char"/>
        </w:rPr>
        <w:t xml:space="preserve">αντιμετώπισε </w:t>
      </w:r>
      <w:r w:rsidR="0045416D">
        <w:rPr>
          <w:rStyle w:val="TOC9Char"/>
        </w:rPr>
        <w:t>ο Σύλλογος</w:t>
      </w:r>
      <w:r w:rsidR="00690EF0" w:rsidRPr="00054BE5">
        <w:rPr>
          <w:rStyle w:val="TOC9Char"/>
        </w:rPr>
        <w:t xml:space="preserve"> </w:t>
      </w:r>
      <w:r w:rsidR="00EF02DB" w:rsidRPr="00054BE5">
        <w:rPr>
          <w:rStyle w:val="TOC9Char"/>
        </w:rPr>
        <w:t>στην τρέχουσα χρήση σχετίζονται με</w:t>
      </w:r>
      <w:r w:rsidR="000D12C7" w:rsidRPr="00054BE5">
        <w:rPr>
          <w:rStyle w:val="TOC9Char"/>
        </w:rPr>
        <w:t xml:space="preserve"> τα παρακάτω</w:t>
      </w:r>
      <w:r w:rsidR="00C51C5B">
        <w:rPr>
          <w:rStyle w:val="TOC9Char"/>
        </w:rPr>
        <w:t>.</w:t>
      </w:r>
    </w:p>
    <w:p w14:paraId="07394E44" w14:textId="28508680" w:rsidR="00287D72" w:rsidRDefault="00287D72" w:rsidP="005579BB">
      <w:pPr>
        <w:shd w:val="clear" w:color="auto" w:fill="FFFFFF"/>
        <w:spacing w:line="300" w:lineRule="auto"/>
        <w:rPr>
          <w:rFonts w:cs="Arial"/>
          <w:szCs w:val="17"/>
          <w:lang w:val="x-none"/>
        </w:rPr>
      </w:pPr>
    </w:p>
    <w:p w14:paraId="3444B25E" w14:textId="45B980B8" w:rsidR="00FC5599" w:rsidRDefault="00FC5599" w:rsidP="005579BB">
      <w:pPr>
        <w:shd w:val="clear" w:color="auto" w:fill="FFFFFF"/>
        <w:spacing w:line="300" w:lineRule="auto"/>
        <w:rPr>
          <w:rFonts w:cs="Arial"/>
          <w:szCs w:val="17"/>
          <w:lang w:val="x-none"/>
        </w:rPr>
      </w:pPr>
    </w:p>
    <w:p w14:paraId="788BE4F6" w14:textId="77777777" w:rsidR="00FC5599" w:rsidRPr="00B27DE1" w:rsidRDefault="00FC5599" w:rsidP="005579BB">
      <w:pPr>
        <w:shd w:val="clear" w:color="auto" w:fill="FFFFFF"/>
        <w:spacing w:line="300" w:lineRule="auto"/>
        <w:rPr>
          <w:rFonts w:cs="Arial"/>
          <w:szCs w:val="17"/>
          <w:lang w:val="x-none"/>
        </w:rPr>
      </w:pPr>
    </w:p>
    <w:p w14:paraId="2BC31082" w14:textId="15C46945" w:rsidR="00287D72" w:rsidRPr="0039323A" w:rsidRDefault="00287D72" w:rsidP="005579BB">
      <w:pPr>
        <w:shd w:val="clear" w:color="auto" w:fill="FFFFFF"/>
        <w:spacing w:line="300" w:lineRule="auto"/>
        <w:rPr>
          <w:rFonts w:cs="Arial"/>
          <w:b/>
          <w:color w:val="4472C4" w:themeColor="accent5"/>
          <w:szCs w:val="17"/>
        </w:rPr>
      </w:pPr>
      <w:r w:rsidRPr="0039323A">
        <w:rPr>
          <w:rFonts w:cs="Arial"/>
          <w:b/>
          <w:color w:val="4472C4" w:themeColor="accent5"/>
          <w:szCs w:val="17"/>
        </w:rPr>
        <w:lastRenderedPageBreak/>
        <w:t>Μακροοικονομικό και λειτουργικό περιβάλλον στην Ελλάδα</w:t>
      </w:r>
    </w:p>
    <w:p w14:paraId="3CBDEA37" w14:textId="05E9BF1E" w:rsidR="000B46BD" w:rsidRPr="00B27DE1" w:rsidRDefault="000B46BD" w:rsidP="005579BB">
      <w:pPr>
        <w:shd w:val="clear" w:color="auto" w:fill="FFFFFF"/>
        <w:spacing w:line="300" w:lineRule="auto"/>
        <w:rPr>
          <w:rStyle w:val="TOC9Char"/>
        </w:rPr>
      </w:pPr>
      <w:r w:rsidRPr="00B27DE1">
        <w:rPr>
          <w:rStyle w:val="TOC9Char"/>
        </w:rPr>
        <w:t>Μετά από</w:t>
      </w:r>
      <w:r w:rsidR="00101603">
        <w:rPr>
          <w:rStyle w:val="TOC9Char"/>
        </w:rPr>
        <w:t xml:space="preserve"> μία </w:t>
      </w:r>
      <w:r w:rsidRPr="00B27DE1">
        <w:rPr>
          <w:rStyle w:val="TOC9Char"/>
        </w:rPr>
        <w:t>παρατεταμένη περίοδο οικ</w:t>
      </w:r>
      <w:r w:rsidR="00997D2F" w:rsidRPr="00B27DE1">
        <w:rPr>
          <w:rStyle w:val="TOC9Char"/>
        </w:rPr>
        <w:t>ονομικής ύφεσης μεταξύ του 2008</w:t>
      </w:r>
      <w:r w:rsidRPr="00B27DE1">
        <w:rPr>
          <w:rStyle w:val="TOC9Char"/>
        </w:rPr>
        <w:t>-2016, κατά την οποία το πραγματικό ΑΕΠ μειώθηκε κατά 26,90%, η ελληνική οικονομία άρχισε να ανακάμπτει το 2016 και συνέχισε το 201</w:t>
      </w:r>
      <w:r w:rsidR="00EC7CD8">
        <w:rPr>
          <w:rStyle w:val="TOC9Char"/>
        </w:rPr>
        <w:t>9</w:t>
      </w:r>
      <w:r w:rsidRPr="00B27DE1">
        <w:rPr>
          <w:rStyle w:val="TOC9Char"/>
        </w:rPr>
        <w:t xml:space="preserve"> με το πραγματικό ΑΕΠ να σημειώνει μικρή και συνεχή αύξηση. Ωστόσο, η ελληνική οικονομία διανύει συνεχή επιβράδυνση του ρυθμού ανάπτυξης της οικονομικής της δραστηριότητας με παράλληλη μείωση της ιδιωτικής κατανάλωσης και αύξηση της ανεργίας, ενώ</w:t>
      </w:r>
      <w:r w:rsidRPr="00B27DE1">
        <w:t xml:space="preserve"> </w:t>
      </w:r>
      <w:r w:rsidRPr="00B27DE1">
        <w:rPr>
          <w:rStyle w:val="TOC9Char"/>
        </w:rPr>
        <w:t>εξακολουθούν να υπάρχουν ανησυχίες σχετικά με τη βιωσιμότητα του τραπεζικού συστήματος και την κρατική χρηματοδότηση μετά την ολοκλήρωση του προγράμματος διάσωσης, γεγονός που αντικατοπτρίζεται στις αξιολογήσεις κινδύνου και τη διαμόρφωση τιμών στις κεφαλαιαγορές.</w:t>
      </w:r>
    </w:p>
    <w:p w14:paraId="0C26B411" w14:textId="300B4E0C" w:rsidR="003F27C2" w:rsidRPr="00B27DE1" w:rsidRDefault="003F27C2" w:rsidP="005579BB">
      <w:pPr>
        <w:shd w:val="clear" w:color="auto" w:fill="FFFFFF"/>
        <w:spacing w:line="300" w:lineRule="auto"/>
      </w:pPr>
    </w:p>
    <w:p w14:paraId="2A0FFC66" w14:textId="6F05D18F" w:rsidR="003F27C2" w:rsidRPr="00B27DE1" w:rsidRDefault="003F27C2" w:rsidP="005579BB">
      <w:pPr>
        <w:spacing w:line="300" w:lineRule="auto"/>
        <w:rPr>
          <w:rFonts w:cs="Arial"/>
          <w:szCs w:val="17"/>
        </w:rPr>
      </w:pPr>
      <w:r w:rsidRPr="00B27DE1">
        <w:rPr>
          <w:rFonts w:cs="Arial"/>
          <w:szCs w:val="17"/>
        </w:rPr>
        <w:t>Επιπρόσθετα, ο Ευ</w:t>
      </w:r>
      <w:r w:rsidR="00A73ED8" w:rsidRPr="00B27DE1">
        <w:rPr>
          <w:rFonts w:cs="Arial"/>
          <w:szCs w:val="17"/>
        </w:rPr>
        <w:t>ρωπαϊκός Μηχανισμός Στήριξης δε</w:t>
      </w:r>
      <w:r w:rsidRPr="00B27DE1">
        <w:rPr>
          <w:rFonts w:cs="Arial"/>
          <w:szCs w:val="17"/>
        </w:rPr>
        <w:t xml:space="preserve"> φαίνεται να έχει κατορθώσει να δημιουργήσει τις προϋποθέσεις για διατηρήσιμη και ισχυρή ανάκαμψη, με την υψηλή ανεργία, τα προγράμματα λιτότητας, τα προβλήματα στο χρηματοπιστωτικό σύστημα κα</w:t>
      </w:r>
      <w:r w:rsidR="00690EF0" w:rsidRPr="00B27DE1">
        <w:rPr>
          <w:rFonts w:cs="Arial"/>
          <w:szCs w:val="17"/>
        </w:rPr>
        <w:t>ι την εντεινόμενη κρίση του δημοσίου</w:t>
      </w:r>
      <w:r w:rsidRPr="00B27DE1">
        <w:rPr>
          <w:rFonts w:cs="Arial"/>
          <w:szCs w:val="17"/>
        </w:rPr>
        <w:t xml:space="preserve"> χρέους ορισμένων χωρών να διαχέει ανασφάλεια, ενώ σε διεθνές επίπεδο οι πολεμικές </w:t>
      </w:r>
      <w:r w:rsidR="00690EF0" w:rsidRPr="00B27DE1">
        <w:rPr>
          <w:rFonts w:cs="Arial"/>
          <w:szCs w:val="17"/>
        </w:rPr>
        <w:t xml:space="preserve">και πολιτικές </w:t>
      </w:r>
      <w:r w:rsidRPr="00B27DE1">
        <w:rPr>
          <w:rFonts w:cs="Arial"/>
          <w:szCs w:val="17"/>
        </w:rPr>
        <w:t>συγκρούσεις προκαλούν έντονη ανησυχία και οικονομική αβεβαιότητα.</w:t>
      </w:r>
    </w:p>
    <w:p w14:paraId="425297E4" w14:textId="77777777" w:rsidR="003F27C2" w:rsidRPr="00B27DE1" w:rsidRDefault="003F27C2" w:rsidP="005579BB">
      <w:pPr>
        <w:spacing w:line="300" w:lineRule="auto"/>
        <w:rPr>
          <w:rFonts w:cs="Arial"/>
          <w:szCs w:val="17"/>
        </w:rPr>
      </w:pPr>
    </w:p>
    <w:p w14:paraId="7599E090" w14:textId="2C79C472" w:rsidR="003F27C2" w:rsidRPr="00B27DE1" w:rsidRDefault="003F27C2" w:rsidP="005579BB">
      <w:pPr>
        <w:spacing w:line="300" w:lineRule="auto"/>
        <w:rPr>
          <w:rFonts w:cs="Arial"/>
          <w:szCs w:val="17"/>
        </w:rPr>
      </w:pPr>
      <w:r w:rsidRPr="00B27DE1">
        <w:rPr>
          <w:rFonts w:cs="Arial"/>
          <w:szCs w:val="17"/>
        </w:rPr>
        <w:t xml:space="preserve">Στο πλαίσιο αυτού του δυσμενούς οικονομικού και επιχειρηματικού περιβάλλοντος, η Διοίκηση </w:t>
      </w:r>
      <w:r w:rsidR="0045416D">
        <w:rPr>
          <w:rFonts w:cs="Arial"/>
          <w:szCs w:val="17"/>
        </w:rPr>
        <w:t>του Συλλόγου</w:t>
      </w:r>
      <w:r w:rsidRPr="00B27DE1">
        <w:rPr>
          <w:rFonts w:cs="Arial"/>
          <w:szCs w:val="17"/>
        </w:rPr>
        <w:t xml:space="preserve"> λαμβάνει υπ’ όψιν τ</w:t>
      </w:r>
      <w:r w:rsidR="00AF33F2">
        <w:rPr>
          <w:rFonts w:cs="Arial"/>
          <w:szCs w:val="17"/>
        </w:rPr>
        <w:t>ι</w:t>
      </w:r>
      <w:r w:rsidRPr="00B27DE1">
        <w:rPr>
          <w:rFonts w:cs="Arial"/>
          <w:szCs w:val="17"/>
        </w:rPr>
        <w:t xml:space="preserve">ς εγχώριες και διεθνείς οικονομικές εξελίξεις και υιοθετεί τα απαιτούμενα μέτρα, </w:t>
      </w:r>
      <w:r w:rsidR="00690EF0" w:rsidRPr="00B27DE1">
        <w:rPr>
          <w:rFonts w:cs="Arial"/>
          <w:szCs w:val="17"/>
        </w:rPr>
        <w:t xml:space="preserve">έτσι </w:t>
      </w:r>
      <w:r w:rsidRPr="00B27DE1">
        <w:rPr>
          <w:rFonts w:cs="Arial"/>
          <w:szCs w:val="17"/>
        </w:rPr>
        <w:t xml:space="preserve">ώστε </w:t>
      </w:r>
      <w:r w:rsidR="00EF2BEF" w:rsidRPr="00B27DE1">
        <w:rPr>
          <w:rFonts w:cs="Arial"/>
          <w:szCs w:val="17"/>
        </w:rPr>
        <w:t xml:space="preserve">να περιορίσει τις επιπτώσεις των προαναφερόμενων κρίσεων και </w:t>
      </w:r>
      <w:r w:rsidR="00AF33F2" w:rsidRPr="00B27DE1">
        <w:rPr>
          <w:rFonts w:cs="Arial"/>
          <w:szCs w:val="17"/>
        </w:rPr>
        <w:t>δυσκολιών</w:t>
      </w:r>
      <w:r w:rsidRPr="00B27DE1">
        <w:rPr>
          <w:rFonts w:cs="Arial"/>
          <w:szCs w:val="17"/>
        </w:rPr>
        <w:t>.</w:t>
      </w:r>
    </w:p>
    <w:p w14:paraId="2B48F33E" w14:textId="77777777" w:rsidR="003F27C2" w:rsidRPr="004C4313" w:rsidRDefault="003F27C2" w:rsidP="005579BB">
      <w:pPr>
        <w:spacing w:line="300" w:lineRule="auto"/>
        <w:rPr>
          <w:rFonts w:cs="Arial"/>
          <w:szCs w:val="17"/>
        </w:rPr>
      </w:pPr>
    </w:p>
    <w:p w14:paraId="46A90D87" w14:textId="19D9BDD1" w:rsidR="00951E55" w:rsidRDefault="002B3A44" w:rsidP="005579BB">
      <w:pPr>
        <w:spacing w:line="300" w:lineRule="auto"/>
        <w:rPr>
          <w:rStyle w:val="TOC9Char"/>
        </w:rPr>
      </w:pPr>
      <w:r w:rsidRPr="004C4313">
        <w:rPr>
          <w:rStyle w:val="TOC9Char"/>
        </w:rPr>
        <w:t xml:space="preserve">Κατά την εκτίμηση της Διοίκησης, η σχετικά μικρή ελαστικότητα που χαρακτηρίζει τη ζήτηση των υπηρεσιών </w:t>
      </w:r>
      <w:r w:rsidR="0045416D" w:rsidRPr="004C4313">
        <w:rPr>
          <w:rStyle w:val="TOC9Char"/>
        </w:rPr>
        <w:t>του Συλλόγου</w:t>
      </w:r>
      <w:r w:rsidRPr="004C4313">
        <w:rPr>
          <w:rStyle w:val="TOC9Char"/>
        </w:rPr>
        <w:t xml:space="preserve"> σε συνδυασμό με τη σωστή οργάνωση, την κοινή διαχείριση, τη συνεχή αναβάθμιση και εξέλιξη, την παροχή υψηλής ποιότητας υπηρεσιών και τις εξαγγελίες των αρμόδιων φορέων, αποτελούν θετικά στοιχεία ικανά για την επίτευξη των βραχυπρόθεσμων και μακροπρόθεσμων στόχων τ</w:t>
      </w:r>
      <w:r w:rsidR="003D7F93">
        <w:rPr>
          <w:rStyle w:val="TOC9Char"/>
        </w:rPr>
        <w:t>ου</w:t>
      </w:r>
      <w:r w:rsidRPr="004C4313">
        <w:rPr>
          <w:rStyle w:val="TOC9Char"/>
        </w:rPr>
        <w:t>.</w:t>
      </w:r>
    </w:p>
    <w:p w14:paraId="4A4C0C33" w14:textId="09EB32C8" w:rsidR="002B3A44" w:rsidRDefault="002B3A44" w:rsidP="005579BB">
      <w:pPr>
        <w:spacing w:line="300" w:lineRule="auto"/>
        <w:rPr>
          <w:rStyle w:val="TOC9Char"/>
        </w:rPr>
      </w:pPr>
    </w:p>
    <w:p w14:paraId="1F07CF17" w14:textId="6F3E1B02" w:rsidR="00B45BB4" w:rsidRPr="00B45BB4" w:rsidRDefault="00B45BB4" w:rsidP="005579BB">
      <w:pPr>
        <w:spacing w:line="300" w:lineRule="auto"/>
        <w:rPr>
          <w:rStyle w:val="TOC9Char"/>
          <w:b/>
          <w:bCs/>
        </w:rPr>
      </w:pPr>
      <w:r w:rsidRPr="00BA12A3">
        <w:rPr>
          <w:rStyle w:val="TOC9Char"/>
          <w:b/>
          <w:bCs/>
          <w:color w:val="4472C4" w:themeColor="accent5"/>
        </w:rPr>
        <w:t>Γεγονότα μεταγενέστερα της ημερομηνίας αναφοράς</w:t>
      </w:r>
    </w:p>
    <w:p w14:paraId="6473848A" w14:textId="7D9AC93D" w:rsidR="00951E55" w:rsidRPr="00951E55" w:rsidRDefault="0045416D" w:rsidP="00951E55">
      <w:pPr>
        <w:spacing w:line="300" w:lineRule="auto"/>
        <w:rPr>
          <w:rStyle w:val="TOC9Char"/>
        </w:rPr>
      </w:pPr>
      <w:r>
        <w:rPr>
          <w:rStyle w:val="TOC9Char"/>
        </w:rPr>
        <w:t>Ο Σύλλογος</w:t>
      </w:r>
      <w:r w:rsidR="00951E55" w:rsidRPr="00951E55">
        <w:rPr>
          <w:rStyle w:val="TOC9Char"/>
        </w:rPr>
        <w:t>, παρά τις ανησυχίες που έχει προκαλέσει ο κοροναϊός COVID-19, παραμένει πλήρως λειτουργικ</w:t>
      </w:r>
      <w:r w:rsidR="004C4313">
        <w:rPr>
          <w:rStyle w:val="TOC9Char"/>
        </w:rPr>
        <w:t>ός</w:t>
      </w:r>
      <w:r w:rsidR="00951E55" w:rsidRPr="00951E55">
        <w:rPr>
          <w:rStyle w:val="TOC9Char"/>
        </w:rPr>
        <w:t xml:space="preserve"> σε όλους τους τομείς δραστηριότητάς τ</w:t>
      </w:r>
      <w:r w:rsidR="004C4313">
        <w:rPr>
          <w:rStyle w:val="TOC9Char"/>
        </w:rPr>
        <w:t>ου</w:t>
      </w:r>
      <w:r w:rsidR="00951E55" w:rsidRPr="00951E55">
        <w:rPr>
          <w:rStyle w:val="TOC9Char"/>
        </w:rPr>
        <w:t>, έχοντας εφαρμόσει αυστηρά μέτρα διασφάλισης της υγείας των εργαζομένων τ</w:t>
      </w:r>
      <w:r w:rsidR="004C4313">
        <w:rPr>
          <w:rStyle w:val="TOC9Char"/>
        </w:rPr>
        <w:t>ου</w:t>
      </w:r>
      <w:r w:rsidR="00951E55" w:rsidRPr="00951E55">
        <w:rPr>
          <w:rStyle w:val="TOC9Char"/>
        </w:rPr>
        <w:t>.</w:t>
      </w:r>
    </w:p>
    <w:p w14:paraId="3EB07F32" w14:textId="77777777" w:rsidR="00951E55" w:rsidRPr="00951E55" w:rsidRDefault="00951E55" w:rsidP="00951E55">
      <w:pPr>
        <w:spacing w:line="300" w:lineRule="auto"/>
        <w:rPr>
          <w:rStyle w:val="TOC9Char"/>
        </w:rPr>
      </w:pPr>
    </w:p>
    <w:p w14:paraId="140C6B92" w14:textId="6E210DF4" w:rsidR="00951E55" w:rsidRDefault="00951E55" w:rsidP="00951E55">
      <w:pPr>
        <w:spacing w:line="300" w:lineRule="auto"/>
        <w:rPr>
          <w:rStyle w:val="TOC9Char"/>
        </w:rPr>
      </w:pPr>
      <w:r w:rsidRPr="00951E55">
        <w:rPr>
          <w:rStyle w:val="TOC9Char"/>
        </w:rPr>
        <w:t xml:space="preserve">Πολύ πριν εξέλιξη της πανδημίας, </w:t>
      </w:r>
      <w:r w:rsidR="0045416D">
        <w:rPr>
          <w:rStyle w:val="TOC9Char"/>
        </w:rPr>
        <w:t>ο Σύλλογος</w:t>
      </w:r>
      <w:r w:rsidRPr="00951E55">
        <w:rPr>
          <w:rStyle w:val="TOC9Char"/>
        </w:rPr>
        <w:t xml:space="preserve"> εισήγαγε αυστηρά μέτρα για τον περιορισμό της πιθανής απειλής από τον COVID-19, θέτοντας ως προτεραιότητα την ασφάλεια των εργαζομένων και την αδιάλειπτη λειτουργία </w:t>
      </w:r>
      <w:r w:rsidR="0045416D">
        <w:rPr>
          <w:rStyle w:val="TOC9Char"/>
        </w:rPr>
        <w:t>του Συλλόγου</w:t>
      </w:r>
      <w:r w:rsidRPr="00951E55">
        <w:rPr>
          <w:rStyle w:val="TOC9Char"/>
        </w:rPr>
        <w:t xml:space="preserve">: </w:t>
      </w:r>
    </w:p>
    <w:p w14:paraId="0AE69E11" w14:textId="77777777" w:rsidR="003D12C6" w:rsidRPr="00951E55" w:rsidRDefault="003D12C6" w:rsidP="00951E55">
      <w:pPr>
        <w:spacing w:line="300" w:lineRule="auto"/>
        <w:rPr>
          <w:rStyle w:val="TOC9Char"/>
        </w:rPr>
      </w:pPr>
    </w:p>
    <w:p w14:paraId="4B532AED" w14:textId="77777777" w:rsidR="000A37A9" w:rsidRPr="000A37A9" w:rsidRDefault="000A37A9" w:rsidP="0023726C">
      <w:pPr>
        <w:numPr>
          <w:ilvl w:val="0"/>
          <w:numId w:val="11"/>
        </w:numPr>
        <w:spacing w:line="300" w:lineRule="auto"/>
        <w:rPr>
          <w:rFonts w:eastAsiaTheme="majorEastAsia" w:cs="Arial"/>
          <w:lang w:val="x-none" w:eastAsia="en-US"/>
        </w:rPr>
      </w:pPr>
      <w:r w:rsidRPr="000A37A9">
        <w:rPr>
          <w:rFonts w:eastAsiaTheme="majorEastAsia" w:cs="Arial"/>
          <w:lang w:val="x-none" w:eastAsia="en-US"/>
        </w:rPr>
        <w:t>Εναρμονιζόμαστε με τις οδηγίες της Κυβέρνησης και του Παγκόσμιου Οργανισμού Υγείας.</w:t>
      </w:r>
    </w:p>
    <w:p w14:paraId="50A2B2BE" w14:textId="26EB973D" w:rsidR="000A37A9" w:rsidRPr="000A37A9" w:rsidRDefault="000A37A9" w:rsidP="0023726C">
      <w:pPr>
        <w:numPr>
          <w:ilvl w:val="0"/>
          <w:numId w:val="11"/>
        </w:numPr>
        <w:spacing w:line="300" w:lineRule="auto"/>
        <w:rPr>
          <w:rFonts w:eastAsiaTheme="majorEastAsia" w:cs="Arial"/>
          <w:lang w:val="x-none" w:eastAsia="en-US"/>
        </w:rPr>
      </w:pPr>
      <w:r w:rsidRPr="000A37A9">
        <w:rPr>
          <w:rFonts w:eastAsiaTheme="majorEastAsia" w:cs="Arial"/>
          <w:lang w:val="x-none" w:eastAsia="en-US"/>
        </w:rPr>
        <w:t xml:space="preserve">Καθιερώσαμε τακτική και έκτακτη επικοινωνία με υπαλλήλους </w:t>
      </w:r>
      <w:r w:rsidR="0045416D">
        <w:rPr>
          <w:rFonts w:eastAsiaTheme="majorEastAsia" w:cs="Arial"/>
          <w:lang w:val="x-none" w:eastAsia="en-US"/>
        </w:rPr>
        <w:t>του Συλλόγου</w:t>
      </w:r>
      <w:r w:rsidRPr="000A37A9">
        <w:rPr>
          <w:rFonts w:eastAsiaTheme="majorEastAsia" w:cs="Arial"/>
          <w:lang w:val="x-none" w:eastAsia="en-US"/>
        </w:rPr>
        <w:t xml:space="preserve"> και άλλους βασικούς ενδιαφερόμενους. </w:t>
      </w:r>
    </w:p>
    <w:p w14:paraId="0CB00B67" w14:textId="77777777" w:rsidR="000A37A9" w:rsidRPr="000A37A9" w:rsidRDefault="000A37A9" w:rsidP="000A37A9">
      <w:pPr>
        <w:spacing w:line="300" w:lineRule="auto"/>
      </w:pPr>
    </w:p>
    <w:p w14:paraId="58B222DE" w14:textId="4827643C" w:rsidR="000A37A9" w:rsidRPr="000A37A9" w:rsidRDefault="000A37A9" w:rsidP="000A37A9">
      <w:pPr>
        <w:spacing w:line="300" w:lineRule="auto"/>
      </w:pPr>
      <w:r w:rsidRPr="000A37A9">
        <w:t>Επιπρ</w:t>
      </w:r>
      <w:r w:rsidR="00AE2576">
        <w:t>όσθε</w:t>
      </w:r>
      <w:r w:rsidRPr="000A37A9">
        <w:t>τ</w:t>
      </w:r>
      <w:r w:rsidR="00AE2576">
        <w:t>α</w:t>
      </w:r>
      <w:r w:rsidRPr="000A37A9">
        <w:t>, έχουμε αναπτύξει και θέσει σε πλήρη ισχύ σχέδιο αδιάλειπτης λειτουργίας εφαρμόζοντας τα ακόλουθα μέτρα:</w:t>
      </w:r>
    </w:p>
    <w:p w14:paraId="44F07E2F" w14:textId="77777777" w:rsidR="000A37A9" w:rsidRPr="000A37A9" w:rsidRDefault="000A37A9" w:rsidP="000A37A9">
      <w:pPr>
        <w:spacing w:line="300" w:lineRule="auto"/>
      </w:pPr>
    </w:p>
    <w:p w14:paraId="59259B41" w14:textId="02476F9D" w:rsidR="000A37A9" w:rsidRPr="000A37A9" w:rsidRDefault="000A37A9" w:rsidP="0023726C">
      <w:pPr>
        <w:numPr>
          <w:ilvl w:val="0"/>
          <w:numId w:val="12"/>
        </w:numPr>
        <w:spacing w:line="300" w:lineRule="auto"/>
        <w:rPr>
          <w:rFonts w:eastAsiaTheme="majorEastAsia" w:cs="Arial"/>
          <w:lang w:val="x-none" w:eastAsia="en-US"/>
        </w:rPr>
      </w:pPr>
      <w:r w:rsidRPr="000A37A9">
        <w:rPr>
          <w:rFonts w:eastAsiaTheme="majorEastAsia" w:cs="Arial"/>
          <w:lang w:val="x-none" w:eastAsia="en-US"/>
        </w:rPr>
        <w:t xml:space="preserve">Εισαγάγαμε και εφαρμόσαμε πολιτικές που περιορίζουν τα επαγγελματικά ταξίδια. </w:t>
      </w:r>
    </w:p>
    <w:p w14:paraId="12C1DFB6" w14:textId="77777777" w:rsidR="000A37A9" w:rsidRPr="000A37A9" w:rsidRDefault="000A37A9" w:rsidP="0023726C">
      <w:pPr>
        <w:numPr>
          <w:ilvl w:val="0"/>
          <w:numId w:val="12"/>
        </w:numPr>
        <w:spacing w:line="300" w:lineRule="auto"/>
        <w:rPr>
          <w:rFonts w:eastAsiaTheme="majorEastAsia" w:cs="Arial"/>
          <w:lang w:val="x-none" w:eastAsia="en-US"/>
        </w:rPr>
      </w:pPr>
      <w:r w:rsidRPr="000A37A9">
        <w:rPr>
          <w:rFonts w:eastAsiaTheme="majorEastAsia" w:cs="Arial"/>
          <w:lang w:val="x-none" w:eastAsia="en-US"/>
        </w:rPr>
        <w:t xml:space="preserve">Υλοποιήσαμε λύσεις για εξ αποστάσεως εργασία, όπου μπορούσε να εφαρμοστεί, και προχωρήσαμε στη χρήση της τηλεδιάσκεψης για όλες τις επικοινωνίες μας. </w:t>
      </w:r>
    </w:p>
    <w:p w14:paraId="32B00D74" w14:textId="77777777" w:rsidR="000A37A9" w:rsidRPr="000A37A9" w:rsidRDefault="000A37A9" w:rsidP="0023726C">
      <w:pPr>
        <w:numPr>
          <w:ilvl w:val="0"/>
          <w:numId w:val="12"/>
        </w:numPr>
        <w:spacing w:line="300" w:lineRule="auto"/>
        <w:rPr>
          <w:rFonts w:eastAsiaTheme="majorEastAsia" w:cs="Arial"/>
          <w:lang w:val="x-none" w:eastAsia="en-US"/>
        </w:rPr>
      </w:pPr>
      <w:r w:rsidRPr="000A37A9">
        <w:rPr>
          <w:rFonts w:eastAsiaTheme="majorEastAsia" w:cs="Arial"/>
          <w:lang w:val="x-none" w:eastAsia="en-US"/>
        </w:rPr>
        <w:t>Εισαγάγαμε πολιτικές κοινωνικής αποστασιοποίησης για όλους τους εργαζόμενους.</w:t>
      </w:r>
    </w:p>
    <w:p w14:paraId="2700E7CB" w14:textId="77777777" w:rsidR="000A37A9" w:rsidRPr="000A37A9" w:rsidRDefault="000A37A9" w:rsidP="0023726C">
      <w:pPr>
        <w:numPr>
          <w:ilvl w:val="0"/>
          <w:numId w:val="12"/>
        </w:numPr>
        <w:spacing w:line="300" w:lineRule="auto"/>
        <w:rPr>
          <w:rFonts w:eastAsiaTheme="majorEastAsia" w:cs="Arial"/>
          <w:lang w:val="x-none" w:eastAsia="en-US"/>
        </w:rPr>
      </w:pPr>
      <w:r w:rsidRPr="000A37A9">
        <w:rPr>
          <w:rFonts w:eastAsiaTheme="majorEastAsia" w:cs="Arial"/>
          <w:lang w:val="x-none" w:eastAsia="en-US"/>
        </w:rPr>
        <w:t xml:space="preserve">Παρείχαμε σε όλους τον απαραίτητο εξοπλισμό προστασίας και ασφάλειας. </w:t>
      </w:r>
    </w:p>
    <w:p w14:paraId="68C9299D" w14:textId="77777777" w:rsidR="000A37A9" w:rsidRPr="000A37A9" w:rsidRDefault="000A37A9" w:rsidP="0023726C">
      <w:pPr>
        <w:numPr>
          <w:ilvl w:val="0"/>
          <w:numId w:val="12"/>
        </w:numPr>
        <w:spacing w:line="300" w:lineRule="auto"/>
        <w:rPr>
          <w:rFonts w:eastAsiaTheme="majorEastAsia" w:cs="Arial"/>
          <w:lang w:val="x-none" w:eastAsia="en-US"/>
        </w:rPr>
      </w:pPr>
      <w:r w:rsidRPr="000A37A9">
        <w:rPr>
          <w:rFonts w:eastAsiaTheme="majorEastAsia" w:cs="Arial"/>
          <w:lang w:val="x-none" w:eastAsia="en-US"/>
        </w:rPr>
        <w:t xml:space="preserve">Εφαρμόσαμε ειδικό προγραμματισμό εργασίας για εργαζόμενους που εκτελούν λειτουργίες κρίσιμης σημασίας. </w:t>
      </w:r>
    </w:p>
    <w:p w14:paraId="084E6832" w14:textId="77777777" w:rsidR="000A37A9" w:rsidRPr="000A37A9" w:rsidRDefault="000A37A9" w:rsidP="0023726C">
      <w:pPr>
        <w:numPr>
          <w:ilvl w:val="0"/>
          <w:numId w:val="12"/>
        </w:numPr>
        <w:spacing w:line="300" w:lineRule="auto"/>
        <w:rPr>
          <w:rFonts w:eastAsiaTheme="majorEastAsia" w:cs="Arial"/>
          <w:lang w:val="x-none" w:eastAsia="en-US"/>
        </w:rPr>
      </w:pPr>
      <w:r w:rsidRPr="000A37A9">
        <w:rPr>
          <w:rFonts w:eastAsiaTheme="majorEastAsia" w:cs="Arial"/>
          <w:lang w:val="x-none" w:eastAsia="en-US"/>
        </w:rPr>
        <w:t>Προχωρήσαμε σε ειδικές ρυθμίσεις για εργαζόμενους που ανήκουν σε ευπαθείς ομάδες.</w:t>
      </w:r>
    </w:p>
    <w:p w14:paraId="43B94E8B" w14:textId="77777777" w:rsidR="00951E55" w:rsidRPr="000A37A9" w:rsidRDefault="00951E55" w:rsidP="00951E55">
      <w:pPr>
        <w:spacing w:line="300" w:lineRule="auto"/>
        <w:rPr>
          <w:rStyle w:val="TOC9Char"/>
          <w:lang w:val="x-none"/>
        </w:rPr>
      </w:pPr>
    </w:p>
    <w:p w14:paraId="37070922" w14:textId="7B7CBC7C" w:rsidR="00951E55" w:rsidRPr="00951E55" w:rsidRDefault="00951E55" w:rsidP="00951E55">
      <w:pPr>
        <w:spacing w:line="300" w:lineRule="auto"/>
        <w:rPr>
          <w:rStyle w:val="TOC9Char"/>
        </w:rPr>
      </w:pPr>
      <w:r w:rsidRPr="00951E55">
        <w:rPr>
          <w:rStyle w:val="TOC9Char"/>
        </w:rPr>
        <w:t xml:space="preserve">Όπως προαναφέραμε, παρόλη την οικονομική ανάκαμψη, η ελληνική οικονομία αντιμετωπίζει μία σειρά από σημαντικές προκλήσεις, όπως οι σχετικά χαμηλοί ρυθμοί ανάπτυξης σε σχέση με τις υπόλοιπες χώρες της Ευρωζώνης και η χαμηλότερη πιστοληπτική αξιολόγηση της ελληνικής κυβέρνησης σε σχέση με την επενδυτική κατηγορία. Ταυτόχρονα, υπάρχουν σημαντικοί κίνδυνοι και αβεβαιότητες που προέρχονται από το εξωτερικό περιβάλλον, όπως η επιβράδυνση της παγκόσμιας οικονομικής δραστηριότητας λόγω του αυξανόμενου προστατευτισμού του εμπορίου και των γεωπολιτικών εντάσεων. Τα περιοριστικά μέτρα που επέβαλε η ελληνική κυβέρνηση λόγω της εκδήλωσης του COVID-19, είχε επίσης σημαντικό αντίκτυπο στη ζήτηση και στην ιδιωτική κατανάλωση. Η Διοίκηση αξιολογεί συνεχώς την κατάσταση και τις πιθανές μελλοντικές εξελίξεις προκειμένου να διασφαλίσει τη λήψη όλων των απαιτούμενων μέτρων για την ελαχιστοποίηση τυχόν επιπτώσεων στις δραστηριότητες </w:t>
      </w:r>
      <w:r w:rsidR="0045416D">
        <w:rPr>
          <w:rStyle w:val="TOC9Char"/>
        </w:rPr>
        <w:t>του Συλλόγου</w:t>
      </w:r>
      <w:r w:rsidRPr="00951E55">
        <w:rPr>
          <w:rStyle w:val="TOC9Char"/>
        </w:rPr>
        <w:t>.</w:t>
      </w:r>
    </w:p>
    <w:p w14:paraId="23F620A4" w14:textId="77777777" w:rsidR="00951E55" w:rsidRPr="00951E55" w:rsidRDefault="00951E55" w:rsidP="00951E55">
      <w:pPr>
        <w:spacing w:line="300" w:lineRule="auto"/>
        <w:rPr>
          <w:rStyle w:val="TOC9Char"/>
        </w:rPr>
      </w:pPr>
    </w:p>
    <w:p w14:paraId="344EEB67" w14:textId="69F6CC00" w:rsidR="00951E55" w:rsidRPr="00951E55" w:rsidRDefault="00951E55" w:rsidP="00951E55">
      <w:pPr>
        <w:spacing w:line="300" w:lineRule="auto"/>
        <w:rPr>
          <w:rStyle w:val="TOC9Char"/>
        </w:rPr>
      </w:pPr>
      <w:r w:rsidRPr="00951E55">
        <w:rPr>
          <w:rStyle w:val="TOC9Char"/>
        </w:rPr>
        <w:t xml:space="preserve">Στις 12 Μαρτίου 2020, ο Παγκόσμιος Οργανισμός Υγείας ανακήρυξε τον COVID-19 ως πανδημία, δεδομένης της ταχείας εξάπλωσής του σε ολόκληρο τον κόσμο. Πολλές κυβερνήσεις </w:t>
      </w:r>
      <w:r w:rsidR="004F7FB2">
        <w:rPr>
          <w:rStyle w:val="TOC9Char"/>
        </w:rPr>
        <w:t>παγκοσμίως</w:t>
      </w:r>
      <w:r w:rsidRPr="00951E55">
        <w:rPr>
          <w:rStyle w:val="TOC9Char"/>
        </w:rPr>
        <w:t xml:space="preserve"> έχουν ήδη λάβει αυστηρά μέτρα για να βοηθήσουν </w:t>
      </w:r>
      <w:r w:rsidR="004F7FB2">
        <w:rPr>
          <w:rStyle w:val="TOC9Char"/>
        </w:rPr>
        <w:t>σ</w:t>
      </w:r>
      <w:r w:rsidRPr="00951E55">
        <w:rPr>
          <w:rStyle w:val="TOC9Char"/>
        </w:rPr>
        <w:t xml:space="preserve">τον περιορισμό και </w:t>
      </w:r>
      <w:r w:rsidR="004F7FB2">
        <w:rPr>
          <w:rStyle w:val="TOC9Char"/>
        </w:rPr>
        <w:t>σ</w:t>
      </w:r>
      <w:r w:rsidRPr="00951E55">
        <w:rPr>
          <w:rStyle w:val="TOC9Char"/>
        </w:rPr>
        <w:t xml:space="preserve">την καθυστέρηση της εξάπλωσης του ιού, τα οποία έχουν επιβραδύνει τις οικονομίες παγκοσμίως, προκαλώντας σημαντική αναστάτωση στις επιχειρηματικές δραστηριότητες και την καθημερινή ζωή. Πολλές χώρες, </w:t>
      </w:r>
      <w:r w:rsidRPr="00951E55">
        <w:rPr>
          <w:rStyle w:val="TOC9Char"/>
        </w:rPr>
        <w:lastRenderedPageBreak/>
        <w:t>συμπεριλαμβανομένης της Ελλάδας, έχουν υιοθετήσει έκτακτα και οικονομικώς επιζήμια μέτρα περιορισμού, συμπεριλαμβανομένης της υποχρέωσης των εταιρειών να μειώσουν ή ακόμη και να αναστείλουν τις συνήθεις επιχειρηματικές δραστηριότητες</w:t>
      </w:r>
      <w:r w:rsidR="004F7FB2">
        <w:rPr>
          <w:rStyle w:val="TOC9Char"/>
        </w:rPr>
        <w:t xml:space="preserve"> τους</w:t>
      </w:r>
      <w:r w:rsidRPr="00951E55">
        <w:rPr>
          <w:rStyle w:val="TOC9Char"/>
        </w:rPr>
        <w:t>. Οι κυβερνήσεις έχουν επίσης επιβάλει περιορισμούς στις μετακινήσεις, καθώς και αυστηρά μέτρα καραντίνας</w:t>
      </w:r>
      <w:r w:rsidR="004F7FB2">
        <w:rPr>
          <w:rStyle w:val="TOC9Char"/>
        </w:rPr>
        <w:t xml:space="preserve"> ως εκ τούτου </w:t>
      </w:r>
      <w:r w:rsidRPr="00951E55">
        <w:rPr>
          <w:rStyle w:val="TOC9Char"/>
        </w:rPr>
        <w:t>Κλάδοι όπως ο τουρισμός, η φιλοξενία και η ψυχαγωγία, έχουν επηρεαστεί άμεσα και σε σημαντικό βαθμό από αυτά τα μέτρα. Άλλοι κλάδοι</w:t>
      </w:r>
      <w:r w:rsidR="004F7FB2">
        <w:rPr>
          <w:rStyle w:val="TOC9Char"/>
        </w:rPr>
        <w:t>,</w:t>
      </w:r>
      <w:r w:rsidRPr="00951E55">
        <w:rPr>
          <w:rStyle w:val="TOC9Char"/>
        </w:rPr>
        <w:t xml:space="preserve"> όπως η μεταποίηση και οι χρηματοοικονομικές υπηρεσίες</w:t>
      </w:r>
      <w:r w:rsidR="004F7FB2">
        <w:rPr>
          <w:rStyle w:val="TOC9Char"/>
        </w:rPr>
        <w:t>,</w:t>
      </w:r>
      <w:r w:rsidRPr="00951E55">
        <w:rPr>
          <w:rStyle w:val="TOC9Char"/>
        </w:rPr>
        <w:t xml:space="preserve"> έχουν </w:t>
      </w:r>
      <w:r w:rsidR="004F7FB2">
        <w:rPr>
          <w:rStyle w:val="TOC9Char"/>
        </w:rPr>
        <w:t xml:space="preserve">επίσης </w:t>
      </w:r>
      <w:r w:rsidRPr="00951E55">
        <w:rPr>
          <w:rStyle w:val="TOC9Char"/>
        </w:rPr>
        <w:t>επηρεαστεί έμμεσα. Ωστόσο, η ελληνική κυβέρνηση έχει προτείνει</w:t>
      </w:r>
      <w:r w:rsidR="00101603">
        <w:rPr>
          <w:rStyle w:val="TOC9Char"/>
        </w:rPr>
        <w:t xml:space="preserve"> μία </w:t>
      </w:r>
      <w:r w:rsidRPr="00951E55">
        <w:rPr>
          <w:rStyle w:val="TOC9Char"/>
        </w:rPr>
        <w:t>σταδιακή προσέγγιση για την άρση</w:t>
      </w:r>
      <w:r w:rsidR="004F7FB2">
        <w:rPr>
          <w:rStyle w:val="TOC9Char"/>
        </w:rPr>
        <w:t xml:space="preserve"> και ρύθμιση</w:t>
      </w:r>
      <w:r w:rsidRPr="00951E55">
        <w:rPr>
          <w:rStyle w:val="TOC9Char"/>
        </w:rPr>
        <w:t xml:space="preserve"> των μέτρων περιορισμού, αυξάνοντας τις ελπίδες για ταχεία ανάκαμψη της ελληνικής οικονομίας</w:t>
      </w:r>
      <w:r w:rsidR="004F7FB2">
        <w:rPr>
          <w:rStyle w:val="TOC9Char"/>
        </w:rPr>
        <w:t>.</w:t>
      </w:r>
    </w:p>
    <w:p w14:paraId="52A98E42" w14:textId="77777777" w:rsidR="00951E55" w:rsidRPr="00951E55" w:rsidRDefault="00951E55" w:rsidP="00951E55">
      <w:pPr>
        <w:spacing w:line="300" w:lineRule="auto"/>
        <w:rPr>
          <w:rStyle w:val="TOC9Char"/>
        </w:rPr>
      </w:pPr>
    </w:p>
    <w:p w14:paraId="4DC34A86" w14:textId="1B7E660C" w:rsidR="00951E55" w:rsidRPr="003E4E24" w:rsidRDefault="0045416D" w:rsidP="00951E55">
      <w:pPr>
        <w:spacing w:line="300" w:lineRule="auto"/>
        <w:rPr>
          <w:rStyle w:val="TOC9Char"/>
        </w:rPr>
      </w:pPr>
      <w:r>
        <w:rPr>
          <w:rStyle w:val="TOC9Char"/>
        </w:rPr>
        <w:t>Ο Σύλλογος</w:t>
      </w:r>
      <w:r w:rsidR="00951E55" w:rsidRPr="003E4E24">
        <w:rPr>
          <w:rStyle w:val="TOC9Char"/>
        </w:rPr>
        <w:t>, ανταποκρίθηκε άμεσα στο ξέσπασμα της πανδημίας από το τέλος</w:t>
      </w:r>
      <w:r w:rsidR="004F7FB2">
        <w:rPr>
          <w:rStyle w:val="TOC9Char"/>
        </w:rPr>
        <w:t xml:space="preserve"> του</w:t>
      </w:r>
      <w:r w:rsidR="00951E55" w:rsidRPr="003E4E24">
        <w:rPr>
          <w:rStyle w:val="TOC9Char"/>
        </w:rPr>
        <w:t xml:space="preserve"> Φεβρουαρίου και προέβη σε διάφορες δράσεις αντιμετώπισης της κρίσης</w:t>
      </w:r>
      <w:r w:rsidR="004F7FB2">
        <w:rPr>
          <w:rStyle w:val="TOC9Char"/>
        </w:rPr>
        <w:t xml:space="preserve"> της</w:t>
      </w:r>
      <w:r w:rsidR="00951E55" w:rsidRPr="003E4E24">
        <w:rPr>
          <w:rStyle w:val="TOC9Char"/>
        </w:rPr>
        <w:t xml:space="preserve"> πανδημίας με πρωταρχικό στόχο τη διασφάλιση της υγείας και της ασφάλειας των εργαζομένων τ</w:t>
      </w:r>
      <w:r w:rsidR="004C4313">
        <w:rPr>
          <w:rStyle w:val="TOC9Char"/>
        </w:rPr>
        <w:t>ου</w:t>
      </w:r>
      <w:r w:rsidR="00951E55" w:rsidRPr="003E4E24">
        <w:rPr>
          <w:rStyle w:val="TOC9Char"/>
        </w:rPr>
        <w:t xml:space="preserve"> και όλων των ενδιαφερόμενων μερών, καθώς και τη διασφάλιση της ομαλής λειτουργίας των δραστηριοτήτων τ</w:t>
      </w:r>
      <w:r w:rsidR="004C4313">
        <w:rPr>
          <w:rStyle w:val="TOC9Char"/>
        </w:rPr>
        <w:t>ου</w:t>
      </w:r>
      <w:r w:rsidR="00951E55" w:rsidRPr="003E4E24">
        <w:rPr>
          <w:rStyle w:val="TOC9Char"/>
        </w:rPr>
        <w:t xml:space="preserve"> και τον εφοδιασμό της αγοράς. Οι δράσεις αυτές περιλαμβάνουν: </w:t>
      </w:r>
    </w:p>
    <w:p w14:paraId="4443A118" w14:textId="30C19E9C" w:rsidR="00951E55" w:rsidRPr="003E4E24" w:rsidRDefault="00951E55" w:rsidP="00951E55">
      <w:pPr>
        <w:spacing w:line="300" w:lineRule="auto"/>
        <w:rPr>
          <w:rStyle w:val="TOC9Char"/>
        </w:rPr>
      </w:pPr>
    </w:p>
    <w:p w14:paraId="1B219144" w14:textId="6F1E59DE" w:rsidR="000A37A9" w:rsidRPr="003E4E24" w:rsidRDefault="000A37A9" w:rsidP="0023726C">
      <w:pPr>
        <w:numPr>
          <w:ilvl w:val="0"/>
          <w:numId w:val="13"/>
        </w:numPr>
        <w:spacing w:line="300" w:lineRule="auto"/>
        <w:rPr>
          <w:rFonts w:eastAsiaTheme="majorEastAsia" w:cs="Arial"/>
          <w:lang w:val="x-none" w:eastAsia="en-US"/>
        </w:rPr>
      </w:pPr>
      <w:r w:rsidRPr="003E4E24">
        <w:rPr>
          <w:rFonts w:eastAsiaTheme="majorEastAsia" w:cs="Arial"/>
          <w:lang w:val="x-none" w:eastAsia="en-US"/>
        </w:rPr>
        <w:t>Υιοθέτηση έγκαιρου και επιτυχούς νέου μοντέλου εργασίας εξ αποστάσεως (τηλεργασία) όπου αυτό είναι εφικτό</w:t>
      </w:r>
      <w:r w:rsidR="004F7FB2">
        <w:rPr>
          <w:rFonts w:eastAsiaTheme="majorEastAsia" w:cs="Arial"/>
          <w:lang w:eastAsia="en-US"/>
        </w:rPr>
        <w:t xml:space="preserve"> και</w:t>
      </w:r>
      <w:r w:rsidRPr="003E4E24">
        <w:rPr>
          <w:rFonts w:eastAsiaTheme="majorEastAsia" w:cs="Arial"/>
          <w:lang w:val="x-none" w:eastAsia="en-US"/>
        </w:rPr>
        <w:t xml:space="preserve"> απομακρυσμένη υποστήριξη πληροφοριακών συστημάτων, τροποποίηση προγραμμάτων βάρδιας. </w:t>
      </w:r>
    </w:p>
    <w:p w14:paraId="71CEA4CF" w14:textId="093697C3" w:rsidR="000A37A9" w:rsidRPr="003E4E24" w:rsidRDefault="000A37A9" w:rsidP="0023726C">
      <w:pPr>
        <w:numPr>
          <w:ilvl w:val="0"/>
          <w:numId w:val="13"/>
        </w:numPr>
        <w:spacing w:line="300" w:lineRule="auto"/>
        <w:rPr>
          <w:rFonts w:eastAsiaTheme="majorEastAsia" w:cs="Arial"/>
          <w:lang w:val="x-none" w:eastAsia="en-US"/>
        </w:rPr>
      </w:pPr>
      <w:r w:rsidRPr="003E4E24">
        <w:rPr>
          <w:rFonts w:eastAsiaTheme="majorEastAsia" w:cs="Arial"/>
          <w:lang w:val="x-none" w:eastAsia="en-US"/>
        </w:rPr>
        <w:t>Σύνταξη πολιτικής για την πρόληψη και αντιμετώπιση των προβλημάτων από την πανδημία COVID-19, αναλυτικές οδηγίες πρόληψης</w:t>
      </w:r>
      <w:r w:rsidR="004C4313">
        <w:rPr>
          <w:rFonts w:eastAsiaTheme="majorEastAsia" w:cs="Arial"/>
          <w:lang w:eastAsia="en-US"/>
        </w:rPr>
        <w:t>, ακολούθησε οδηγίες του Ιατρού Εργασίας σχετικά με τον</w:t>
      </w:r>
      <w:r w:rsidRPr="003E4E24">
        <w:rPr>
          <w:rFonts w:eastAsiaTheme="majorEastAsia" w:cs="Arial"/>
          <w:lang w:val="x-none" w:eastAsia="en-US"/>
        </w:rPr>
        <w:t xml:space="preserve"> σχεδιασμό και</w:t>
      </w:r>
      <w:r w:rsidR="004C4313">
        <w:rPr>
          <w:rFonts w:eastAsiaTheme="majorEastAsia" w:cs="Arial"/>
          <w:lang w:eastAsia="en-US"/>
        </w:rPr>
        <w:t xml:space="preserve"> την</w:t>
      </w:r>
      <w:r w:rsidRPr="003E4E24">
        <w:rPr>
          <w:rFonts w:eastAsiaTheme="majorEastAsia" w:cs="Arial"/>
          <w:lang w:val="x-none" w:eastAsia="en-US"/>
        </w:rPr>
        <w:t xml:space="preserve"> εφαρμογή διαδικασιών χειρισμού περιστατικών ύποπτων κρουσμάτων. </w:t>
      </w:r>
    </w:p>
    <w:p w14:paraId="1F958180" w14:textId="77777777" w:rsidR="000A37A9" w:rsidRPr="003E4E24" w:rsidRDefault="000A37A9" w:rsidP="0023726C">
      <w:pPr>
        <w:numPr>
          <w:ilvl w:val="0"/>
          <w:numId w:val="13"/>
        </w:numPr>
        <w:spacing w:line="300" w:lineRule="auto"/>
        <w:rPr>
          <w:rFonts w:eastAsiaTheme="majorEastAsia" w:cs="Arial"/>
          <w:lang w:val="x-none" w:eastAsia="en-US"/>
        </w:rPr>
      </w:pPr>
      <w:r w:rsidRPr="003E4E24">
        <w:rPr>
          <w:rFonts w:eastAsiaTheme="majorEastAsia" w:cs="Arial"/>
          <w:lang w:val="x-none" w:eastAsia="en-US"/>
        </w:rPr>
        <w:t>Συνεχή ενημέρωση και υγειονομική υποστήριξη των εργαζόμενων.</w:t>
      </w:r>
    </w:p>
    <w:p w14:paraId="4595DF58" w14:textId="1C30AB08" w:rsidR="000A37A9" w:rsidRPr="003E4E24" w:rsidRDefault="004C4313" w:rsidP="0023726C">
      <w:pPr>
        <w:numPr>
          <w:ilvl w:val="0"/>
          <w:numId w:val="13"/>
        </w:numPr>
        <w:spacing w:line="300" w:lineRule="auto"/>
        <w:rPr>
          <w:rFonts w:eastAsiaTheme="majorEastAsia" w:cs="Arial"/>
          <w:lang w:val="x-none" w:eastAsia="en-US"/>
        </w:rPr>
      </w:pPr>
      <w:r>
        <w:rPr>
          <w:rFonts w:eastAsiaTheme="majorEastAsia" w:cs="Arial"/>
          <w:lang w:eastAsia="en-US"/>
        </w:rPr>
        <w:t>Προέβη σε τ</w:t>
      </w:r>
      <w:r w:rsidR="000A37A9" w:rsidRPr="003E4E24">
        <w:rPr>
          <w:rFonts w:eastAsiaTheme="majorEastAsia" w:cs="Arial"/>
          <w:lang w:val="x-none" w:eastAsia="en-US"/>
        </w:rPr>
        <w:t>ακτικές απολυμάνσεις σε όλους τους εργασιακούς χώρους</w:t>
      </w:r>
      <w:r w:rsidR="004F7FB2">
        <w:rPr>
          <w:rFonts w:eastAsiaTheme="majorEastAsia" w:cs="Arial"/>
          <w:lang w:eastAsia="en-US"/>
        </w:rPr>
        <w:t xml:space="preserve"> και </w:t>
      </w:r>
      <w:r w:rsidR="000A37A9" w:rsidRPr="003E4E24">
        <w:rPr>
          <w:rFonts w:eastAsiaTheme="majorEastAsia" w:cs="Arial"/>
          <w:lang w:val="x-none" w:eastAsia="en-US"/>
        </w:rPr>
        <w:t xml:space="preserve">διάθεση κατάλληλων μέσων ατομικής προστασίας </w:t>
      </w:r>
      <w:r w:rsidR="004F7FB2">
        <w:rPr>
          <w:rFonts w:eastAsiaTheme="majorEastAsia" w:cs="Arial"/>
          <w:lang w:eastAsia="en-US"/>
        </w:rPr>
        <w:t xml:space="preserve">και </w:t>
      </w:r>
      <w:r w:rsidR="000A37A9" w:rsidRPr="003E4E24">
        <w:rPr>
          <w:rFonts w:eastAsiaTheme="majorEastAsia" w:cs="Arial"/>
          <w:lang w:val="x-none" w:eastAsia="en-US"/>
        </w:rPr>
        <w:t>πρόληψης.</w:t>
      </w:r>
    </w:p>
    <w:p w14:paraId="0EEE8743" w14:textId="77777777" w:rsidR="000A37A9" w:rsidRPr="003E4E24" w:rsidRDefault="000A37A9" w:rsidP="00951E55">
      <w:pPr>
        <w:spacing w:line="300" w:lineRule="auto"/>
        <w:rPr>
          <w:rStyle w:val="TOC9Char"/>
          <w:lang w:val="x-none"/>
        </w:rPr>
      </w:pPr>
    </w:p>
    <w:p w14:paraId="48A0809F" w14:textId="76D075C1" w:rsidR="00951E55" w:rsidRPr="003E4E24" w:rsidRDefault="00951E55" w:rsidP="00951E55">
      <w:pPr>
        <w:spacing w:line="300" w:lineRule="auto"/>
        <w:rPr>
          <w:rStyle w:val="TOC9Char"/>
        </w:rPr>
      </w:pPr>
      <w:r w:rsidRPr="003E4E24">
        <w:rPr>
          <w:rStyle w:val="TOC9Char"/>
        </w:rPr>
        <w:t xml:space="preserve">Η οικονομική επίδραση της τρέχουσας κρίσης στην παγκόσμια οικονομία και τις επιχειρηματικές δραστηριότητες συνολικά, </w:t>
      </w:r>
      <w:r w:rsidR="00E4702A">
        <w:rPr>
          <w:rStyle w:val="TOC9Char"/>
        </w:rPr>
        <w:t>δε μ</w:t>
      </w:r>
      <w:r w:rsidRPr="003E4E24">
        <w:rPr>
          <w:rStyle w:val="TOC9Char"/>
        </w:rPr>
        <w:t>πορεί να εκτιμηθεί με εύλογη βεβαιότητα σε αυτό το στάδιο, λόγω του ρυθμού με τον οποίο επεκτείνεται η επιδημία και του υψηλού επιπέδου αβεβαιότητας που προκύπτει από την αδυναμία πρόβλεψης της τελικής κατάληξης</w:t>
      </w:r>
      <w:r w:rsidR="004F7FB2">
        <w:rPr>
          <w:rStyle w:val="TOC9Char"/>
        </w:rPr>
        <w:t xml:space="preserve"> της</w:t>
      </w:r>
      <w:r w:rsidRPr="003E4E24">
        <w:rPr>
          <w:rStyle w:val="TOC9Char"/>
        </w:rPr>
        <w:t xml:space="preserve">. Η Διοίκηση θα συνεχίσει να παρακολουθεί εκ του σύνεγγυς την κατάσταση και </w:t>
      </w:r>
      <w:r w:rsidR="004F7FB2">
        <w:rPr>
          <w:rStyle w:val="TOC9Char"/>
        </w:rPr>
        <w:t>ν</w:t>
      </w:r>
      <w:r w:rsidRPr="003E4E24">
        <w:rPr>
          <w:rStyle w:val="TOC9Char"/>
        </w:rPr>
        <w:t>α αξιολογ</w:t>
      </w:r>
      <w:r w:rsidR="004F7FB2">
        <w:rPr>
          <w:rStyle w:val="TOC9Char"/>
        </w:rPr>
        <w:t>εί</w:t>
      </w:r>
      <w:r w:rsidRPr="003E4E24">
        <w:rPr>
          <w:rStyle w:val="TOC9Char"/>
        </w:rPr>
        <w:t xml:space="preserve"> τυχόν πιθανές περαιτέρω επιπτώσεις στη λειτουργία και οικονομική διαύγεια </w:t>
      </w:r>
      <w:r w:rsidR="0045416D">
        <w:rPr>
          <w:rStyle w:val="TOC9Char"/>
        </w:rPr>
        <w:t>του Συλλόγου</w:t>
      </w:r>
      <w:r w:rsidRPr="003E4E24">
        <w:rPr>
          <w:rStyle w:val="TOC9Char"/>
        </w:rPr>
        <w:t xml:space="preserve">, σε περίπτωση που </w:t>
      </w:r>
      <w:r w:rsidR="00424CED">
        <w:rPr>
          <w:rStyle w:val="TOC9Char"/>
        </w:rPr>
        <w:t xml:space="preserve">πιο αυστηρά </w:t>
      </w:r>
      <w:r w:rsidRPr="003E4E24">
        <w:rPr>
          <w:rStyle w:val="TOC9Char"/>
        </w:rPr>
        <w:t>τα μέτρα πρόληψης επαναφερθούν.</w:t>
      </w:r>
    </w:p>
    <w:p w14:paraId="442D89B2" w14:textId="44CA9EA4" w:rsidR="00C73E60" w:rsidRPr="00B27DE1" w:rsidRDefault="00C73E60" w:rsidP="005579BB">
      <w:pPr>
        <w:shd w:val="clear" w:color="auto" w:fill="FFFFFF"/>
        <w:spacing w:line="300" w:lineRule="auto"/>
        <w:rPr>
          <w:rFonts w:cs="Arial"/>
          <w:szCs w:val="17"/>
        </w:rPr>
      </w:pPr>
    </w:p>
    <w:p w14:paraId="22085B17" w14:textId="77777777" w:rsidR="00ED1A52" w:rsidRPr="0039323A" w:rsidRDefault="004C1BA3" w:rsidP="005579BB">
      <w:pPr>
        <w:spacing w:line="300" w:lineRule="auto"/>
        <w:rPr>
          <w:b/>
          <w:bCs/>
          <w:color w:val="4472C4" w:themeColor="accent5"/>
          <w:szCs w:val="17"/>
        </w:rPr>
      </w:pPr>
      <w:bookmarkStart w:id="58" w:name="_Toc460583065"/>
      <w:r w:rsidRPr="0039323A">
        <w:rPr>
          <w:b/>
          <w:color w:val="4472C4" w:themeColor="accent5"/>
          <w:szCs w:val="17"/>
        </w:rPr>
        <w:t>Κίνδυνος αγοράς</w:t>
      </w:r>
      <w:bookmarkEnd w:id="58"/>
    </w:p>
    <w:p w14:paraId="6128CEC2" w14:textId="30F1F996" w:rsidR="00157786" w:rsidRDefault="0045416D" w:rsidP="005579BB">
      <w:pPr>
        <w:spacing w:line="300" w:lineRule="auto"/>
        <w:rPr>
          <w:rFonts w:cs="Arial"/>
          <w:bCs/>
          <w:iCs/>
          <w:szCs w:val="17"/>
        </w:rPr>
      </w:pPr>
      <w:bookmarkStart w:id="59" w:name="_Hlk41241264"/>
      <w:r>
        <w:rPr>
          <w:rFonts w:cs="Arial"/>
          <w:bCs/>
          <w:iCs/>
          <w:szCs w:val="17"/>
        </w:rPr>
        <w:t>Ο Σύλλογος</w:t>
      </w:r>
      <w:r w:rsidR="00320DEB" w:rsidRPr="00320DEB">
        <w:rPr>
          <w:rFonts w:cs="Arial"/>
          <w:bCs/>
          <w:iCs/>
          <w:szCs w:val="17"/>
        </w:rPr>
        <w:t xml:space="preserve"> αναγνωρίζει ότι η οικονομική ύφεση των τελευταίων ετών ενδέχεται να επηρεάσει τη δραστηριότητα και τη χρηματοοικονομική τ</w:t>
      </w:r>
      <w:r w:rsidR="004C4313">
        <w:rPr>
          <w:rFonts w:cs="Arial"/>
          <w:bCs/>
          <w:iCs/>
          <w:szCs w:val="17"/>
        </w:rPr>
        <w:t>ου</w:t>
      </w:r>
      <w:r w:rsidR="00320DEB" w:rsidRPr="00320DEB">
        <w:rPr>
          <w:rFonts w:cs="Arial"/>
          <w:bCs/>
          <w:iCs/>
          <w:szCs w:val="17"/>
        </w:rPr>
        <w:t xml:space="preserve"> κατάσταση.</w:t>
      </w:r>
      <w:r w:rsidR="003D7F93">
        <w:rPr>
          <w:rFonts w:cs="Arial"/>
          <w:bCs/>
          <w:iCs/>
          <w:szCs w:val="17"/>
        </w:rPr>
        <w:t xml:space="preserve"> </w:t>
      </w:r>
      <w:r w:rsidR="003D7F93" w:rsidRPr="003D7F93">
        <w:rPr>
          <w:rFonts w:cs="Arial"/>
          <w:bCs/>
          <w:iCs/>
          <w:szCs w:val="17"/>
        </w:rPr>
        <w:t xml:space="preserve">H Διοίκηση αναθεωρεί διαρκώς το πρόγραμμα ενεργειών με στόχο να διατηρήσει </w:t>
      </w:r>
      <w:r w:rsidR="003D7F93">
        <w:rPr>
          <w:rFonts w:cs="Arial"/>
          <w:bCs/>
          <w:iCs/>
          <w:szCs w:val="17"/>
        </w:rPr>
        <w:t>την ποιότητα και προσβασιμότητα των υπηρεσιών του Συλλόγου.</w:t>
      </w:r>
    </w:p>
    <w:bookmarkEnd w:id="59"/>
    <w:p w14:paraId="231FF3E8" w14:textId="77777777" w:rsidR="00157786" w:rsidRPr="00E80558" w:rsidRDefault="00157786" w:rsidP="005579BB">
      <w:pPr>
        <w:spacing w:line="300" w:lineRule="auto"/>
        <w:rPr>
          <w:rFonts w:cs="Arial"/>
          <w:bCs/>
          <w:iCs/>
          <w:szCs w:val="17"/>
          <w:highlight w:val="yellow"/>
        </w:rPr>
      </w:pPr>
    </w:p>
    <w:p w14:paraId="67E26880" w14:textId="77777777" w:rsidR="00054BE5" w:rsidRPr="00870FD2" w:rsidRDefault="00054BE5" w:rsidP="00054BE5">
      <w:pPr>
        <w:spacing w:line="300" w:lineRule="auto"/>
        <w:rPr>
          <w:b/>
          <w:color w:val="4472C4" w:themeColor="accent5"/>
          <w:szCs w:val="17"/>
        </w:rPr>
      </w:pPr>
      <w:bookmarkStart w:id="60" w:name="_Toc460583067"/>
      <w:r>
        <w:rPr>
          <w:b/>
          <w:color w:val="4472C4" w:themeColor="accent5"/>
          <w:szCs w:val="17"/>
        </w:rPr>
        <w:t>Κίνδυνος συναλλάγματος</w:t>
      </w:r>
    </w:p>
    <w:p w14:paraId="188D60ED" w14:textId="53884616" w:rsidR="00320DEB" w:rsidRPr="00320DEB" w:rsidRDefault="00320DEB" w:rsidP="00320DEB">
      <w:pPr>
        <w:spacing w:line="300" w:lineRule="auto"/>
        <w:rPr>
          <w:rFonts w:cs="Arial"/>
          <w:szCs w:val="17"/>
        </w:rPr>
      </w:pPr>
      <w:r w:rsidRPr="00320DEB">
        <w:rPr>
          <w:rFonts w:cs="Arial"/>
          <w:szCs w:val="17"/>
        </w:rPr>
        <w:t>Δεν υπάρχουν σημαντικοί συναλλαγματικοί κίνδυνοι, καθ</w:t>
      </w:r>
      <w:r w:rsidR="00F245AD">
        <w:rPr>
          <w:rFonts w:cs="Arial"/>
          <w:szCs w:val="17"/>
        </w:rPr>
        <w:t xml:space="preserve">’ </w:t>
      </w:r>
      <w:r w:rsidRPr="00320DEB">
        <w:rPr>
          <w:rFonts w:cs="Arial"/>
          <w:szCs w:val="17"/>
        </w:rPr>
        <w:t xml:space="preserve">ότι ο κύριος όγκος των πωλήσεων και αγορών </w:t>
      </w:r>
      <w:r w:rsidR="0045416D">
        <w:rPr>
          <w:rFonts w:cs="Arial"/>
          <w:szCs w:val="17"/>
        </w:rPr>
        <w:t>του Συλλόγου</w:t>
      </w:r>
      <w:r w:rsidRPr="00320DEB">
        <w:rPr>
          <w:rFonts w:cs="Arial"/>
          <w:szCs w:val="17"/>
        </w:rPr>
        <w:t xml:space="preserve"> πραγματοποιείται σε Ευρώ. Επίσης, το σύνολο των περιουσιακών στοιχείων και υποχρεώσεων</w:t>
      </w:r>
      <w:r w:rsidR="00424CED">
        <w:rPr>
          <w:rFonts w:cs="Arial"/>
          <w:szCs w:val="17"/>
        </w:rPr>
        <w:t xml:space="preserve"> </w:t>
      </w:r>
      <w:r w:rsidR="00B605CE">
        <w:rPr>
          <w:rFonts w:cs="Arial"/>
          <w:szCs w:val="17"/>
        </w:rPr>
        <w:t>του</w:t>
      </w:r>
      <w:r w:rsidRPr="00320DEB">
        <w:rPr>
          <w:rFonts w:cs="Arial"/>
          <w:szCs w:val="17"/>
        </w:rPr>
        <w:t xml:space="preserve"> είναι εκπεφρασμένο σε Ευρώ. Αναφορικά με </w:t>
      </w:r>
      <w:r w:rsidR="00424CED">
        <w:rPr>
          <w:rFonts w:cs="Arial"/>
          <w:szCs w:val="17"/>
        </w:rPr>
        <w:t xml:space="preserve">τις </w:t>
      </w:r>
      <w:r w:rsidRPr="00320DEB">
        <w:rPr>
          <w:rFonts w:cs="Arial"/>
          <w:szCs w:val="17"/>
        </w:rPr>
        <w:t xml:space="preserve">εμπορικές συναλλαγές που διενεργούνται σε νόμισμα διαφορετικό του λειτουργικού, ο κίνδυνος είναι </w:t>
      </w:r>
      <w:r w:rsidR="00424CED">
        <w:rPr>
          <w:rFonts w:cs="Arial"/>
          <w:szCs w:val="17"/>
        </w:rPr>
        <w:t>περιορισμένος</w:t>
      </w:r>
      <w:r w:rsidRPr="00320DEB">
        <w:rPr>
          <w:rFonts w:cs="Arial"/>
          <w:szCs w:val="17"/>
        </w:rPr>
        <w:t>.</w:t>
      </w:r>
    </w:p>
    <w:p w14:paraId="3E76015F" w14:textId="77777777" w:rsidR="00320DEB" w:rsidRPr="00B27DE1" w:rsidRDefault="00320DEB" w:rsidP="00320DEB">
      <w:pPr>
        <w:spacing w:line="300" w:lineRule="auto"/>
        <w:rPr>
          <w:rFonts w:cs="Arial"/>
          <w:szCs w:val="17"/>
        </w:rPr>
      </w:pPr>
    </w:p>
    <w:p w14:paraId="42DF37EB" w14:textId="6FBC75D7" w:rsidR="004C1BA3" w:rsidRPr="0039323A" w:rsidRDefault="004C1BA3" w:rsidP="005579BB">
      <w:pPr>
        <w:spacing w:line="300" w:lineRule="auto"/>
        <w:rPr>
          <w:b/>
          <w:color w:val="4472C4" w:themeColor="accent5"/>
          <w:szCs w:val="17"/>
        </w:rPr>
      </w:pPr>
      <w:r w:rsidRPr="0039323A">
        <w:rPr>
          <w:b/>
          <w:color w:val="4472C4" w:themeColor="accent5"/>
          <w:szCs w:val="17"/>
        </w:rPr>
        <w:t>Κίνδυνος</w:t>
      </w:r>
      <w:bookmarkEnd w:id="60"/>
      <w:r w:rsidR="0077207C" w:rsidRPr="0039323A">
        <w:rPr>
          <w:b/>
          <w:color w:val="4472C4" w:themeColor="accent5"/>
          <w:szCs w:val="17"/>
        </w:rPr>
        <w:t xml:space="preserve"> τιμών</w:t>
      </w:r>
    </w:p>
    <w:p w14:paraId="380CD09E" w14:textId="3DDED2ED" w:rsidR="003430B9" w:rsidRPr="008367A5" w:rsidRDefault="0045416D" w:rsidP="003430B9">
      <w:pPr>
        <w:spacing w:line="300" w:lineRule="auto"/>
        <w:rPr>
          <w:szCs w:val="17"/>
        </w:rPr>
      </w:pPr>
      <w:bookmarkStart w:id="61" w:name="_Hlk15072334"/>
      <w:r>
        <w:rPr>
          <w:szCs w:val="17"/>
        </w:rPr>
        <w:t>Ο Σύλλογος</w:t>
      </w:r>
      <w:r w:rsidR="003430B9" w:rsidRPr="005B4B3B">
        <w:rPr>
          <w:szCs w:val="17"/>
        </w:rPr>
        <w:t xml:space="preserve"> εκτίθεται σε κίνδυνο τιμών λόγω των επενδύσεών τ</w:t>
      </w:r>
      <w:r w:rsidR="004C4313">
        <w:rPr>
          <w:szCs w:val="17"/>
        </w:rPr>
        <w:t>ου</w:t>
      </w:r>
      <w:r w:rsidR="003430B9" w:rsidRPr="005B4B3B">
        <w:rPr>
          <w:szCs w:val="17"/>
        </w:rPr>
        <w:t xml:space="preserve"> σε </w:t>
      </w:r>
      <w:r w:rsidR="00424CED" w:rsidRPr="005B4B3B">
        <w:rPr>
          <w:szCs w:val="17"/>
        </w:rPr>
        <w:t xml:space="preserve">συμμετοχές </w:t>
      </w:r>
      <w:r w:rsidR="003430B9" w:rsidRPr="005B4B3B">
        <w:rPr>
          <w:szCs w:val="17"/>
        </w:rPr>
        <w:t>και χρεόγραφα, καθώς και σε μεταβολές της αξίας των υλικών και λοιπών αναλώσιμων που χρησιμοποιεί στην εκτέλεση των υπηρεσιών που προσφέρει.</w:t>
      </w:r>
      <w:r w:rsidR="003430B9" w:rsidRPr="008367A5">
        <w:rPr>
          <w:szCs w:val="17"/>
        </w:rPr>
        <w:t xml:space="preserve"> </w:t>
      </w:r>
    </w:p>
    <w:bookmarkEnd w:id="61"/>
    <w:p w14:paraId="14C1BAD6" w14:textId="77777777" w:rsidR="00CD667D" w:rsidRPr="00B27DE1" w:rsidRDefault="00CD667D" w:rsidP="005579BB">
      <w:pPr>
        <w:spacing w:line="300" w:lineRule="auto"/>
        <w:rPr>
          <w:szCs w:val="17"/>
        </w:rPr>
      </w:pPr>
    </w:p>
    <w:p w14:paraId="4446F2F3" w14:textId="15600C0E" w:rsidR="00216C18" w:rsidRPr="00157786" w:rsidRDefault="00216C18" w:rsidP="005579BB">
      <w:pPr>
        <w:spacing w:line="300" w:lineRule="auto"/>
        <w:rPr>
          <w:rFonts w:cs="Arial"/>
          <w:szCs w:val="17"/>
        </w:rPr>
      </w:pPr>
      <w:bookmarkStart w:id="62" w:name="_Hlk12276173"/>
      <w:r w:rsidRPr="00157786">
        <w:rPr>
          <w:rFonts w:cs="Arial"/>
          <w:szCs w:val="17"/>
        </w:rPr>
        <w:t>Ο κίνδυνος από τη μεταβολή της αξίας των υλικών και λοιπών αναλώσιμων αντιμετωπίζεται κυρίως με την ανάλογη μεταβολή των τιμών πώλησης των αναλω</w:t>
      </w:r>
      <w:r w:rsidR="00BA36EE" w:rsidRPr="00157786">
        <w:rPr>
          <w:rFonts w:cs="Arial"/>
          <w:szCs w:val="17"/>
        </w:rPr>
        <w:t>μένων</w:t>
      </w:r>
      <w:r w:rsidRPr="00157786">
        <w:rPr>
          <w:rFonts w:cs="Arial"/>
          <w:szCs w:val="17"/>
        </w:rPr>
        <w:t xml:space="preserve"> κατά περίπτωση υλικών. </w:t>
      </w:r>
      <w:r w:rsidR="0045416D">
        <w:rPr>
          <w:rFonts w:cs="Arial"/>
          <w:szCs w:val="17"/>
        </w:rPr>
        <w:t>Ο Σύλλογος</w:t>
      </w:r>
      <w:r w:rsidRPr="00157786">
        <w:rPr>
          <w:rFonts w:cs="Arial"/>
          <w:szCs w:val="17"/>
        </w:rPr>
        <w:t xml:space="preserve"> εκτιμά διαρκώς την πιθανή απώλεια που μπορεί να υποστεί σε συγκεκριμένο χρονικό ορίζοντα και που να οφείλονται στις μεταβολές των παραμέτρων της αγοράς.</w:t>
      </w:r>
    </w:p>
    <w:bookmarkEnd w:id="62"/>
    <w:p w14:paraId="781730DB" w14:textId="1D4AAA1B" w:rsidR="006E0BF8" w:rsidRPr="00B27DE1" w:rsidRDefault="006E0BF8" w:rsidP="005579BB">
      <w:pPr>
        <w:spacing w:line="300" w:lineRule="auto"/>
        <w:rPr>
          <w:szCs w:val="17"/>
        </w:rPr>
      </w:pPr>
    </w:p>
    <w:p w14:paraId="43FEC1EF" w14:textId="77777777" w:rsidR="00054BE5" w:rsidRPr="009E0881" w:rsidRDefault="00054BE5" w:rsidP="00054BE5">
      <w:pPr>
        <w:spacing w:line="300" w:lineRule="auto"/>
        <w:rPr>
          <w:b/>
          <w:color w:val="4472C4" w:themeColor="accent5"/>
          <w:szCs w:val="17"/>
        </w:rPr>
      </w:pPr>
      <w:bookmarkStart w:id="63" w:name="_Toc460583068"/>
      <w:r w:rsidRPr="00870FD2">
        <w:rPr>
          <w:b/>
          <w:color w:val="4472C4" w:themeColor="accent5"/>
          <w:szCs w:val="17"/>
        </w:rPr>
        <w:t>Κίνδυνος</w:t>
      </w:r>
      <w:r w:rsidRPr="009E0881">
        <w:rPr>
          <w:b/>
          <w:color w:val="4472C4" w:themeColor="accent5"/>
          <w:szCs w:val="17"/>
        </w:rPr>
        <w:t xml:space="preserve"> </w:t>
      </w:r>
      <w:bookmarkEnd w:id="63"/>
      <w:r>
        <w:rPr>
          <w:b/>
          <w:color w:val="4472C4" w:themeColor="accent5"/>
          <w:szCs w:val="17"/>
        </w:rPr>
        <w:t>επιτοκίων</w:t>
      </w:r>
    </w:p>
    <w:p w14:paraId="00A5716A" w14:textId="7A6C0617" w:rsidR="004C1BA3" w:rsidRPr="009E0881" w:rsidRDefault="0097701A" w:rsidP="005579BB">
      <w:pPr>
        <w:shd w:val="clear" w:color="auto" w:fill="FFFFFF"/>
        <w:spacing w:line="300" w:lineRule="auto"/>
        <w:rPr>
          <w:rStyle w:val="TOC9Char"/>
        </w:rPr>
      </w:pPr>
      <w:r w:rsidRPr="00B27DE1">
        <w:rPr>
          <w:rFonts w:cs="Arial"/>
          <w:bCs/>
          <w:iCs/>
          <w:szCs w:val="17"/>
        </w:rPr>
        <w:fldChar w:fldCharType="begin"/>
      </w:r>
      <w:r w:rsidRPr="009E0881">
        <w:rPr>
          <w:rFonts w:cs="Arial"/>
          <w:bCs/>
          <w:iCs/>
          <w:szCs w:val="17"/>
        </w:rPr>
        <w:instrText xml:space="preserve"> </w:instrText>
      </w:r>
      <w:r w:rsidRPr="00EA48CC">
        <w:rPr>
          <w:rFonts w:cs="Arial"/>
          <w:bCs/>
          <w:iCs/>
          <w:szCs w:val="17"/>
          <w:lang w:val="en-US"/>
        </w:rPr>
        <w:instrText>LINK</w:instrText>
      </w:r>
      <w:r w:rsidRPr="009E0881">
        <w:rPr>
          <w:rFonts w:cs="Arial"/>
          <w:bCs/>
          <w:iCs/>
          <w:szCs w:val="17"/>
        </w:rPr>
        <w:instrText xml:space="preserve"> </w:instrText>
      </w:r>
      <w:r w:rsidR="006E5DDB">
        <w:rPr>
          <w:rFonts w:cs="Arial"/>
          <w:bCs/>
          <w:iCs/>
          <w:szCs w:val="17"/>
        </w:rPr>
        <w:instrText xml:space="preserve">Excel.SheetMacroEnabled.12 "C:\\Users\\GMF\\Documents\\Workstation\\Audit Modules\\ΠΡΟΓΡΑΜΜΑ ΕΚΘΕΣΗΣ\\ATHENS BAR ASSOCIATION\\ΔΕΔΟΜΕΝΑ ΕΚΘΕΣΗΣ.xlsm" "NET DEBT TO CAPITAL!R6C15" </w:instrText>
      </w:r>
      <w:r w:rsidR="005D4E17" w:rsidRPr="009E0881">
        <w:rPr>
          <w:rFonts w:cs="Arial"/>
          <w:bCs/>
          <w:iCs/>
          <w:szCs w:val="17"/>
        </w:rPr>
        <w:instrText>\</w:instrText>
      </w:r>
      <w:r w:rsidR="005D4E17" w:rsidRPr="00EA48CC">
        <w:rPr>
          <w:rFonts w:cs="Arial"/>
          <w:bCs/>
          <w:iCs/>
          <w:szCs w:val="17"/>
          <w:lang w:val="en-US"/>
        </w:rPr>
        <w:instrText>f</w:instrText>
      </w:r>
      <w:r w:rsidR="005D4E17" w:rsidRPr="009E0881">
        <w:rPr>
          <w:rFonts w:cs="Arial"/>
          <w:bCs/>
          <w:iCs/>
          <w:szCs w:val="17"/>
        </w:rPr>
        <w:instrText xml:space="preserve"> 4 </w:instrText>
      </w:r>
      <w:r w:rsidR="00E57605" w:rsidRPr="009E0881">
        <w:rPr>
          <w:rFonts w:cs="Arial"/>
          <w:bCs/>
          <w:iCs/>
          <w:szCs w:val="17"/>
        </w:rPr>
        <w:instrText>\</w:instrText>
      </w:r>
      <w:r w:rsidR="00E57605" w:rsidRPr="00EA48CC">
        <w:rPr>
          <w:rFonts w:cs="Arial"/>
          <w:bCs/>
          <w:iCs/>
          <w:szCs w:val="17"/>
          <w:lang w:val="en-US"/>
        </w:rPr>
        <w:instrText>r</w:instrText>
      </w:r>
      <w:r w:rsidR="00E57605" w:rsidRPr="009E0881">
        <w:rPr>
          <w:rFonts w:cs="Arial"/>
          <w:bCs/>
          <w:iCs/>
          <w:szCs w:val="17"/>
        </w:rPr>
        <w:instrText xml:space="preserve"> \* </w:instrText>
      </w:r>
      <w:r w:rsidR="00E57605" w:rsidRPr="00EA48CC">
        <w:rPr>
          <w:rFonts w:cs="Arial"/>
          <w:bCs/>
          <w:iCs/>
          <w:szCs w:val="17"/>
          <w:lang w:val="en-US"/>
        </w:rPr>
        <w:instrText>CHARFORMAT</w:instrText>
      </w:r>
      <w:r w:rsidR="005949F2" w:rsidRPr="009E088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Ο Σύλλογος δεν έχει έντοκες υποχρεώσεις και συνεπώς το εισόδημα και οι λειτουργικές ταμειακές ροές του είναι ουσιωδώς ανεξάρτητες από τις αλλαγές στην αγορά των επιτοκίων.</w:t>
      </w:r>
      <w:r w:rsidRPr="00B27DE1">
        <w:rPr>
          <w:rFonts w:cs="Arial"/>
          <w:bCs/>
          <w:iCs/>
          <w:szCs w:val="17"/>
        </w:rPr>
        <w:fldChar w:fldCharType="end"/>
      </w:r>
    </w:p>
    <w:p w14:paraId="418D2F1F" w14:textId="77777777" w:rsidR="009C4B37" w:rsidRPr="009C4B37" w:rsidRDefault="009C4B37" w:rsidP="005579BB">
      <w:pPr>
        <w:shd w:val="clear" w:color="auto" w:fill="FFFFFF"/>
        <w:spacing w:line="300" w:lineRule="auto"/>
      </w:pPr>
    </w:p>
    <w:p w14:paraId="0F3ADDC0" w14:textId="27753D02" w:rsidR="00054BE5" w:rsidRPr="00870FD2" w:rsidRDefault="00054BE5" w:rsidP="00054BE5">
      <w:pPr>
        <w:spacing w:line="300" w:lineRule="auto"/>
        <w:rPr>
          <w:b/>
          <w:color w:val="4472C4" w:themeColor="accent5"/>
          <w:szCs w:val="17"/>
        </w:rPr>
      </w:pPr>
      <w:bookmarkStart w:id="64" w:name="_Hlk15071573"/>
      <w:r>
        <w:rPr>
          <w:b/>
          <w:color w:val="4472C4" w:themeColor="accent5"/>
          <w:szCs w:val="17"/>
        </w:rPr>
        <w:t>Κίνδυνος πιστ</w:t>
      </w:r>
      <w:r w:rsidR="0004592D">
        <w:rPr>
          <w:b/>
          <w:color w:val="4472C4" w:themeColor="accent5"/>
          <w:szCs w:val="17"/>
        </w:rPr>
        <w:t>ωτικών</w:t>
      </w:r>
    </w:p>
    <w:bookmarkEnd w:id="64"/>
    <w:p w14:paraId="5EF3CB3B" w14:textId="3C23E2A7" w:rsidR="00292AB2" w:rsidRPr="00B27DE1" w:rsidRDefault="0004592D" w:rsidP="005579BB">
      <w:pPr>
        <w:shd w:val="clear" w:color="auto" w:fill="FFFFFF"/>
        <w:spacing w:line="300" w:lineRule="auto"/>
        <w:rPr>
          <w:rFonts w:cs="Arial"/>
          <w:bCs/>
          <w:iCs/>
          <w:szCs w:val="17"/>
        </w:rPr>
      </w:pPr>
      <w:r w:rsidRPr="0004592D">
        <w:rPr>
          <w:rFonts w:cs="Arial"/>
          <w:bCs/>
          <w:iCs/>
          <w:szCs w:val="17"/>
        </w:rPr>
        <w:t xml:space="preserve">Ο </w:t>
      </w:r>
      <w:r w:rsidR="00424CED">
        <w:rPr>
          <w:rFonts w:cs="Arial"/>
          <w:bCs/>
          <w:iCs/>
          <w:szCs w:val="17"/>
        </w:rPr>
        <w:t>πιστωτικός κίνδυνος</w:t>
      </w:r>
      <w:r w:rsidRPr="0004592D">
        <w:rPr>
          <w:rFonts w:cs="Arial"/>
          <w:bCs/>
          <w:iCs/>
          <w:szCs w:val="17"/>
        </w:rPr>
        <w:t xml:space="preserve"> </w:t>
      </w:r>
      <w:r w:rsidR="0045416D">
        <w:rPr>
          <w:rFonts w:cs="Arial"/>
          <w:bCs/>
          <w:iCs/>
          <w:szCs w:val="17"/>
        </w:rPr>
        <w:t>του Συλλόγου</w:t>
      </w:r>
      <w:r w:rsidRPr="0004592D">
        <w:rPr>
          <w:rFonts w:cs="Arial"/>
          <w:bCs/>
          <w:iCs/>
          <w:szCs w:val="17"/>
        </w:rPr>
        <w:t xml:space="preserve"> </w:t>
      </w:r>
      <w:r w:rsidR="00292AB2" w:rsidRPr="00B27DE1">
        <w:rPr>
          <w:rFonts w:cs="Arial"/>
          <w:bCs/>
          <w:iCs/>
          <w:szCs w:val="17"/>
        </w:rPr>
        <w:t xml:space="preserve">προκύπτει από τα ταμειακά διαθέσιμα, τις καταθέσεις στις τράπεζες, καθώς επίσης και από τις πιστωτικές εκθέσεις </w:t>
      </w:r>
      <w:r w:rsidR="00CE1517" w:rsidRPr="00B27DE1">
        <w:rPr>
          <w:rFonts w:cs="Arial"/>
          <w:bCs/>
          <w:iCs/>
          <w:szCs w:val="17"/>
        </w:rPr>
        <w:t>από</w:t>
      </w:r>
      <w:r w:rsidR="00292AB2" w:rsidRPr="00B27DE1">
        <w:rPr>
          <w:rFonts w:cs="Arial"/>
          <w:bCs/>
          <w:iCs/>
          <w:szCs w:val="17"/>
        </w:rPr>
        <w:t xml:space="preserve"> πελάτες, συμπεριλαμβανομένων των σημαντικών απαιτήσεων και διενεργηθεισών συναλλαγών.</w:t>
      </w:r>
    </w:p>
    <w:p w14:paraId="49C87E5C" w14:textId="77777777" w:rsidR="00292AB2" w:rsidRPr="00B27DE1" w:rsidRDefault="00292AB2" w:rsidP="005579BB">
      <w:pPr>
        <w:shd w:val="clear" w:color="auto" w:fill="FFFFFF"/>
        <w:spacing w:line="300" w:lineRule="auto"/>
        <w:rPr>
          <w:rFonts w:cs="Arial"/>
          <w:bCs/>
          <w:iCs/>
          <w:szCs w:val="17"/>
        </w:rPr>
      </w:pPr>
    </w:p>
    <w:p w14:paraId="2BA466CA" w14:textId="1884574F" w:rsidR="00292AB2" w:rsidRPr="00B27DE1" w:rsidRDefault="00292AB2" w:rsidP="005579BB">
      <w:pPr>
        <w:shd w:val="clear" w:color="auto" w:fill="FFFFFF"/>
        <w:spacing w:line="300" w:lineRule="auto"/>
        <w:rPr>
          <w:rFonts w:cs="Arial"/>
          <w:bCs/>
          <w:iCs/>
          <w:szCs w:val="17"/>
        </w:rPr>
      </w:pPr>
      <w:r w:rsidRPr="00B27DE1">
        <w:rPr>
          <w:rFonts w:cs="Arial"/>
          <w:bCs/>
          <w:iCs/>
          <w:szCs w:val="17"/>
        </w:rPr>
        <w:lastRenderedPageBreak/>
        <w:t xml:space="preserve">Δυνητικός πιστωτικός κίνδυνος υπάρχει και στα ταμειακά διαθέσιμα και ισοδύναμα. Ο κίνδυνος μπορεί να προκύψει από αδυναμία του αντισυμβαλλομένου να ανταποκριθεί στις υποχρεώσεις του. Για την ελαχιστοποίηση αυτού του πιστωτικού κινδύνου, </w:t>
      </w:r>
      <w:r w:rsidR="0045416D">
        <w:rPr>
          <w:rFonts w:cs="Arial"/>
          <w:bCs/>
          <w:iCs/>
          <w:szCs w:val="17"/>
        </w:rPr>
        <w:t>ο Σύλλογος</w:t>
      </w:r>
      <w:r w:rsidR="00D05DE4" w:rsidRPr="00B27DE1">
        <w:rPr>
          <w:rFonts w:cs="Arial"/>
          <w:bCs/>
          <w:iCs/>
          <w:szCs w:val="17"/>
        </w:rPr>
        <w:t>,</w:t>
      </w:r>
      <w:r w:rsidRPr="00B27DE1">
        <w:rPr>
          <w:rFonts w:cs="Arial"/>
          <w:bCs/>
          <w:iCs/>
          <w:szCs w:val="17"/>
        </w:rPr>
        <w:t xml:space="preserve"> στο πλαίσιο εγκεκριμένων πολιτικών από το Διοικητικό Συμβούλιο, θέτει όρια στο πόσο θα εκτίθεται σε κάθε μεμονωμένο χρηματοοικονομικό ίδρυμα. </w:t>
      </w:r>
      <w:r w:rsidR="00424CED">
        <w:rPr>
          <w:rFonts w:cs="Arial"/>
          <w:bCs/>
          <w:iCs/>
          <w:szCs w:val="17"/>
        </w:rPr>
        <w:t>Επιπρόσθετα, ό</w:t>
      </w:r>
      <w:r w:rsidR="00424CED" w:rsidRPr="00B27DE1">
        <w:rPr>
          <w:rFonts w:cs="Arial"/>
          <w:bCs/>
          <w:iCs/>
          <w:szCs w:val="17"/>
        </w:rPr>
        <w:t>σον</w:t>
      </w:r>
      <w:r w:rsidRPr="00B27DE1">
        <w:rPr>
          <w:rFonts w:cs="Arial"/>
          <w:bCs/>
          <w:iCs/>
          <w:szCs w:val="17"/>
        </w:rPr>
        <w:t xml:space="preserve"> αφορά προϊόντα καταθέσεων, </w:t>
      </w:r>
      <w:r w:rsidR="0045416D">
        <w:rPr>
          <w:rFonts w:cs="Arial"/>
          <w:bCs/>
          <w:iCs/>
          <w:szCs w:val="17"/>
        </w:rPr>
        <w:t>ο Σύλλογος</w:t>
      </w:r>
      <w:r w:rsidRPr="00B27DE1">
        <w:rPr>
          <w:rFonts w:cs="Arial"/>
          <w:bCs/>
          <w:iCs/>
          <w:szCs w:val="17"/>
        </w:rPr>
        <w:t xml:space="preserve"> συναλλάσσεται μόνο με αναγνωρισμένα χρηματοπιστωτικά ιδρύματα, υψηλής πιστοληπτικής διαβάθμισης.</w:t>
      </w:r>
    </w:p>
    <w:p w14:paraId="5D082547" w14:textId="77777777" w:rsidR="00292AB2" w:rsidRPr="00B27DE1" w:rsidRDefault="00292AB2" w:rsidP="005579BB">
      <w:pPr>
        <w:shd w:val="clear" w:color="auto" w:fill="FFFFFF"/>
        <w:spacing w:line="300" w:lineRule="auto"/>
        <w:rPr>
          <w:rFonts w:cs="Arial"/>
          <w:bCs/>
          <w:iCs/>
          <w:szCs w:val="17"/>
        </w:rPr>
      </w:pPr>
    </w:p>
    <w:p w14:paraId="1C8B0317" w14:textId="3BFC9595" w:rsidR="00292AB2" w:rsidRDefault="00292AB2" w:rsidP="005579BB">
      <w:pPr>
        <w:shd w:val="clear" w:color="auto" w:fill="FFFFFF"/>
        <w:spacing w:line="300" w:lineRule="auto"/>
        <w:rPr>
          <w:rFonts w:cs="Arial"/>
          <w:bCs/>
          <w:iCs/>
          <w:szCs w:val="17"/>
        </w:rPr>
      </w:pPr>
      <w:r w:rsidRPr="00B27DE1">
        <w:rPr>
          <w:rFonts w:cs="Arial"/>
          <w:bCs/>
          <w:iCs/>
          <w:szCs w:val="17"/>
        </w:rPr>
        <w:t>Η εξασφάλιση των επί πιστώσει απαιτήσεων</w:t>
      </w:r>
      <w:r w:rsidR="00B37A6C" w:rsidRPr="00B27DE1">
        <w:rPr>
          <w:rFonts w:cs="Arial"/>
          <w:bCs/>
          <w:iCs/>
          <w:szCs w:val="17"/>
        </w:rPr>
        <w:t xml:space="preserve"> </w:t>
      </w:r>
      <w:r w:rsidRPr="00B27DE1">
        <w:rPr>
          <w:rFonts w:cs="Arial"/>
          <w:bCs/>
          <w:iCs/>
          <w:szCs w:val="17"/>
        </w:rPr>
        <w:t xml:space="preserve">διενεργείται μέσω της ευρείας διασποράς της πελατειακής βάσης </w:t>
      </w:r>
      <w:r w:rsidR="0045416D">
        <w:rPr>
          <w:rFonts w:cs="Arial"/>
          <w:bCs/>
          <w:iCs/>
          <w:szCs w:val="17"/>
        </w:rPr>
        <w:t>του Συλλόγου</w:t>
      </w:r>
      <w:r w:rsidRPr="00B27DE1">
        <w:rPr>
          <w:rFonts w:cs="Arial"/>
          <w:bCs/>
          <w:iCs/>
          <w:szCs w:val="17"/>
        </w:rPr>
        <w:t xml:space="preserve"> και της λήψης επαρκών εξασφαλίσεων κατά περίπτωση. Ωστόσο, η Διοίκηση </w:t>
      </w:r>
      <w:r w:rsidR="0045416D">
        <w:rPr>
          <w:rFonts w:cs="Arial"/>
          <w:bCs/>
          <w:iCs/>
          <w:szCs w:val="17"/>
        </w:rPr>
        <w:t>του Συλλόγου</w:t>
      </w:r>
      <w:r w:rsidRPr="00B27DE1">
        <w:rPr>
          <w:rFonts w:cs="Arial"/>
          <w:bCs/>
          <w:iCs/>
          <w:szCs w:val="17"/>
        </w:rPr>
        <w:t>, σε οποιαδήποτε περίπτωση θεωρεί ότι διατρέχει υψηλό κίνδυνο μη εξασφάλισης των απαιτήσεών της, λαμβάνει επαρκείς εξασφαλίσεις και διενεργεί προβλέψεις</w:t>
      </w:r>
      <w:r w:rsidR="00E90856">
        <w:rPr>
          <w:rFonts w:cs="Arial"/>
          <w:bCs/>
          <w:iCs/>
          <w:szCs w:val="17"/>
        </w:rPr>
        <w:t xml:space="preserve"> απομειώσεων</w:t>
      </w:r>
      <w:r w:rsidRPr="00B27DE1">
        <w:rPr>
          <w:rFonts w:cs="Arial"/>
          <w:bCs/>
          <w:iCs/>
          <w:szCs w:val="17"/>
        </w:rPr>
        <w:t xml:space="preserve">, </w:t>
      </w:r>
      <w:r w:rsidR="00424CED">
        <w:rPr>
          <w:rFonts w:cs="Arial"/>
          <w:bCs/>
          <w:iCs/>
          <w:szCs w:val="17"/>
        </w:rPr>
        <w:t xml:space="preserve">έτσι </w:t>
      </w:r>
      <w:r w:rsidRPr="00B27DE1">
        <w:rPr>
          <w:rFonts w:cs="Arial"/>
          <w:bCs/>
          <w:iCs/>
          <w:szCs w:val="17"/>
        </w:rPr>
        <w:t xml:space="preserve">ώστε η μέγιστη έκθεση σε πιστωτικό κίνδυνο να αντανακλάται </w:t>
      </w:r>
      <w:r w:rsidR="00424CED">
        <w:rPr>
          <w:rFonts w:cs="Arial"/>
          <w:bCs/>
          <w:iCs/>
          <w:szCs w:val="17"/>
        </w:rPr>
        <w:t>σ</w:t>
      </w:r>
      <w:r w:rsidRPr="00B27DE1">
        <w:rPr>
          <w:rFonts w:cs="Arial"/>
          <w:bCs/>
          <w:iCs/>
          <w:szCs w:val="17"/>
        </w:rPr>
        <w:t>το ύψος κάθε στοιχείου του ενεργητικού.</w:t>
      </w:r>
    </w:p>
    <w:p w14:paraId="51E69F6F" w14:textId="2AFFF2FC" w:rsidR="00E90856" w:rsidRDefault="00E90856" w:rsidP="005579BB">
      <w:pPr>
        <w:shd w:val="clear" w:color="auto" w:fill="FFFFFF"/>
        <w:spacing w:line="300" w:lineRule="auto"/>
        <w:rPr>
          <w:rFonts w:cs="Arial"/>
          <w:bCs/>
          <w:iCs/>
          <w:szCs w:val="17"/>
        </w:rPr>
      </w:pPr>
    </w:p>
    <w:p w14:paraId="2B570AC0" w14:textId="57CEFE49" w:rsidR="00E90856" w:rsidRDefault="00A10A02" w:rsidP="00E90856">
      <w:pPr>
        <w:shd w:val="clear" w:color="auto" w:fill="FFFFFF"/>
        <w:spacing w:line="300" w:lineRule="auto"/>
        <w:rPr>
          <w:rFonts w:cs="Arial"/>
          <w:szCs w:val="22"/>
        </w:rPr>
      </w:pPr>
      <w:bookmarkStart w:id="65" w:name="_Hlk46057845"/>
      <w:bookmarkStart w:id="66" w:name="_Hlk51401380"/>
      <w:r w:rsidRPr="00A10A02">
        <w:rPr>
          <w:rFonts w:cs="Arial"/>
          <w:szCs w:val="22"/>
        </w:rPr>
        <w:t>Η πιστοληπτική ικανότητα του ελληνικού κράτους έχει βελτιωθεί σημαντικά τα τελευταία έτη, σύμφωνα και με πιστοποιημένους οργανισμούς αξιολόγησης:</w:t>
      </w:r>
    </w:p>
    <w:p w14:paraId="45444496" w14:textId="49ECE957" w:rsidR="00E90856"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ΕΚΘΕΣΗΣ.xlsm!ΛΟΙΠΑ!R24C9:R53C17" "" \p </w:instrText>
      </w:r>
      <w:r>
        <w:rPr>
          <w:rFonts w:cs="Arial"/>
          <w:szCs w:val="22"/>
        </w:rPr>
        <w:fldChar w:fldCharType="separate"/>
      </w:r>
      <w:r w:rsidR="00030EF6">
        <w:rPr>
          <w:rFonts w:cs="Arial"/>
          <w:szCs w:val="22"/>
        </w:rPr>
        <w:object w:dxaOrig="10440" w:dyaOrig="5565" w14:anchorId="334CBFF0">
          <v:shape id="_x0000_i1047" type="#_x0000_t75" style="width:522pt;height:278.25pt" o:ole="">
            <v:imagedata r:id="rId44" o:title=""/>
          </v:shape>
        </w:object>
      </w:r>
      <w:r>
        <w:rPr>
          <w:rFonts w:cs="Arial"/>
          <w:szCs w:val="22"/>
        </w:rPr>
        <w:fldChar w:fldCharType="end"/>
      </w:r>
    </w:p>
    <w:bookmarkEnd w:id="65"/>
    <w:p w14:paraId="49B8978A" w14:textId="283C1E44" w:rsidR="00A10A02" w:rsidRDefault="00A10A02" w:rsidP="00A10A02">
      <w:pPr>
        <w:shd w:val="clear" w:color="auto" w:fill="FFFFFF"/>
        <w:spacing w:line="300" w:lineRule="auto"/>
        <w:rPr>
          <w:rFonts w:cs="Arial"/>
          <w:szCs w:val="22"/>
        </w:rPr>
      </w:pPr>
      <w:r w:rsidRPr="009E28B5">
        <w:rPr>
          <w:rFonts w:cs="Arial"/>
          <w:szCs w:val="22"/>
        </w:rPr>
        <w:t xml:space="preserve">Οι παραπάνω αξιολογήσεις χρησιμοποιούνται και ως άξονες </w:t>
      </w:r>
      <w:r>
        <w:rPr>
          <w:rFonts w:cs="Arial"/>
          <w:szCs w:val="22"/>
        </w:rPr>
        <w:t>εκτίμησης</w:t>
      </w:r>
      <w:r w:rsidRPr="009E28B5">
        <w:rPr>
          <w:rFonts w:cs="Arial"/>
          <w:szCs w:val="22"/>
        </w:rPr>
        <w:t xml:space="preserve"> των εγχώριων </w:t>
      </w:r>
      <w:r>
        <w:rPr>
          <w:rFonts w:cs="Arial"/>
          <w:szCs w:val="22"/>
        </w:rPr>
        <w:t>απαιτήσεων</w:t>
      </w:r>
      <w:r w:rsidRPr="009E28B5">
        <w:rPr>
          <w:rFonts w:cs="Arial"/>
          <w:szCs w:val="22"/>
        </w:rPr>
        <w:t xml:space="preserve"> </w:t>
      </w:r>
      <w:r w:rsidR="0045416D">
        <w:rPr>
          <w:rFonts w:cs="Arial"/>
          <w:szCs w:val="22"/>
        </w:rPr>
        <w:t>του Συλλόγου</w:t>
      </w:r>
      <w:r w:rsidRPr="009E28B5">
        <w:rPr>
          <w:rFonts w:cs="Arial"/>
          <w:szCs w:val="22"/>
        </w:rPr>
        <w:t xml:space="preserve"> σε περίπτωση που δεν υφίστανται ειδικές αξιολογήσεις για </w:t>
      </w:r>
      <w:bookmarkStart w:id="67" w:name="_Hlk53155096"/>
      <w:r w:rsidR="00424CED">
        <w:rPr>
          <w:rFonts w:cs="Arial"/>
          <w:szCs w:val="22"/>
        </w:rPr>
        <w:t>τους εκάστοτε συναλλασμένους του</w:t>
      </w:r>
      <w:r w:rsidRPr="009E28B5">
        <w:rPr>
          <w:rFonts w:cs="Arial"/>
          <w:szCs w:val="22"/>
        </w:rPr>
        <w:t>.</w:t>
      </w:r>
      <w:bookmarkEnd w:id="67"/>
    </w:p>
    <w:bookmarkEnd w:id="66"/>
    <w:p w14:paraId="3269CCF7" w14:textId="3AF4DDF5" w:rsidR="004C1BA3" w:rsidRPr="0039323A" w:rsidRDefault="004C1BA3" w:rsidP="005579BB">
      <w:pPr>
        <w:shd w:val="clear" w:color="auto" w:fill="FFFFFF"/>
        <w:spacing w:line="300" w:lineRule="auto"/>
        <w:rPr>
          <w:rFonts w:cs="Arial"/>
          <w:b/>
          <w:color w:val="4472C4" w:themeColor="accent5"/>
          <w:szCs w:val="17"/>
        </w:rPr>
      </w:pPr>
    </w:p>
    <w:p w14:paraId="2F55B1FF" w14:textId="77777777" w:rsidR="00216C18" w:rsidRPr="000A43C3" w:rsidRDefault="00216C18" w:rsidP="00216C18">
      <w:pPr>
        <w:spacing w:line="300" w:lineRule="auto"/>
        <w:rPr>
          <w:b/>
          <w:color w:val="4472C4" w:themeColor="accent5"/>
          <w:szCs w:val="17"/>
        </w:rPr>
      </w:pPr>
      <w:r w:rsidRPr="000A43C3">
        <w:rPr>
          <w:b/>
          <w:color w:val="4472C4" w:themeColor="accent5"/>
          <w:szCs w:val="17"/>
        </w:rPr>
        <w:t>Κίνδυνος αποθεμάτων</w:t>
      </w:r>
    </w:p>
    <w:p w14:paraId="0D9F2765" w14:textId="6EC95503" w:rsidR="00216C18" w:rsidRDefault="000A43C3" w:rsidP="00216C18">
      <w:pPr>
        <w:spacing w:line="300" w:lineRule="auto"/>
        <w:rPr>
          <w:szCs w:val="17"/>
        </w:rPr>
      </w:pPr>
      <w:bookmarkStart w:id="68" w:name="_Hlk45539114"/>
      <w:r w:rsidRPr="000A43C3">
        <w:rPr>
          <w:szCs w:val="17"/>
        </w:rPr>
        <w:t xml:space="preserve">Ο κίνδυνος αυτός προκύπτει από την κατοχή παλαιών αποθεμάτων και συνίσταται στην αδυναμία διάθεσης των αποθεμάτων αυτών ή στη διάθεση αυτών σε τιμές χαμηλότερες της αξίας αποτίμησής τους. </w:t>
      </w:r>
      <w:r w:rsidR="0045416D">
        <w:rPr>
          <w:szCs w:val="17"/>
        </w:rPr>
        <w:t>Ο Σύλλογος</w:t>
      </w:r>
      <w:r w:rsidRPr="000A43C3">
        <w:rPr>
          <w:szCs w:val="17"/>
        </w:rPr>
        <w:t xml:space="preserve"> κατά πάγια τακτική εξετάζει συστηματικά τα αποθέματα </w:t>
      </w:r>
      <w:r w:rsidR="00424CED">
        <w:rPr>
          <w:szCs w:val="17"/>
        </w:rPr>
        <w:t>αξιολογώντας</w:t>
      </w:r>
      <w:r w:rsidRPr="000A43C3">
        <w:rPr>
          <w:szCs w:val="17"/>
        </w:rPr>
        <w:t xml:space="preserve"> αν αναμένεται να </w:t>
      </w:r>
      <w:r w:rsidR="00424CED">
        <w:rPr>
          <w:szCs w:val="17"/>
        </w:rPr>
        <w:t>πωληθούν</w:t>
      </w:r>
      <w:r w:rsidRPr="000A43C3">
        <w:rPr>
          <w:szCs w:val="17"/>
        </w:rPr>
        <w:t xml:space="preserve"> στην προσδοκώμενη ρευστοποιήσιμη αξία τους ή αν χρειάζεται να διενεργηθούν προβλέψεις απομειώσεων λόγω απαξίωσης τους.</w:t>
      </w:r>
    </w:p>
    <w:bookmarkEnd w:id="68"/>
    <w:p w14:paraId="1886FAE0" w14:textId="5C7F4380" w:rsidR="00563A4D" w:rsidRPr="00B27DE1" w:rsidRDefault="00563A4D" w:rsidP="005579BB">
      <w:pPr>
        <w:spacing w:line="300" w:lineRule="auto"/>
        <w:rPr>
          <w:szCs w:val="17"/>
        </w:rPr>
      </w:pPr>
    </w:p>
    <w:p w14:paraId="6D60F09E" w14:textId="77777777" w:rsidR="00563A4D" w:rsidRPr="0039323A" w:rsidRDefault="00563A4D" w:rsidP="00563A4D">
      <w:pPr>
        <w:spacing w:line="300" w:lineRule="auto"/>
        <w:rPr>
          <w:b/>
          <w:color w:val="4472C4" w:themeColor="accent5"/>
          <w:szCs w:val="17"/>
        </w:rPr>
      </w:pPr>
      <w:r w:rsidRPr="0039323A">
        <w:rPr>
          <w:b/>
          <w:color w:val="4472C4" w:themeColor="accent5"/>
          <w:szCs w:val="17"/>
        </w:rPr>
        <w:t>Κίνδυνος απρόσμενων καταστροφών</w:t>
      </w:r>
    </w:p>
    <w:p w14:paraId="194D7C0A" w14:textId="738A6B4F" w:rsidR="00563A4D" w:rsidRDefault="0045416D" w:rsidP="005579BB">
      <w:pPr>
        <w:spacing w:line="300" w:lineRule="auto"/>
        <w:rPr>
          <w:szCs w:val="17"/>
        </w:rPr>
      </w:pPr>
      <w:r>
        <w:rPr>
          <w:szCs w:val="17"/>
        </w:rPr>
        <w:t>Ο Σύλλογος</w:t>
      </w:r>
      <w:r w:rsidR="00563A4D" w:rsidRPr="00B27DE1">
        <w:rPr>
          <w:szCs w:val="17"/>
        </w:rPr>
        <w:t xml:space="preserve"> έχει πλήρως ασφαλίσει τα κινητά και ακίνητα περιουσιακά </w:t>
      </w:r>
      <w:r w:rsidR="00B605CE">
        <w:rPr>
          <w:szCs w:val="17"/>
        </w:rPr>
        <w:t>του</w:t>
      </w:r>
      <w:r w:rsidR="00563A4D" w:rsidRPr="00B27DE1">
        <w:rPr>
          <w:szCs w:val="17"/>
        </w:rPr>
        <w:t xml:space="preserve"> στοιχεία σε αναγνωρισμένους ασφαλιστικούς φορείς, εξασφαλίζοντας πιθανούς απρόσμενους κινδύνους καταστροφών που θα μπορούσαν να επηρεάσουν τη συνέχιση της ορθής δραστηριότητας τ</w:t>
      </w:r>
      <w:r w:rsidR="00B605CE">
        <w:rPr>
          <w:szCs w:val="17"/>
        </w:rPr>
        <w:t>ου</w:t>
      </w:r>
      <w:r w:rsidR="00563A4D" w:rsidRPr="00B27DE1">
        <w:rPr>
          <w:szCs w:val="17"/>
        </w:rPr>
        <w:t>.</w:t>
      </w:r>
    </w:p>
    <w:p w14:paraId="3837C7C9" w14:textId="0DFB16D7" w:rsidR="006B79B7" w:rsidRDefault="006B79B7" w:rsidP="005579BB">
      <w:pPr>
        <w:spacing w:line="300" w:lineRule="auto"/>
        <w:rPr>
          <w:szCs w:val="17"/>
        </w:rPr>
      </w:pPr>
    </w:p>
    <w:p w14:paraId="56142AE3" w14:textId="53325544" w:rsidR="006B79B7" w:rsidRDefault="006B79B7" w:rsidP="006B79B7">
      <w:pPr>
        <w:spacing w:line="300" w:lineRule="auto"/>
        <w:rPr>
          <w:b/>
          <w:bCs/>
          <w:color w:val="4472C4" w:themeColor="accent5"/>
          <w:szCs w:val="17"/>
        </w:rPr>
      </w:pPr>
      <w:r w:rsidRPr="00846E0E">
        <w:rPr>
          <w:b/>
          <w:bCs/>
          <w:color w:val="4472C4" w:themeColor="accent5"/>
          <w:szCs w:val="17"/>
        </w:rPr>
        <w:t>Κίνδυνος προστασίας πληροφοριών και προσωπικών δεδομένων</w:t>
      </w:r>
    </w:p>
    <w:p w14:paraId="5CA9F319" w14:textId="77777777" w:rsidR="00176697" w:rsidRPr="00B27DE1" w:rsidRDefault="00176697" w:rsidP="00176697">
      <w:pPr>
        <w:spacing w:line="300" w:lineRule="auto"/>
        <w:rPr>
          <w:szCs w:val="17"/>
        </w:rPr>
      </w:pPr>
      <w:r w:rsidRPr="00846E0E">
        <w:rPr>
          <w:szCs w:val="17"/>
        </w:rPr>
        <w:t>Η διαφύλαξή της διαφάνειας της εσωτερικής ασφάλειας συνιστά απόλυτη προτεραιότητα για τη Διοίκηση.</w:t>
      </w:r>
    </w:p>
    <w:p w14:paraId="4CFDE70C" w14:textId="77777777" w:rsidR="00176697" w:rsidRPr="00846E0E" w:rsidRDefault="00176697" w:rsidP="006B79B7">
      <w:pPr>
        <w:spacing w:line="300" w:lineRule="auto"/>
        <w:rPr>
          <w:b/>
          <w:bCs/>
          <w:color w:val="4472C4" w:themeColor="accent5"/>
          <w:szCs w:val="17"/>
        </w:rPr>
      </w:pPr>
    </w:p>
    <w:p w14:paraId="5EBE392E" w14:textId="539F146C" w:rsidR="006B79B7" w:rsidRPr="00846E0E" w:rsidRDefault="006B79B7" w:rsidP="006B79B7">
      <w:pPr>
        <w:spacing w:line="300" w:lineRule="auto"/>
        <w:rPr>
          <w:szCs w:val="17"/>
        </w:rPr>
      </w:pPr>
      <w:r w:rsidRPr="00846E0E">
        <w:rPr>
          <w:szCs w:val="17"/>
        </w:rPr>
        <w:t>Η διασφάλιση των δεδομένων και ευαίσθητων πληροφοριών όπως οι πληροφορίες</w:t>
      </w:r>
      <w:r w:rsidR="004C4313">
        <w:rPr>
          <w:szCs w:val="17"/>
        </w:rPr>
        <w:t xml:space="preserve"> του Συλλόγου</w:t>
      </w:r>
      <w:r w:rsidRPr="00846E0E">
        <w:rPr>
          <w:szCs w:val="17"/>
        </w:rPr>
        <w:t xml:space="preserve">, τα προσωπικά δεδομένα του προσωπικού, των πελατών και συνεργατών, είναι πρωταρχικής σπουδαιότητας </w:t>
      </w:r>
      <w:r w:rsidR="00424CED">
        <w:rPr>
          <w:szCs w:val="17"/>
        </w:rPr>
        <w:t>για τη Διοίκηση</w:t>
      </w:r>
      <w:r w:rsidRPr="00846E0E">
        <w:rPr>
          <w:szCs w:val="17"/>
        </w:rPr>
        <w:t xml:space="preserve"> και μέρος της κουλτούρας</w:t>
      </w:r>
      <w:r w:rsidR="00FC5599">
        <w:rPr>
          <w:szCs w:val="17"/>
        </w:rPr>
        <w:t xml:space="preserve"> του Συλλόγου</w:t>
      </w:r>
      <w:r w:rsidRPr="00846E0E">
        <w:rPr>
          <w:szCs w:val="17"/>
        </w:rPr>
        <w:t xml:space="preserve">. Ενδεχόμενη παραβίασή τους μπορεί να έχει δυσμενείς επιπτώσεις στη φήμη και στον στρατηγικό σχεδιασμό </w:t>
      </w:r>
      <w:r w:rsidR="0045416D">
        <w:rPr>
          <w:szCs w:val="17"/>
        </w:rPr>
        <w:t>του Συλλόγου</w:t>
      </w:r>
      <w:r w:rsidRPr="00846E0E">
        <w:rPr>
          <w:szCs w:val="17"/>
        </w:rPr>
        <w:t>, αλλά και να δημιουργήσει νομικές υποχρεώσεις.</w:t>
      </w:r>
    </w:p>
    <w:p w14:paraId="42A48E13" w14:textId="77777777" w:rsidR="006B79B7" w:rsidRPr="00846E0E" w:rsidRDefault="006B79B7" w:rsidP="006B79B7">
      <w:pPr>
        <w:spacing w:line="300" w:lineRule="auto"/>
        <w:rPr>
          <w:szCs w:val="17"/>
        </w:rPr>
      </w:pPr>
    </w:p>
    <w:p w14:paraId="3DEB4C1D" w14:textId="7B8E3460" w:rsidR="006B79B7" w:rsidRPr="00846E0E" w:rsidRDefault="006B79B7" w:rsidP="006B79B7">
      <w:pPr>
        <w:spacing w:line="300" w:lineRule="auto"/>
        <w:rPr>
          <w:szCs w:val="17"/>
        </w:rPr>
      </w:pPr>
      <w:r w:rsidRPr="00846E0E">
        <w:rPr>
          <w:szCs w:val="17"/>
        </w:rPr>
        <w:lastRenderedPageBreak/>
        <w:t>Μετά από</w:t>
      </w:r>
      <w:r w:rsidR="00101603">
        <w:rPr>
          <w:szCs w:val="17"/>
        </w:rPr>
        <w:t xml:space="preserve"> μία </w:t>
      </w:r>
      <w:r w:rsidRPr="00846E0E">
        <w:rPr>
          <w:szCs w:val="17"/>
        </w:rPr>
        <w:t xml:space="preserve">μεταβατική περίοδο διάρκειας δύο ετών, από της 25 Μαΐου 2018, τέθηκε σε ισχύ ο Γενικός Κανονισμός Προστασίας Δεδομένων (General Data Protection Regulation «GDPR»), βάσει του οποίου μπορούν οι εποπτικές αρχές να επιβάλλουν πρόστιμα μέχρι και ύψους του 4% των πωλήσεων </w:t>
      </w:r>
      <w:r w:rsidR="0045416D">
        <w:rPr>
          <w:szCs w:val="17"/>
        </w:rPr>
        <w:t>του Συλλόγου</w:t>
      </w:r>
      <w:r w:rsidRPr="00846E0E">
        <w:rPr>
          <w:szCs w:val="17"/>
        </w:rPr>
        <w:t>.</w:t>
      </w:r>
    </w:p>
    <w:p w14:paraId="06D3CCE1" w14:textId="77777777" w:rsidR="006B79B7" w:rsidRPr="00846E0E" w:rsidRDefault="006B79B7" w:rsidP="006B79B7">
      <w:pPr>
        <w:spacing w:line="300" w:lineRule="auto"/>
        <w:rPr>
          <w:szCs w:val="17"/>
        </w:rPr>
      </w:pPr>
    </w:p>
    <w:p w14:paraId="06678D23" w14:textId="74D39E8F" w:rsidR="006B79B7" w:rsidRDefault="006B79B7" w:rsidP="006B79B7">
      <w:pPr>
        <w:spacing w:line="300" w:lineRule="auto"/>
        <w:rPr>
          <w:szCs w:val="17"/>
        </w:rPr>
      </w:pPr>
      <w:r w:rsidRPr="00846E0E">
        <w:rPr>
          <w:szCs w:val="17"/>
        </w:rPr>
        <w:t xml:space="preserve">Προκειμένου να περιορίσει τον σχετικό κίνδυνο </w:t>
      </w:r>
      <w:r w:rsidR="0045416D">
        <w:rPr>
          <w:szCs w:val="17"/>
        </w:rPr>
        <w:t>ο Σύλλογος</w:t>
      </w:r>
      <w:r w:rsidRPr="00846E0E">
        <w:rPr>
          <w:szCs w:val="17"/>
        </w:rPr>
        <w:t xml:space="preserve"> έχει αναπτύξει αναγκαίες πολιτικές και διαδικασίες ώστε να διασφαλιστούν όλες τις ευαίσθητες πληροφορίες και τα προσωπικά δεδομένα:</w:t>
      </w:r>
    </w:p>
    <w:p w14:paraId="4D9E306F" w14:textId="77777777" w:rsidR="006B79B7" w:rsidRPr="00846E0E" w:rsidRDefault="006B79B7" w:rsidP="006B79B7">
      <w:pPr>
        <w:spacing w:line="300" w:lineRule="auto"/>
        <w:rPr>
          <w:szCs w:val="17"/>
        </w:rPr>
      </w:pPr>
    </w:p>
    <w:p w14:paraId="74B14AAA" w14:textId="70090CE1" w:rsidR="00FC3899" w:rsidRPr="00FC3899" w:rsidRDefault="00FC3899" w:rsidP="00107432">
      <w:pPr>
        <w:pStyle w:val="a1"/>
        <w:numPr>
          <w:ilvl w:val="0"/>
          <w:numId w:val="7"/>
        </w:numPr>
        <w:outlineLvl w:val="9"/>
        <w:rPr>
          <w:b w:val="0"/>
          <w:bCs w:val="0"/>
          <w:color w:val="5A5A5A"/>
          <w:szCs w:val="17"/>
        </w:rPr>
      </w:pPr>
      <w:r w:rsidRPr="00FC3899">
        <w:rPr>
          <w:b w:val="0"/>
          <w:bCs w:val="0"/>
          <w:color w:val="5A5A5A"/>
          <w:szCs w:val="17"/>
        </w:rPr>
        <w:t xml:space="preserve">Δικλείδες ασφαλείας περί της μη παροχής σε πρόσωπο ξένο προς </w:t>
      </w:r>
      <w:r w:rsidR="004C4313">
        <w:rPr>
          <w:b w:val="0"/>
          <w:bCs w:val="0"/>
          <w:color w:val="5A5A5A"/>
          <w:szCs w:val="17"/>
          <w:lang w:val="el-GR"/>
        </w:rPr>
        <w:t>τον Σύλολογο</w:t>
      </w:r>
      <w:r w:rsidRPr="00FC3899">
        <w:rPr>
          <w:b w:val="0"/>
          <w:bCs w:val="0"/>
          <w:color w:val="5A5A5A"/>
          <w:szCs w:val="17"/>
        </w:rPr>
        <w:t xml:space="preserve"> οποιασδήποτε πληροφορίας σχετικής με τις τεχνικές, τα απόρρητα, τις διαδικασίες, τους καταλόγους πελατών και οποιοδήποτε γενικά </w:t>
      </w:r>
      <w:r w:rsidR="00424CED">
        <w:rPr>
          <w:b w:val="0"/>
          <w:bCs w:val="0"/>
          <w:color w:val="5A5A5A"/>
          <w:szCs w:val="17"/>
          <w:lang w:val="el-GR"/>
        </w:rPr>
        <w:t>ευαίσθητο στοιχείο</w:t>
      </w:r>
      <w:r w:rsidRPr="00FC3899">
        <w:rPr>
          <w:b w:val="0"/>
          <w:bCs w:val="0"/>
          <w:color w:val="5A5A5A"/>
          <w:szCs w:val="17"/>
        </w:rPr>
        <w:t>.</w:t>
      </w:r>
    </w:p>
    <w:p w14:paraId="62B797B1" w14:textId="2F22E9A8" w:rsidR="006B79B7" w:rsidRPr="00846E0E" w:rsidRDefault="006B79B7" w:rsidP="00107432">
      <w:pPr>
        <w:pStyle w:val="a1"/>
        <w:numPr>
          <w:ilvl w:val="0"/>
          <w:numId w:val="7"/>
        </w:numPr>
        <w:outlineLvl w:val="9"/>
        <w:rPr>
          <w:b w:val="0"/>
          <w:bCs w:val="0"/>
          <w:color w:val="5A5A5A"/>
          <w:szCs w:val="17"/>
        </w:rPr>
      </w:pPr>
      <w:r w:rsidRPr="00846E0E">
        <w:rPr>
          <w:b w:val="0"/>
          <w:bCs w:val="0"/>
          <w:color w:val="5A5A5A"/>
          <w:szCs w:val="17"/>
        </w:rPr>
        <w:t>Η πρόσβαση στα δεδομένα και τις πληροφορίες υφίσταται μόνο σε εξουσιοδοτημένο προσωπικό.</w:t>
      </w:r>
    </w:p>
    <w:p w14:paraId="384349C0" w14:textId="77777777" w:rsidR="006B79B7" w:rsidRPr="00846E0E" w:rsidRDefault="006B79B7" w:rsidP="00107432">
      <w:pPr>
        <w:pStyle w:val="a1"/>
        <w:numPr>
          <w:ilvl w:val="0"/>
          <w:numId w:val="7"/>
        </w:numPr>
        <w:outlineLvl w:val="9"/>
        <w:rPr>
          <w:b w:val="0"/>
          <w:bCs w:val="0"/>
          <w:color w:val="5A5A5A"/>
          <w:szCs w:val="17"/>
        </w:rPr>
      </w:pPr>
      <w:r w:rsidRPr="00846E0E">
        <w:rPr>
          <w:b w:val="0"/>
          <w:bCs w:val="0"/>
          <w:color w:val="5A5A5A"/>
          <w:szCs w:val="17"/>
        </w:rPr>
        <w:t>Η εξαγωγή οποιουδήποτε υλικού και εγγράφου υφίσταται μόνο από εξουσιοδοτημένο προσωπικό.</w:t>
      </w:r>
    </w:p>
    <w:p w14:paraId="08712C89" w14:textId="0CB58BAE" w:rsidR="006B79B7" w:rsidRPr="00846E0E" w:rsidRDefault="006B79B7" w:rsidP="00107432">
      <w:pPr>
        <w:pStyle w:val="a1"/>
        <w:numPr>
          <w:ilvl w:val="0"/>
          <w:numId w:val="7"/>
        </w:numPr>
        <w:outlineLvl w:val="9"/>
        <w:rPr>
          <w:b w:val="0"/>
          <w:bCs w:val="0"/>
          <w:color w:val="5A5A5A"/>
          <w:szCs w:val="17"/>
        </w:rPr>
      </w:pPr>
      <w:r w:rsidRPr="00846E0E">
        <w:rPr>
          <w:b w:val="0"/>
          <w:bCs w:val="0"/>
          <w:color w:val="5A5A5A"/>
          <w:szCs w:val="17"/>
        </w:rPr>
        <w:t>Έχει ορ</w:t>
      </w:r>
      <w:r w:rsidR="00424CED">
        <w:rPr>
          <w:b w:val="0"/>
          <w:bCs w:val="0"/>
          <w:color w:val="5A5A5A"/>
          <w:szCs w:val="17"/>
          <w:lang w:val="el-GR"/>
        </w:rPr>
        <w:t>ιστεί</w:t>
      </w:r>
      <w:r w:rsidRPr="00846E0E">
        <w:rPr>
          <w:b w:val="0"/>
          <w:bCs w:val="0"/>
          <w:color w:val="5A5A5A"/>
          <w:szCs w:val="17"/>
        </w:rPr>
        <w:t xml:space="preserve"> Υπεύθυνο</w:t>
      </w:r>
      <w:r w:rsidR="00424CED">
        <w:rPr>
          <w:b w:val="0"/>
          <w:bCs w:val="0"/>
          <w:color w:val="5A5A5A"/>
          <w:szCs w:val="17"/>
          <w:lang w:val="el-GR"/>
        </w:rPr>
        <w:t>ς</w:t>
      </w:r>
      <w:r w:rsidRPr="00846E0E">
        <w:rPr>
          <w:b w:val="0"/>
          <w:bCs w:val="0"/>
          <w:color w:val="5A5A5A"/>
          <w:szCs w:val="17"/>
        </w:rPr>
        <w:t xml:space="preserve"> Ασφαλείας Προσωπικών Δεδομένων</w:t>
      </w:r>
      <w:r w:rsidR="00E97D51" w:rsidRPr="00E97D51">
        <w:rPr>
          <w:b w:val="0"/>
          <w:bCs w:val="0"/>
          <w:color w:val="5A5A5A"/>
          <w:szCs w:val="17"/>
          <w:lang w:val="el-GR"/>
        </w:rPr>
        <w:t xml:space="preserve"> </w:t>
      </w:r>
      <w:bookmarkStart w:id="69" w:name="_Hlk23160152"/>
      <w:r w:rsidR="00E97D51" w:rsidRPr="00E97D51">
        <w:rPr>
          <w:b w:val="0"/>
          <w:bCs w:val="0"/>
          <w:color w:val="5A5A5A"/>
          <w:szCs w:val="17"/>
          <w:lang w:val="el-GR"/>
        </w:rPr>
        <w:t>(</w:t>
      </w:r>
      <w:r w:rsidR="00E97D51">
        <w:rPr>
          <w:b w:val="0"/>
          <w:bCs w:val="0"/>
          <w:color w:val="5A5A5A"/>
          <w:szCs w:val="17"/>
          <w:lang w:val="en-US"/>
        </w:rPr>
        <w:t>Data</w:t>
      </w:r>
      <w:r w:rsidR="00E97D51" w:rsidRPr="00E97D51">
        <w:rPr>
          <w:b w:val="0"/>
          <w:bCs w:val="0"/>
          <w:color w:val="5A5A5A"/>
          <w:szCs w:val="17"/>
          <w:lang w:val="el-GR"/>
        </w:rPr>
        <w:t xml:space="preserve"> </w:t>
      </w:r>
      <w:r w:rsidR="00E97D51">
        <w:rPr>
          <w:b w:val="0"/>
          <w:bCs w:val="0"/>
          <w:color w:val="5A5A5A"/>
          <w:szCs w:val="17"/>
          <w:lang w:val="en-US"/>
        </w:rPr>
        <w:t>Protection</w:t>
      </w:r>
      <w:r w:rsidR="00E97D51" w:rsidRPr="00E97D51">
        <w:rPr>
          <w:b w:val="0"/>
          <w:bCs w:val="0"/>
          <w:color w:val="5A5A5A"/>
          <w:szCs w:val="17"/>
          <w:lang w:val="el-GR"/>
        </w:rPr>
        <w:t xml:space="preserve"> </w:t>
      </w:r>
      <w:r w:rsidR="00E97D51">
        <w:rPr>
          <w:b w:val="0"/>
          <w:bCs w:val="0"/>
          <w:color w:val="5A5A5A"/>
          <w:szCs w:val="17"/>
          <w:lang w:val="en-US"/>
        </w:rPr>
        <w:t>Officer</w:t>
      </w:r>
      <w:r w:rsidR="00E97D51" w:rsidRPr="00E97D51">
        <w:rPr>
          <w:b w:val="0"/>
          <w:bCs w:val="0"/>
          <w:color w:val="5A5A5A"/>
          <w:szCs w:val="17"/>
          <w:lang w:val="el-GR"/>
        </w:rPr>
        <w:t xml:space="preserve"> «</w:t>
      </w:r>
      <w:r w:rsidR="00E97D51">
        <w:rPr>
          <w:b w:val="0"/>
          <w:bCs w:val="0"/>
          <w:color w:val="5A5A5A"/>
          <w:szCs w:val="17"/>
          <w:lang w:val="en-US"/>
        </w:rPr>
        <w:t>DPO</w:t>
      </w:r>
      <w:r w:rsidR="00E97D51" w:rsidRPr="00E97D51">
        <w:rPr>
          <w:b w:val="0"/>
          <w:bCs w:val="0"/>
          <w:color w:val="5A5A5A"/>
          <w:szCs w:val="17"/>
          <w:lang w:val="el-GR"/>
        </w:rPr>
        <w:t>»)</w:t>
      </w:r>
      <w:r w:rsidRPr="00846E0E">
        <w:rPr>
          <w:b w:val="0"/>
          <w:bCs w:val="0"/>
          <w:color w:val="5A5A5A"/>
          <w:szCs w:val="17"/>
        </w:rPr>
        <w:t xml:space="preserve">, </w:t>
      </w:r>
      <w:bookmarkEnd w:id="69"/>
      <w:r w:rsidR="00E97D51">
        <w:rPr>
          <w:b w:val="0"/>
          <w:bCs w:val="0"/>
          <w:color w:val="5A5A5A"/>
          <w:szCs w:val="17"/>
          <w:lang w:val="el-GR"/>
        </w:rPr>
        <w:t>όπου και</w:t>
      </w:r>
      <w:r w:rsidRPr="00846E0E">
        <w:rPr>
          <w:b w:val="0"/>
          <w:bCs w:val="0"/>
          <w:color w:val="5A5A5A"/>
          <w:szCs w:val="17"/>
        </w:rPr>
        <w:t xml:space="preserve"> αξιολογεί τους κινδύνους, αναπτύσσει νέες διαδικασίες </w:t>
      </w:r>
      <w:r w:rsidR="00E97D51">
        <w:rPr>
          <w:b w:val="0"/>
          <w:bCs w:val="0"/>
          <w:color w:val="5A5A5A"/>
          <w:szCs w:val="17"/>
          <w:lang w:val="el-GR"/>
        </w:rPr>
        <w:t>και</w:t>
      </w:r>
      <w:r w:rsidRPr="00846E0E">
        <w:rPr>
          <w:b w:val="0"/>
          <w:bCs w:val="0"/>
          <w:color w:val="5A5A5A"/>
          <w:szCs w:val="17"/>
        </w:rPr>
        <w:t xml:space="preserve"> βελτιώνει τις υπάρχουσες, επιβλέπει την εφαρμογή τους και αξιολογεί την αποτελεσματικότητά τους.</w:t>
      </w:r>
    </w:p>
    <w:p w14:paraId="78C638D1" w14:textId="77777777" w:rsidR="006B79B7" w:rsidRPr="00846E0E" w:rsidRDefault="006B79B7" w:rsidP="00107432">
      <w:pPr>
        <w:pStyle w:val="a1"/>
        <w:numPr>
          <w:ilvl w:val="0"/>
          <w:numId w:val="7"/>
        </w:numPr>
        <w:outlineLvl w:val="9"/>
        <w:rPr>
          <w:b w:val="0"/>
          <w:bCs w:val="0"/>
          <w:color w:val="5A5A5A"/>
          <w:szCs w:val="17"/>
        </w:rPr>
      </w:pPr>
      <w:r w:rsidRPr="00846E0E">
        <w:rPr>
          <w:b w:val="0"/>
          <w:bCs w:val="0"/>
          <w:color w:val="5A5A5A"/>
          <w:szCs w:val="17"/>
        </w:rPr>
        <w:t>Έχει κατάλληλα, σύγχρονα και ειδικά διαμορφωμένα πληροφοριακά συστήματα τα οποία εμποδίζουν οποιαδήποτε τύπου κακόβουλη ενέργεια η οποία θα μπορούσε να επηρεάσει την ακεραιότητα των οικονομικών και μη στοιχείων.</w:t>
      </w:r>
    </w:p>
    <w:p w14:paraId="1F4C56FC" w14:textId="77777777" w:rsidR="009216C6" w:rsidRPr="0039323A" w:rsidRDefault="009216C6" w:rsidP="005579BB">
      <w:pPr>
        <w:shd w:val="clear" w:color="auto" w:fill="FFFFFF"/>
        <w:spacing w:line="300" w:lineRule="auto"/>
        <w:rPr>
          <w:rFonts w:cs="Arial"/>
          <w:b/>
          <w:color w:val="4472C4" w:themeColor="accent5"/>
          <w:szCs w:val="17"/>
        </w:rPr>
      </w:pPr>
    </w:p>
    <w:p w14:paraId="6270CC02" w14:textId="39B846EC" w:rsidR="00292AB2" w:rsidRPr="0039323A" w:rsidRDefault="004C1BA3" w:rsidP="005579BB">
      <w:pPr>
        <w:spacing w:line="300" w:lineRule="auto"/>
        <w:rPr>
          <w:rStyle w:val="TOC9Char"/>
          <w:b/>
          <w:color w:val="4472C4" w:themeColor="accent5"/>
          <w:szCs w:val="17"/>
        </w:rPr>
      </w:pPr>
      <w:bookmarkStart w:id="70" w:name="_Toc460583070"/>
      <w:r w:rsidRPr="0039323A">
        <w:rPr>
          <w:b/>
          <w:color w:val="4472C4" w:themeColor="accent5"/>
          <w:szCs w:val="17"/>
        </w:rPr>
        <w:t>Κίνδυνος ρευστότητας</w:t>
      </w:r>
      <w:bookmarkEnd w:id="70"/>
    </w:p>
    <w:p w14:paraId="595F40BF" w14:textId="09D8D810" w:rsidR="00EB0617" w:rsidRPr="00B27DE1" w:rsidRDefault="00DF1D52" w:rsidP="00FA333C">
      <w:pPr>
        <w:spacing w:line="300" w:lineRule="auto"/>
        <w:rPr>
          <w:rStyle w:val="Char2"/>
          <w:bCs w:val="0"/>
          <w:color w:val="5A5A5A"/>
        </w:rPr>
      </w:pPr>
      <w:r>
        <w:rPr>
          <w:rStyle w:val="TOC9Char"/>
          <w:bCs/>
          <w:szCs w:val="17"/>
        </w:rPr>
        <w:fldChar w:fldCharType="begin"/>
      </w:r>
      <w:r>
        <w:rPr>
          <w:rStyle w:val="TOC9Char"/>
          <w:bCs/>
          <w:szCs w:val="17"/>
        </w:rPr>
        <w:instrText xml:space="preserve"> LINK </w:instrText>
      </w:r>
      <w:r w:rsidR="006E5DDB">
        <w:rPr>
          <w:rStyle w:val="TOC9Char"/>
          <w:bCs/>
          <w:szCs w:val="17"/>
        </w:rPr>
        <w:instrText xml:space="preserve">Excel.SheetMacroEnabled.12 "C:\\Users\\GMF\\Documents\\Workstation\\Audit Modules\\ΠΡΟΓΡΑΜΜΑ ΕΚΘΕΣΗΣ\\ATHENS BAR ASSOCIATION\\ΔΕΔΟΜΕΝΑ ΕΚΘΕΣΗΣ.xlsm" "ΤΑΜΕΙΑΚΕΣ ΡΟΕΣ!R33C15" </w:instrText>
      </w:r>
      <w:r>
        <w:rPr>
          <w:rStyle w:val="TOC9Char"/>
          <w:bCs/>
          <w:szCs w:val="17"/>
        </w:rPr>
        <w:instrText xml:space="preserve">\f 4 </w:instrText>
      </w:r>
      <w:r w:rsidR="00E57605">
        <w:rPr>
          <w:rStyle w:val="TOC9Char"/>
          <w:bCs/>
          <w:szCs w:val="17"/>
        </w:rPr>
        <w:instrText xml:space="preserve">\r \* CHARFORMAT </w:instrText>
      </w:r>
      <w:r>
        <w:rPr>
          <w:rStyle w:val="TOC9Char"/>
          <w:bCs/>
          <w:szCs w:val="17"/>
        </w:rPr>
        <w:fldChar w:fldCharType="separate"/>
      </w:r>
      <w:r w:rsidR="006E5DDB" w:rsidRPr="006E5DDB">
        <w:rPr>
          <w:rStyle w:val="TOC9Char"/>
          <w:bCs/>
          <w:szCs w:val="17"/>
        </w:rPr>
        <w:t>Ο κίνδυνος ρευστότητας του Συλλόγου διατηρείται σε χαμηλά επίπεδα μέσω της διαθεσιμότητας επαρκών ταμειακών διαθεσίμων. Στην κλειόμενη και για την επόμενη χρήση, ο κίνδυνος ρευστότητας παρουσιάζεται ως ελεγχόμενος μέσω θετικών λειτουργικών ταμειακών ροών:</w:t>
      </w:r>
      <w:r>
        <w:rPr>
          <w:rStyle w:val="TOC9Char"/>
          <w:bCs/>
          <w:szCs w:val="17"/>
        </w:rPr>
        <w:fldChar w:fldCharType="end"/>
      </w:r>
    </w:p>
    <w:p w14:paraId="1687D0E0" w14:textId="2B7F1974" w:rsidR="00DC7AE4" w:rsidRPr="00B27DE1" w:rsidRDefault="006E5DDB" w:rsidP="006E5DDB">
      <w:pPr>
        <w:spacing w:line="300" w:lineRule="auto"/>
        <w:ind w:left="-426"/>
        <w:jc w:val="center"/>
        <w:rPr>
          <w:bCs/>
          <w:szCs w:val="17"/>
        </w:rPr>
      </w:pPr>
      <w:r>
        <w:rPr>
          <w:bCs/>
          <w:szCs w:val="17"/>
        </w:rPr>
        <w:fldChar w:fldCharType="begin"/>
      </w:r>
      <w:r>
        <w:rPr>
          <w:bCs/>
          <w:szCs w:val="17"/>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12" "" \p </w:instrText>
      </w:r>
      <w:r>
        <w:rPr>
          <w:bCs/>
          <w:szCs w:val="17"/>
        </w:rPr>
        <w:fldChar w:fldCharType="separate"/>
      </w:r>
      <w:r w:rsidR="00030EF6">
        <w:rPr>
          <w:bCs/>
          <w:szCs w:val="17"/>
        </w:rPr>
        <w:object w:dxaOrig="11340" w:dyaOrig="8505" w14:anchorId="44A0EC6A">
          <v:shape id="_x0000_i1048" type="#_x0000_t75" style="width:567pt;height:425.25pt" o:ole="">
            <v:imagedata r:id="rId45" o:title=""/>
          </v:shape>
        </w:object>
      </w:r>
      <w:r>
        <w:rPr>
          <w:bCs/>
          <w:szCs w:val="17"/>
        </w:rPr>
        <w:fldChar w:fldCharType="end"/>
      </w:r>
    </w:p>
    <w:p w14:paraId="543DE721" w14:textId="3797F6A5" w:rsidR="00DC7AE4" w:rsidRPr="00B27DE1" w:rsidRDefault="00DF1D52" w:rsidP="00FA333C">
      <w:pPr>
        <w:spacing w:line="300" w:lineRule="auto"/>
        <w:rPr>
          <w:rStyle w:val="Char2"/>
          <w:bCs w:val="0"/>
          <w:color w:val="5A5A5A"/>
        </w:rPr>
      </w:pPr>
      <w:r>
        <w:rPr>
          <w:bCs/>
          <w:szCs w:val="17"/>
        </w:rPr>
        <w:fldChar w:fldCharType="begin"/>
      </w:r>
      <w:r>
        <w:rPr>
          <w:bCs/>
          <w:szCs w:val="17"/>
        </w:rPr>
        <w:instrText xml:space="preserve"> LINK </w:instrText>
      </w:r>
      <w:r w:rsidR="006E5DDB">
        <w:rPr>
          <w:bCs/>
          <w:szCs w:val="17"/>
        </w:rPr>
        <w:instrText xml:space="preserve">Excel.SheetMacroEnabled.12 "C:\\Users\\GMF\\Documents\\Workstation\\Audit Modules\\ΠΡΟΓΡΑΜΜΑ ΕΚΘΕΣΗΣ\\ATHENS BAR ASSOCIATION\\ΔΕΔΟΜΕΝΑ ΕΚΘΕΣΗΣ.xlsm" "ΤΑΜΕΙΑΚΕΣ ΡΟΕΣ!R64C15" </w:instrText>
      </w:r>
      <w:r>
        <w:rPr>
          <w:bCs/>
          <w:szCs w:val="17"/>
        </w:rPr>
        <w:instrText xml:space="preserve">\f 4 </w:instrText>
      </w:r>
      <w:r w:rsidR="00E57605">
        <w:rPr>
          <w:bCs/>
          <w:szCs w:val="17"/>
        </w:rPr>
        <w:instrText xml:space="preserve">\r \* CHARFORMAT </w:instrText>
      </w:r>
      <w:r>
        <w:rPr>
          <w:bCs/>
          <w:szCs w:val="17"/>
        </w:rPr>
        <w:fldChar w:fldCharType="separate"/>
      </w:r>
      <w:r w:rsidR="006E5DDB" w:rsidRPr="006E5DDB">
        <w:rPr>
          <w:bCs/>
          <w:szCs w:val="17"/>
        </w:rPr>
        <w:t>Τα ταμειακά διαθέσιμα και ισοδύναμα του Συλλόγου στην κλειόμενη χρήση αυξήθηκαν κατά 6,04% ή €1.249.039,80 και ανήλθαν σε €21.930.099,42 έναντι €20.681.059,62 της προηγούμενης χρήσης.</w:t>
      </w:r>
      <w:r>
        <w:rPr>
          <w:bCs/>
          <w:szCs w:val="17"/>
        </w:rPr>
        <w:fldChar w:fldCharType="end"/>
      </w:r>
    </w:p>
    <w:p w14:paraId="467EDA61" w14:textId="77777777" w:rsidR="009216C6" w:rsidRDefault="009216C6" w:rsidP="005579BB">
      <w:pPr>
        <w:shd w:val="clear" w:color="auto" w:fill="FFFFFF"/>
        <w:spacing w:line="300" w:lineRule="auto"/>
        <w:rPr>
          <w:rFonts w:cs="Arial"/>
          <w:bCs/>
          <w:iCs/>
          <w:szCs w:val="17"/>
        </w:rPr>
      </w:pPr>
      <w:bookmarkStart w:id="71" w:name="_Hlk13913251"/>
    </w:p>
    <w:p w14:paraId="1C4F444B" w14:textId="2BA3D067" w:rsidR="00292AB2" w:rsidRPr="00B27DE1" w:rsidRDefault="00D87E9F" w:rsidP="005579BB">
      <w:pPr>
        <w:shd w:val="clear" w:color="auto" w:fill="FFFFFF"/>
        <w:spacing w:line="300" w:lineRule="auto"/>
        <w:rPr>
          <w:rFonts w:cs="Arial"/>
          <w:bCs/>
          <w:iCs/>
          <w:szCs w:val="17"/>
        </w:rPr>
      </w:pPr>
      <w:r w:rsidRPr="00B27DE1">
        <w:rPr>
          <w:rFonts w:cs="Arial"/>
          <w:bCs/>
          <w:iCs/>
          <w:szCs w:val="17"/>
        </w:rPr>
        <w:lastRenderedPageBreak/>
        <w:t xml:space="preserve">Συμπληρωματικά, </w:t>
      </w:r>
      <w:r w:rsidR="0034630D">
        <w:rPr>
          <w:rFonts w:cs="Arial"/>
          <w:bCs/>
          <w:iCs/>
          <w:szCs w:val="17"/>
        </w:rPr>
        <w:t xml:space="preserve">οι λήξεις ρευστών υποχρεώσεων, </w:t>
      </w:r>
      <w:r w:rsidRPr="00B27DE1">
        <w:rPr>
          <w:rFonts w:cs="Arial"/>
          <w:bCs/>
          <w:iCs/>
          <w:szCs w:val="17"/>
        </w:rPr>
        <w:t>σύμφωνα με τις συμβατικές ημερομηνίες διευθέτησης αυτών</w:t>
      </w:r>
      <w:r w:rsidR="00292AB2" w:rsidRPr="00B27DE1">
        <w:rPr>
          <w:rFonts w:cs="Arial"/>
          <w:bCs/>
          <w:iCs/>
          <w:szCs w:val="17"/>
        </w:rPr>
        <w:t>:</w:t>
      </w:r>
    </w:p>
    <w:bookmarkEnd w:id="71"/>
    <w:p w14:paraId="012B51C5" w14:textId="77EED866" w:rsidR="00375792" w:rsidRPr="00B27DE1" w:rsidRDefault="006E5DDB" w:rsidP="006E5DDB">
      <w:pPr>
        <w:shd w:val="clear" w:color="auto" w:fill="FFFFFF"/>
        <w:spacing w:line="300" w:lineRule="auto"/>
        <w:jc w:val="center"/>
        <w:rPr>
          <w:rFonts w:cs="Arial"/>
          <w:bCs/>
          <w:iCs/>
          <w:szCs w:val="17"/>
        </w:rPr>
      </w:pPr>
      <w:r>
        <w:rPr>
          <w:rFonts w:cs="Arial"/>
          <w:bCs/>
          <w:iCs/>
          <w:szCs w:val="17"/>
        </w:rPr>
        <w:fldChar w:fldCharType="begin"/>
      </w:r>
      <w:r>
        <w:rPr>
          <w:rFonts w:cs="Arial"/>
          <w:bCs/>
          <w:iCs/>
          <w:szCs w:val="17"/>
        </w:rPr>
        <w:instrText xml:space="preserve"> LINK Excel.SheetMacroEnabled.12 "C:\\Users\\GMF\\Documents\\Workstation\\Audit Modules\\ΠΡΟΓΡΑΜΜΑ ΕΚΘΕΣΗΣ\\ATHENS BAR ASSOCIATION\\ΔΕΔΟΜΕΝΑ ΕΚΘΕΣΗΣ.xlsm!ΡΕΥΣΤΟΤΗΤΑ!R3C1:R24C11" "" \p </w:instrText>
      </w:r>
      <w:r>
        <w:rPr>
          <w:rFonts w:cs="Arial"/>
          <w:bCs/>
          <w:iCs/>
          <w:szCs w:val="17"/>
        </w:rPr>
        <w:fldChar w:fldCharType="separate"/>
      </w:r>
      <w:r w:rsidR="00030EF6">
        <w:rPr>
          <w:rFonts w:cs="Arial"/>
          <w:bCs/>
          <w:iCs/>
          <w:szCs w:val="17"/>
        </w:rPr>
        <w:object w:dxaOrig="10440" w:dyaOrig="4590" w14:anchorId="2691348B">
          <v:shape id="_x0000_i1049" type="#_x0000_t75" style="width:522pt;height:229.5pt" o:ole="">
            <v:imagedata r:id="rId46" o:title=""/>
          </v:shape>
        </w:object>
      </w:r>
      <w:r>
        <w:rPr>
          <w:rFonts w:cs="Arial"/>
          <w:bCs/>
          <w:iCs/>
          <w:szCs w:val="17"/>
        </w:rPr>
        <w:fldChar w:fldCharType="end"/>
      </w:r>
    </w:p>
    <w:p w14:paraId="75ECAE6E" w14:textId="232C58E9" w:rsidR="00932A2C" w:rsidRPr="00B27DE1" w:rsidRDefault="0045416D" w:rsidP="005579BB">
      <w:pPr>
        <w:shd w:val="clear" w:color="auto" w:fill="FFFFFF"/>
        <w:spacing w:line="300" w:lineRule="auto"/>
        <w:rPr>
          <w:rFonts w:cs="Arial"/>
          <w:bCs/>
          <w:iCs/>
          <w:szCs w:val="17"/>
        </w:rPr>
      </w:pPr>
      <w:r>
        <w:rPr>
          <w:rFonts w:cs="Arial"/>
          <w:bCs/>
          <w:iCs/>
          <w:szCs w:val="17"/>
        </w:rPr>
        <w:t>Ο Σύλλογος</w:t>
      </w:r>
      <w:r w:rsidR="00932A2C" w:rsidRPr="00B27DE1">
        <w:rPr>
          <w:rFonts w:cs="Arial"/>
          <w:bCs/>
          <w:iCs/>
          <w:szCs w:val="17"/>
        </w:rPr>
        <w:t xml:space="preserve"> δεδομένης της έντασης και του βάθους της κρίσης παρακολουθεί και αναπροσαρμόζει σε μηνιαία βάση </w:t>
      </w:r>
      <w:r w:rsidR="00F3107A" w:rsidRPr="00B27DE1">
        <w:rPr>
          <w:rFonts w:cs="Arial"/>
          <w:bCs/>
          <w:iCs/>
          <w:szCs w:val="17"/>
        </w:rPr>
        <w:t>το ταμειακό πρόγραμμα ρευστότητά</w:t>
      </w:r>
      <w:r w:rsidR="00932A2C" w:rsidRPr="00B27DE1">
        <w:rPr>
          <w:rFonts w:cs="Arial"/>
          <w:bCs/>
          <w:iCs/>
          <w:szCs w:val="17"/>
        </w:rPr>
        <w:t>ς τ</w:t>
      </w:r>
      <w:r w:rsidR="00B605CE">
        <w:rPr>
          <w:rFonts w:cs="Arial"/>
          <w:bCs/>
          <w:iCs/>
          <w:szCs w:val="17"/>
        </w:rPr>
        <w:t>ου</w:t>
      </w:r>
      <w:r w:rsidR="00932A2C" w:rsidRPr="00B27DE1">
        <w:rPr>
          <w:rFonts w:cs="Arial"/>
          <w:bCs/>
          <w:iCs/>
          <w:szCs w:val="17"/>
        </w:rPr>
        <w:t xml:space="preserve"> αξιολογώντας τις αναμενόμεν</w:t>
      </w:r>
      <w:r w:rsidR="008D1F13" w:rsidRPr="00B27DE1">
        <w:rPr>
          <w:rFonts w:cs="Arial"/>
          <w:bCs/>
          <w:iCs/>
          <w:szCs w:val="17"/>
        </w:rPr>
        <w:t>ες ταμειακές εισροές και εκροές.</w:t>
      </w:r>
    </w:p>
    <w:p w14:paraId="57A09BEA" w14:textId="77777777" w:rsidR="00E64B61" w:rsidRPr="00B27DE1" w:rsidRDefault="00E64B61" w:rsidP="005579BB">
      <w:pPr>
        <w:spacing w:line="300" w:lineRule="auto"/>
        <w:rPr>
          <w:rStyle w:val="TOC9Char"/>
        </w:rPr>
      </w:pPr>
    </w:p>
    <w:p w14:paraId="28F03752" w14:textId="0B35B36D" w:rsidR="00DC61B2" w:rsidRPr="008F650D" w:rsidRDefault="00911878" w:rsidP="008F650D">
      <w:pPr>
        <w:spacing w:line="300" w:lineRule="auto"/>
        <w:rPr>
          <w:rFonts w:cs="Arial"/>
          <w:b/>
          <w:bCs/>
          <w:iCs/>
          <w:color w:val="4472C4" w:themeColor="accent5"/>
          <w:szCs w:val="17"/>
        </w:rPr>
      </w:pPr>
      <w:bookmarkStart w:id="72" w:name="_Hlk13334003"/>
      <w:r w:rsidRPr="008F650D">
        <w:rPr>
          <w:rFonts w:cs="Arial"/>
          <w:b/>
          <w:bCs/>
          <w:iCs/>
          <w:color w:val="4472C4" w:themeColor="accent5"/>
          <w:szCs w:val="17"/>
        </w:rPr>
        <w:t>Κίνδυνος διαχείρισης</w:t>
      </w:r>
      <w:r w:rsidR="00E64B61" w:rsidRPr="008F650D">
        <w:rPr>
          <w:rFonts w:cs="Arial"/>
          <w:b/>
          <w:bCs/>
          <w:iCs/>
          <w:color w:val="4472C4" w:themeColor="accent5"/>
          <w:szCs w:val="17"/>
        </w:rPr>
        <w:t xml:space="preserve"> κεφαλαίου</w:t>
      </w:r>
    </w:p>
    <w:p w14:paraId="6AFCE019" w14:textId="47293C47" w:rsidR="0048439D" w:rsidRPr="00107432" w:rsidRDefault="00292AB2" w:rsidP="0048439D">
      <w:pPr>
        <w:spacing w:line="300" w:lineRule="auto"/>
      </w:pPr>
      <w:bookmarkStart w:id="73" w:name="_Hlk13572152"/>
      <w:bookmarkEnd w:id="72"/>
      <w:r w:rsidRPr="00B27DE1">
        <w:rPr>
          <w:rStyle w:val="TOC9Char"/>
        </w:rPr>
        <w:t>Στον ε</w:t>
      </w:r>
      <w:r w:rsidR="00F97E2E" w:rsidRPr="00B27DE1">
        <w:rPr>
          <w:rStyle w:val="TOC9Char"/>
        </w:rPr>
        <w:t>πόμενο πίνακα παρατίθεται αν τα ίδια κεφάλαια και το μακροπρόθεσμο χρέος</w:t>
      </w:r>
      <w:r w:rsidRPr="00B27DE1">
        <w:rPr>
          <w:rStyle w:val="TOC9Char"/>
        </w:rPr>
        <w:t xml:space="preserve"> είναι σε θέση να καλύψουν τα μακροπρόθεσμα </w:t>
      </w:r>
      <w:r w:rsidR="007127AE" w:rsidRPr="00B27DE1">
        <w:rPr>
          <w:rStyle w:val="TOC9Char"/>
        </w:rPr>
        <w:t>περιουσιακά στοιχεία</w:t>
      </w:r>
      <w:r w:rsidRPr="00B27DE1">
        <w:rPr>
          <w:rStyle w:val="TOC9Char"/>
        </w:rPr>
        <w:t xml:space="preserve"> </w:t>
      </w:r>
      <w:r w:rsidR="0045416D">
        <w:rPr>
          <w:rStyle w:val="TOC9Char"/>
        </w:rPr>
        <w:t>του Συλλόγου</w:t>
      </w:r>
      <w:r w:rsidR="000C0981" w:rsidRPr="00B27DE1">
        <w:rPr>
          <w:rStyle w:val="TOC9Char"/>
        </w:rPr>
        <w:t>, όπως και σχετικές αναλύσεις επί αυτών</w:t>
      </w:r>
      <w:r w:rsidRPr="00B27DE1">
        <w:rPr>
          <w:rStyle w:val="TOC9Char"/>
        </w:rPr>
        <w:t xml:space="preserve">. Η διαφορά </w:t>
      </w:r>
      <w:r w:rsidR="000C0981" w:rsidRPr="00B27DE1">
        <w:rPr>
          <w:rStyle w:val="TOC9Char"/>
        </w:rPr>
        <w:t xml:space="preserve">μεταξύ </w:t>
      </w:r>
      <w:r w:rsidR="00F97E2E" w:rsidRPr="00B27DE1">
        <w:rPr>
          <w:rStyle w:val="TOC9Char"/>
        </w:rPr>
        <w:t xml:space="preserve">το </w:t>
      </w:r>
      <w:r w:rsidR="000C0981" w:rsidRPr="00B27DE1">
        <w:rPr>
          <w:rStyle w:val="TOC9Char"/>
        </w:rPr>
        <w:t>κυκλοφορούν ενεργητικό</w:t>
      </w:r>
      <w:r w:rsidR="003214F6" w:rsidRPr="00B27DE1">
        <w:rPr>
          <w:rStyle w:val="TOC9Char"/>
        </w:rPr>
        <w:t xml:space="preserve"> και </w:t>
      </w:r>
      <w:r w:rsidR="00F97E2E" w:rsidRPr="00B27DE1">
        <w:rPr>
          <w:rStyle w:val="TOC9Char"/>
        </w:rPr>
        <w:t xml:space="preserve">τις </w:t>
      </w:r>
      <w:r w:rsidR="003214F6" w:rsidRPr="00B27DE1">
        <w:rPr>
          <w:rStyle w:val="TOC9Char"/>
        </w:rPr>
        <w:t>βραχυπρόθεσμες υποχρεώσεις</w:t>
      </w:r>
      <w:r w:rsidR="000C0981" w:rsidRPr="00B27DE1">
        <w:rPr>
          <w:rStyle w:val="TOC9Char"/>
        </w:rPr>
        <w:t xml:space="preserve"> ή μεταξύ </w:t>
      </w:r>
      <w:r w:rsidR="00F97E2E" w:rsidRPr="00B27DE1">
        <w:rPr>
          <w:rStyle w:val="TOC9Char"/>
        </w:rPr>
        <w:t xml:space="preserve">των </w:t>
      </w:r>
      <w:r w:rsidR="000C0981" w:rsidRPr="00B27DE1">
        <w:rPr>
          <w:rStyle w:val="TOC9Char"/>
        </w:rPr>
        <w:t>ιδ</w:t>
      </w:r>
      <w:r w:rsidR="00694001" w:rsidRPr="00B27DE1">
        <w:rPr>
          <w:rStyle w:val="TOC9Char"/>
        </w:rPr>
        <w:t xml:space="preserve">ίων κεφαλαίων </w:t>
      </w:r>
      <w:bookmarkStart w:id="74" w:name="_Hlk55131825"/>
      <w:r w:rsidR="00694001" w:rsidRPr="00B27DE1">
        <w:rPr>
          <w:rStyle w:val="TOC9Char"/>
        </w:rPr>
        <w:t>συν</w:t>
      </w:r>
      <w:r w:rsidR="00F97E2E" w:rsidRPr="00B27DE1">
        <w:rPr>
          <w:rStyle w:val="TOC9Char"/>
        </w:rPr>
        <w:t xml:space="preserve"> τις</w:t>
      </w:r>
      <w:r w:rsidR="00694001" w:rsidRPr="00B27DE1">
        <w:rPr>
          <w:rStyle w:val="TOC9Char"/>
        </w:rPr>
        <w:t xml:space="preserve"> μακροπρόθεσμες υποχρεώσεις</w:t>
      </w:r>
      <w:r w:rsidR="003D7F93">
        <w:rPr>
          <w:rStyle w:val="TOC9Char"/>
        </w:rPr>
        <w:t xml:space="preserve"> και προβλέψεις</w:t>
      </w:r>
      <w:r w:rsidR="000C0981" w:rsidRPr="00B27DE1">
        <w:rPr>
          <w:rStyle w:val="TOC9Char"/>
        </w:rPr>
        <w:t xml:space="preserve"> </w:t>
      </w:r>
      <w:r w:rsidR="00694001" w:rsidRPr="00B27DE1">
        <w:rPr>
          <w:rStyle w:val="TOC9Char"/>
        </w:rPr>
        <w:t xml:space="preserve">πλην το </w:t>
      </w:r>
      <w:r w:rsidR="003D7F93">
        <w:rPr>
          <w:rStyle w:val="TOC9Char"/>
        </w:rPr>
        <w:t xml:space="preserve">μη </w:t>
      </w:r>
      <w:r w:rsidR="00694001" w:rsidRPr="00B27DE1">
        <w:rPr>
          <w:rStyle w:val="TOC9Char"/>
        </w:rPr>
        <w:t>κυκλοφορούν ενεργητικό</w:t>
      </w:r>
      <w:bookmarkEnd w:id="74"/>
      <w:r w:rsidR="000C0981" w:rsidRPr="00B27DE1">
        <w:rPr>
          <w:rStyle w:val="TOC9Char"/>
        </w:rPr>
        <w:t xml:space="preserve">, </w:t>
      </w:r>
      <w:r w:rsidRPr="00B27DE1">
        <w:rPr>
          <w:rStyle w:val="TOC9Char"/>
        </w:rPr>
        <w:t>χρησι</w:t>
      </w:r>
      <w:r w:rsidR="00694001" w:rsidRPr="00B27DE1">
        <w:rPr>
          <w:rStyle w:val="TOC9Char"/>
        </w:rPr>
        <w:t>μ</w:t>
      </w:r>
      <w:r w:rsidR="003C4412" w:rsidRPr="00B27DE1">
        <w:rPr>
          <w:rStyle w:val="TOC9Char"/>
        </w:rPr>
        <w:t>οποιείται ως κεφάλαιο κίνησης</w:t>
      </w:r>
      <w:r w:rsidR="00424CED">
        <w:rPr>
          <w:rStyle w:val="TOC9Char"/>
        </w:rPr>
        <w:t>, τ</w:t>
      </w:r>
      <w:r w:rsidR="00B339CE" w:rsidRPr="00B27DE1">
        <w:rPr>
          <w:rStyle w:val="TOC9Char"/>
        </w:rPr>
        <w:t>ο εν λόγω καθαρό κεφάλαιο κίνησης (</w:t>
      </w:r>
      <w:r w:rsidR="00B339CE" w:rsidRPr="00B27DE1">
        <w:rPr>
          <w:rStyle w:val="TOC9Char"/>
          <w:lang w:val="en-US"/>
        </w:rPr>
        <w:t>net</w:t>
      </w:r>
      <w:r w:rsidR="00B339CE" w:rsidRPr="00B27DE1">
        <w:rPr>
          <w:rStyle w:val="TOC9Char"/>
        </w:rPr>
        <w:t xml:space="preserve"> </w:t>
      </w:r>
      <w:r w:rsidR="00B339CE" w:rsidRPr="00B27DE1">
        <w:rPr>
          <w:rStyle w:val="TOC9Char"/>
          <w:lang w:val="en-US"/>
        </w:rPr>
        <w:t>working</w:t>
      </w:r>
      <w:r w:rsidR="00B339CE" w:rsidRPr="00B27DE1">
        <w:rPr>
          <w:rStyle w:val="TOC9Char"/>
        </w:rPr>
        <w:t xml:space="preserve"> </w:t>
      </w:r>
      <w:r w:rsidR="00B339CE" w:rsidRPr="00B27DE1">
        <w:rPr>
          <w:rStyle w:val="TOC9Char"/>
          <w:lang w:val="en-US"/>
        </w:rPr>
        <w:t>capital</w:t>
      </w:r>
      <w:r w:rsidR="00B339CE" w:rsidRPr="00B27DE1">
        <w:rPr>
          <w:rStyle w:val="TOC9Char"/>
        </w:rPr>
        <w:t>)</w:t>
      </w:r>
      <w:r w:rsidR="00F97E2E" w:rsidRPr="00B27DE1">
        <w:rPr>
          <w:rStyle w:val="TOC9Char"/>
        </w:rPr>
        <w:t xml:space="preserve">. </w:t>
      </w:r>
      <w:r w:rsidR="003C4412" w:rsidRPr="00B27DE1">
        <w:rPr>
          <w:rStyle w:val="TOC9Char"/>
        </w:rPr>
        <w:t>Ό</w:t>
      </w:r>
      <w:r w:rsidR="00694001" w:rsidRPr="00B27DE1">
        <w:rPr>
          <w:rStyle w:val="TOC9Char"/>
        </w:rPr>
        <w:t>σο μεγαλύτερη η κάλυψη</w:t>
      </w:r>
      <w:r w:rsidR="00404202" w:rsidRPr="00B27DE1">
        <w:rPr>
          <w:rStyle w:val="TOC9Char"/>
        </w:rPr>
        <w:t>,</w:t>
      </w:r>
      <w:r w:rsidR="00694001" w:rsidRPr="00B27DE1">
        <w:rPr>
          <w:rStyle w:val="TOC9Char"/>
        </w:rPr>
        <w:t xml:space="preserve"> τόσο</w:t>
      </w:r>
      <w:r w:rsidR="00F97E2E" w:rsidRPr="00B27DE1">
        <w:rPr>
          <w:rStyle w:val="TOC9Char"/>
        </w:rPr>
        <w:t xml:space="preserve"> περισσότερο</w:t>
      </w:r>
      <w:r w:rsidR="00694001" w:rsidRPr="00B27DE1">
        <w:rPr>
          <w:rStyle w:val="TOC9Char"/>
        </w:rPr>
        <w:t xml:space="preserve"> </w:t>
      </w:r>
      <w:r w:rsidR="0045416D">
        <w:rPr>
          <w:rStyle w:val="TOC9Char"/>
        </w:rPr>
        <w:t>ο Σύλλογος</w:t>
      </w:r>
      <w:r w:rsidRPr="00B27DE1">
        <w:rPr>
          <w:rStyle w:val="TOC9Char"/>
        </w:rPr>
        <w:t xml:space="preserve"> δεν εξαρτάται από δανειοληπτικούς παράγοντες. </w:t>
      </w:r>
      <w:r w:rsidR="00F97E2E" w:rsidRPr="00B27DE1">
        <w:rPr>
          <w:rStyle w:val="TOC9Char"/>
        </w:rPr>
        <w:t>Όταν τα ίδια κεφάλαια και οι</w:t>
      </w:r>
      <w:r w:rsidRPr="00B27DE1">
        <w:rPr>
          <w:rStyle w:val="TOC9Char"/>
        </w:rPr>
        <w:t xml:space="preserve"> μακροπρόθεσμες </w:t>
      </w:r>
      <w:r w:rsidR="00F97E2E" w:rsidRPr="00B27DE1">
        <w:rPr>
          <w:rStyle w:val="TOC9Char"/>
        </w:rPr>
        <w:t xml:space="preserve">υποχρεώσεις </w:t>
      </w:r>
      <w:r w:rsidRPr="00B27DE1">
        <w:rPr>
          <w:rStyle w:val="TOC9Char"/>
        </w:rPr>
        <w:t>χρησιμοποιούνται για να αντισταθμίσουν τα μακρο</w:t>
      </w:r>
      <w:r w:rsidR="00F97E2E" w:rsidRPr="00B27DE1">
        <w:rPr>
          <w:rStyle w:val="TOC9Char"/>
        </w:rPr>
        <w:t>πρόθεσμα περιουσιακά στοιχεία, α</w:t>
      </w:r>
      <w:r w:rsidRPr="00B27DE1">
        <w:rPr>
          <w:rStyle w:val="TOC9Char"/>
        </w:rPr>
        <w:t>υτό συνεπάγεται ότι αυ</w:t>
      </w:r>
      <w:r w:rsidR="00A636CC" w:rsidRPr="00B27DE1">
        <w:rPr>
          <w:rStyle w:val="TOC9Char"/>
        </w:rPr>
        <w:t>τά τα κεφάλαια είναι δεσμευμένα</w:t>
      </w:r>
      <w:r w:rsidR="00FE618E" w:rsidRPr="00B27DE1">
        <w:rPr>
          <w:rStyle w:val="TOC9Char"/>
        </w:rPr>
        <w:t>, ως οφειλές</w:t>
      </w:r>
      <w:r w:rsidR="00A636CC" w:rsidRPr="00B27DE1">
        <w:rPr>
          <w:rStyle w:val="TOC9Char"/>
        </w:rPr>
        <w:t>.</w:t>
      </w:r>
      <w:bookmarkStart w:id="75" w:name="_Hlk13333053"/>
      <w:r w:rsidR="00107432">
        <w:rPr>
          <w:rStyle w:val="TOC9Char"/>
        </w:rPr>
        <w:t xml:space="preserve"> </w:t>
      </w:r>
      <w:r w:rsidR="0048439D" w:rsidRPr="00B27DE1">
        <w:rPr>
          <w:rFonts w:cs="Arial"/>
          <w:bCs/>
          <w:iCs/>
          <w:szCs w:val="17"/>
        </w:rPr>
        <w:t xml:space="preserve">Το καθαρό κεφάλαιο κίνησης υπολογίζεται </w:t>
      </w:r>
      <w:r w:rsidR="0048439D">
        <w:rPr>
          <w:rFonts w:cs="Arial"/>
          <w:bCs/>
          <w:iCs/>
          <w:szCs w:val="17"/>
        </w:rPr>
        <w:t xml:space="preserve">ως </w:t>
      </w:r>
      <w:r w:rsidR="0048439D" w:rsidRPr="00B27DE1">
        <w:rPr>
          <w:rFonts w:cs="Arial"/>
          <w:bCs/>
          <w:iCs/>
          <w:szCs w:val="17"/>
        </w:rPr>
        <w:t>εξής:</w:t>
      </w:r>
    </w:p>
    <w:bookmarkEnd w:id="75"/>
    <w:p w14:paraId="022E0A9C" w14:textId="7933B338" w:rsidR="0048439D" w:rsidRPr="00B27DE1" w:rsidRDefault="006E5DDB" w:rsidP="006E5DDB">
      <w:pPr>
        <w:spacing w:line="300" w:lineRule="auto"/>
        <w:jc w:val="center"/>
        <w:rPr>
          <w:rFonts w:cs="Arial"/>
          <w:bCs/>
          <w:iCs/>
          <w:szCs w:val="17"/>
        </w:rPr>
      </w:pPr>
      <w:r>
        <w:rPr>
          <w:rFonts w:cs="Arial"/>
          <w:bCs/>
          <w:iCs/>
          <w:szCs w:val="17"/>
        </w:rPr>
        <w:fldChar w:fldCharType="begin"/>
      </w:r>
      <w:r>
        <w:rPr>
          <w:rFonts w:cs="Arial"/>
          <w:bCs/>
          <w:iCs/>
          <w:szCs w:val="17"/>
        </w:rPr>
        <w:instrText xml:space="preserve"> LINK Excel.SheetMacroEnabled.12 "C:\\Users\\GMF\\Documents\\Workstation\\Audit Modules\\ΠΡΟΓΡΑΜΜΑ ΕΚΘΕΣΗΣ\\ATHENS BAR ASSOCIATION\\ΔΕΔΟΜΕΝΑ ΕΚΘΕΣΗΣ.xlsm!NET WORKING CAPITAL!R3C1:R9C7" "" \p </w:instrText>
      </w:r>
      <w:r>
        <w:rPr>
          <w:rFonts w:cs="Arial"/>
          <w:bCs/>
          <w:iCs/>
          <w:szCs w:val="17"/>
        </w:rPr>
        <w:fldChar w:fldCharType="separate"/>
      </w:r>
      <w:r w:rsidR="00030EF6">
        <w:rPr>
          <w:rFonts w:cs="Arial"/>
          <w:bCs/>
          <w:iCs/>
          <w:szCs w:val="17"/>
        </w:rPr>
        <w:object w:dxaOrig="10440" w:dyaOrig="1665" w14:anchorId="7FA4A939">
          <v:shape id="_x0000_i1050" type="#_x0000_t75" style="width:522pt;height:83.25pt" o:ole="">
            <v:imagedata r:id="rId47" o:title=""/>
          </v:shape>
        </w:object>
      </w:r>
      <w:r>
        <w:rPr>
          <w:rFonts w:cs="Arial"/>
          <w:bCs/>
          <w:iCs/>
          <w:szCs w:val="17"/>
        </w:rPr>
        <w:fldChar w:fldCharType="end"/>
      </w:r>
    </w:p>
    <w:p w14:paraId="7ED7B23E" w14:textId="36779F89" w:rsidR="00A636CC" w:rsidRDefault="0048439D" w:rsidP="005579BB">
      <w:pPr>
        <w:spacing w:line="300" w:lineRule="auto"/>
        <w:rPr>
          <w:rStyle w:val="TOC9Char"/>
        </w:rPr>
      </w:pPr>
      <w:r w:rsidRPr="00B27DE1">
        <w:rPr>
          <w:rFonts w:cs="Arial"/>
          <w:bCs/>
          <w:iCs/>
          <w:szCs w:val="17"/>
        </w:rPr>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"NET WORKING CAPITAL!R8C15" </w:instrText>
      </w:r>
      <w:r w:rsidRPr="00B27DE1">
        <w:rPr>
          <w:rFonts w:cs="Arial"/>
          <w:bCs/>
          <w:iCs/>
          <w:szCs w:val="17"/>
        </w:rPr>
        <w:instrText xml:space="preserve">\f 4 </w:instrText>
      </w:r>
      <w:r w:rsidR="00E57605">
        <w:rPr>
          <w:rFonts w:cs="Arial"/>
          <w:bCs/>
          <w:iCs/>
          <w:szCs w:val="17"/>
        </w:rPr>
        <w:instrText>\r \* CHARFORMAT</w:instrText>
      </w:r>
      <w:r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Το κυκλοφορούν ενεργητικό στην κλειόμενη χρήση υπερέβαινε τις βραχυπρόθεσμες υποχρεώσεις κατά €9.102.447,79 έναντι €8.658.655,41 της προηγούμενης χρήσης, αύξηση κατά 5,13% ή €443.792,38.</w:t>
      </w:r>
      <w:r w:rsidRPr="00B27DE1">
        <w:rPr>
          <w:rFonts w:cs="Arial"/>
          <w:bCs/>
          <w:iCs/>
          <w:szCs w:val="17"/>
        </w:rPr>
        <w:fldChar w:fldCharType="end"/>
      </w:r>
      <w:bookmarkEnd w:id="73"/>
    </w:p>
    <w:p w14:paraId="179DC714" w14:textId="77777777" w:rsidR="00107432" w:rsidRDefault="00107432" w:rsidP="005579BB">
      <w:pPr>
        <w:spacing w:line="300" w:lineRule="auto"/>
        <w:rPr>
          <w:rFonts w:cs="Arial"/>
          <w:bCs/>
          <w:iCs/>
          <w:szCs w:val="17"/>
        </w:rPr>
      </w:pPr>
      <w:bookmarkStart w:id="76" w:name="_Hlk13571959"/>
      <w:bookmarkStart w:id="77" w:name="_Hlk13571969"/>
    </w:p>
    <w:p w14:paraId="1E1122DC" w14:textId="0882A919" w:rsidR="00A636CC" w:rsidRPr="00B27DE1" w:rsidRDefault="00A636CC" w:rsidP="005579BB">
      <w:pPr>
        <w:spacing w:line="300" w:lineRule="auto"/>
        <w:rPr>
          <w:rStyle w:val="TOC9Char"/>
          <w:rFonts w:cs="Arial"/>
          <w:bCs/>
          <w:iCs/>
          <w:szCs w:val="17"/>
        </w:rPr>
      </w:pPr>
      <w:r w:rsidRPr="00B27DE1">
        <w:rPr>
          <w:rFonts w:cs="Arial"/>
          <w:bCs/>
          <w:iCs/>
          <w:szCs w:val="17"/>
        </w:rPr>
        <w:t xml:space="preserve">Το </w:t>
      </w:r>
      <w:r w:rsidR="00B339CE" w:rsidRPr="00B27DE1">
        <w:rPr>
          <w:rFonts w:cs="Arial"/>
          <w:bCs/>
          <w:iCs/>
          <w:szCs w:val="17"/>
        </w:rPr>
        <w:t xml:space="preserve">καθαρό </w:t>
      </w:r>
      <w:r w:rsidRPr="00B27DE1">
        <w:rPr>
          <w:rFonts w:cs="Arial"/>
          <w:bCs/>
          <w:iCs/>
          <w:szCs w:val="17"/>
        </w:rPr>
        <w:t>κεφάλαιο κίνησης</w:t>
      </w:r>
      <w:r w:rsidR="00B339CE" w:rsidRPr="00B27DE1">
        <w:rPr>
          <w:rFonts w:cs="Arial"/>
          <w:bCs/>
          <w:iCs/>
          <w:szCs w:val="17"/>
        </w:rPr>
        <w:t xml:space="preserve"> </w:t>
      </w:r>
      <w:r w:rsidR="0048439D" w:rsidRPr="00B27DE1">
        <w:rPr>
          <w:rFonts w:cs="Arial"/>
          <w:bCs/>
          <w:iCs/>
          <w:szCs w:val="17"/>
        </w:rPr>
        <w:t xml:space="preserve">εναλλακτικά </w:t>
      </w:r>
      <w:r w:rsidRPr="00B27DE1">
        <w:rPr>
          <w:rFonts w:cs="Arial"/>
          <w:bCs/>
          <w:iCs/>
          <w:szCs w:val="17"/>
        </w:rPr>
        <w:t xml:space="preserve">υπολογίζεται </w:t>
      </w:r>
      <w:bookmarkEnd w:id="76"/>
      <w:r w:rsidRPr="00B27DE1">
        <w:rPr>
          <w:rFonts w:cs="Arial"/>
          <w:bCs/>
          <w:iCs/>
          <w:szCs w:val="17"/>
        </w:rPr>
        <w:t>ως εξής:</w:t>
      </w:r>
    </w:p>
    <w:bookmarkEnd w:id="77"/>
    <w:p w14:paraId="4B32B7AF" w14:textId="3FA4BBD7" w:rsidR="00795452" w:rsidRPr="00B27DE1" w:rsidRDefault="006E5DDB" w:rsidP="006E5DDB">
      <w:pPr>
        <w:spacing w:line="300" w:lineRule="auto"/>
        <w:jc w:val="center"/>
        <w:rPr>
          <w:rStyle w:val="TOC9Char"/>
        </w:rPr>
      </w:pPr>
      <w:r>
        <w:rPr>
          <w:rFonts w:cs="Arial"/>
          <w:bCs/>
          <w:iCs/>
          <w:szCs w:val="17"/>
        </w:rPr>
        <w:fldChar w:fldCharType="begin"/>
      </w:r>
      <w:r>
        <w:rPr>
          <w:rFonts w:cs="Arial"/>
          <w:bCs/>
          <w:iCs/>
          <w:szCs w:val="17"/>
        </w:rPr>
        <w:instrText xml:space="preserve"> LINK Excel.SheetMacroEnabled.12 "C:\\Users\\GMF\\Documents\\Workstation\\Audit Modules\\ΠΡΟΓΡΑΜΜΑ ΕΚΘΕΣΗΣ\\ATHENS BAR ASSOCIATION\\ΔΕΔΟΜΕΝΑ ΕΚΘΕΣΗΣ.xlsm!NET WORKING CAPITAL!R11C1:R26C7" "" \p </w:instrText>
      </w:r>
      <w:r>
        <w:rPr>
          <w:rFonts w:cs="Arial"/>
          <w:bCs/>
          <w:iCs/>
          <w:szCs w:val="17"/>
        </w:rPr>
        <w:fldChar w:fldCharType="separate"/>
      </w:r>
      <w:r w:rsidR="00030EF6">
        <w:rPr>
          <w:rFonts w:cs="Arial"/>
          <w:bCs/>
          <w:iCs/>
          <w:szCs w:val="17"/>
        </w:rPr>
        <w:object w:dxaOrig="10440" w:dyaOrig="4140" w14:anchorId="3B78C04F">
          <v:shape id="_x0000_i1051" type="#_x0000_t75" style="width:522pt;height:207pt" o:ole="">
            <v:imagedata r:id="rId48" o:title=""/>
          </v:shape>
        </w:object>
      </w:r>
      <w:r>
        <w:rPr>
          <w:rFonts w:cs="Arial"/>
          <w:bCs/>
          <w:iCs/>
          <w:szCs w:val="17"/>
        </w:rPr>
        <w:fldChar w:fldCharType="end"/>
      </w:r>
    </w:p>
    <w:p w14:paraId="73BD892A" w14:textId="39846EE2" w:rsidR="00795452" w:rsidRPr="00B27DE1" w:rsidRDefault="0097701A" w:rsidP="00FA333C">
      <w:pPr>
        <w:spacing w:line="300" w:lineRule="auto"/>
        <w:rPr>
          <w:rStyle w:val="TOC9Char"/>
        </w:rPr>
      </w:pPr>
      <w:r w:rsidRPr="00B27DE1">
        <w:rPr>
          <w:rFonts w:cs="Arial"/>
          <w:bCs/>
          <w:iCs/>
          <w:szCs w:val="17"/>
        </w:rPr>
        <w:lastRenderedPageBreak/>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"NET WORKING CAPITAL!R22C15"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Ως ποσοστιαία μεταβολή, το διαθέσιμο μέρος του καθαρού κεφαλαίου κίνησης του Συλλόγου που αφορούσε μακροπρόθεσμες υποχρεώσεις και προβλέψεις στην κλειόμενη χρήση αυξήθηκε κατά 1,94% και αναλογικά το</w:t>
      </w:r>
      <w:r w:rsidRPr="00B27DE1">
        <w:rPr>
          <w:rFonts w:cs="Arial"/>
          <w:bCs/>
          <w:iCs/>
          <w:szCs w:val="17"/>
        </w:rPr>
        <w:fldChar w:fldCharType="end"/>
      </w:r>
      <w:r w:rsidRPr="00B27DE1">
        <w:rPr>
          <w:rFonts w:cs="Arial"/>
          <w:bCs/>
          <w:iCs/>
          <w:szCs w:val="17"/>
        </w:rPr>
        <w:fldChar w:fldCharType="begin"/>
      </w:r>
      <w:r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ASSOCIATION\\ΔΕΔΟΜΕΝΑ ΕΚΘΕΣΗΣ.xlsm" "NET WORKING CAPITAL!R25C15"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Pr="00B27DE1">
        <w:rPr>
          <w:rFonts w:cs="Arial"/>
          <w:bCs/>
          <w:iCs/>
          <w:szCs w:val="17"/>
        </w:rPr>
        <w:fldChar w:fldCharType="separate"/>
      </w:r>
      <w:r w:rsidR="006E5DDB" w:rsidRPr="006E5DDB">
        <w:rPr>
          <w:rFonts w:cs="Arial"/>
          <w:bCs/>
          <w:iCs/>
          <w:szCs w:val="17"/>
        </w:rPr>
        <w:t xml:space="preserve"> διαθέσιμο μέρος που αφορούσε ίδια κεφάλαια μειώθηκε κατά (1,94)%. </w:t>
      </w:r>
      <w:r w:rsidRPr="00B27DE1">
        <w:rPr>
          <w:rFonts w:cs="Arial"/>
          <w:bCs/>
          <w:iCs/>
          <w:szCs w:val="17"/>
        </w:rPr>
        <w:fldChar w:fldCharType="end"/>
      </w:r>
      <w:r w:rsidR="00581526">
        <w:rPr>
          <w:rStyle w:val="TOC9Char"/>
        </w:rPr>
        <w:t>Ως συντηρητική προσέγγιση, η</w:t>
      </w:r>
      <w:r w:rsidR="00581526" w:rsidRPr="00870FD2">
        <w:rPr>
          <w:rStyle w:val="TOC9Char"/>
        </w:rPr>
        <w:t xml:space="preserve"> πλεονάζουσα κάλυψη πρώτα αναλώνει τα ίδια κεφάλαια και μετά τα τις μακροπρόθεσμες υποχρεώσεις</w:t>
      </w:r>
      <w:r w:rsidR="00581526">
        <w:rPr>
          <w:rStyle w:val="TOC9Char"/>
        </w:rPr>
        <w:t xml:space="preserve"> και προβλέψεις</w:t>
      </w:r>
      <w:r w:rsidR="00581526" w:rsidRPr="00870FD2">
        <w:rPr>
          <w:rStyle w:val="TOC9Char"/>
        </w:rPr>
        <w:t>.</w:t>
      </w:r>
    </w:p>
    <w:p w14:paraId="4E0CC24F" w14:textId="77777777" w:rsidR="00795452" w:rsidRPr="00B27DE1" w:rsidRDefault="00795452" w:rsidP="005579BB">
      <w:pPr>
        <w:spacing w:line="300" w:lineRule="auto"/>
        <w:rPr>
          <w:rFonts w:cs="Arial"/>
          <w:bCs/>
          <w:iCs/>
          <w:szCs w:val="17"/>
          <w:lang w:eastAsia="x-none"/>
        </w:rPr>
      </w:pPr>
    </w:p>
    <w:p w14:paraId="65AB5DA6" w14:textId="499467FF" w:rsidR="00DF2D80" w:rsidRPr="00B27DE1" w:rsidRDefault="006E5DDB" w:rsidP="006E5DDB">
      <w:pPr>
        <w:autoSpaceDE w:val="0"/>
        <w:autoSpaceDN w:val="0"/>
        <w:adjustRightInd w:val="0"/>
        <w:spacing w:line="300" w:lineRule="auto"/>
        <w:ind w:left="-426"/>
        <w:jc w:val="center"/>
        <w:rPr>
          <w:rFonts w:cs="Arial"/>
          <w:bCs/>
          <w:iCs/>
          <w:szCs w:val="17"/>
          <w:lang w:eastAsia="x-none"/>
        </w:rPr>
      </w:pPr>
      <w:r>
        <w:rPr>
          <w:rFonts w:cs="Arial"/>
          <w:bCs/>
          <w:iCs/>
          <w:szCs w:val="17"/>
          <w:lang w:eastAsia="x-none"/>
        </w:rPr>
        <w:fldChar w:fldCharType="begin"/>
      </w:r>
      <w:r>
        <w:rPr>
          <w:rFonts w:cs="Arial"/>
          <w:bCs/>
          <w:iCs/>
          <w:szCs w:val="17"/>
          <w:lang w:eastAsia="x-none"/>
        </w:rPr>
        <w:instrText xml:space="preserve"> LINK Excel.SheetMacroEnabled.12 "C:\\Users\\GMF\\Documents\\Workstation\\Audit Modules\\ΠΡΟΓΡΑΜΜΑ ΕΚΘΕΣΗΣ\\ATHENS BAR ASSOCIATION\\ΔΕΔΟΜΕΝΑ ΕΚΘΕΣΗΣ.xlsm!ΟΙΚΟΝΟΜΙΚΗ ΑΝΑΛΥΣΗ![ΔΕΔΟΜΕΝΑ ΕΚΘΕΣΗΣ.xlsm]ΟΙΚΟΝΟΜΙΚΗ ΑΝΑΛΥΣΗ Chart 11" "" \p </w:instrText>
      </w:r>
      <w:r>
        <w:rPr>
          <w:rFonts w:cs="Arial"/>
          <w:bCs/>
          <w:iCs/>
          <w:szCs w:val="17"/>
          <w:lang w:eastAsia="x-none"/>
        </w:rPr>
        <w:fldChar w:fldCharType="separate"/>
      </w:r>
      <w:r w:rsidR="00030EF6">
        <w:rPr>
          <w:rFonts w:cs="Arial"/>
          <w:bCs/>
          <w:iCs/>
          <w:szCs w:val="17"/>
          <w:lang w:eastAsia="x-none"/>
        </w:rPr>
        <w:object w:dxaOrig="11340" w:dyaOrig="8505" w14:anchorId="115605BE">
          <v:shape id="_x0000_i1052" type="#_x0000_t75" style="width:567pt;height:425.25pt" o:ole="">
            <v:imagedata r:id="rId49" o:title=""/>
          </v:shape>
        </w:object>
      </w:r>
      <w:r>
        <w:rPr>
          <w:rFonts w:cs="Arial"/>
          <w:bCs/>
          <w:iCs/>
          <w:szCs w:val="17"/>
          <w:lang w:eastAsia="x-none"/>
        </w:rPr>
        <w:fldChar w:fldCharType="end"/>
      </w:r>
    </w:p>
    <w:p w14:paraId="74F2DED0" w14:textId="16D6C559" w:rsidR="00DF2D80" w:rsidRPr="00B27DE1" w:rsidRDefault="0097701A" w:rsidP="00FA333C">
      <w:pPr>
        <w:spacing w:line="300" w:lineRule="auto"/>
        <w:rPr>
          <w:rStyle w:val="TOC9Char"/>
        </w:rPr>
      </w:pP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"NET WORKING CAPITAL!R17C15"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Το καθαρό κεφάλαιο κίνησης του Συλλόγου στην κλειόμενη χρήση αυξήθηκε κατά 5,13% ή €443.792,38</w:t>
      </w:r>
      <w:r w:rsidRPr="00B27DE1">
        <w:rPr>
          <w:rStyle w:val="TOC9Char"/>
        </w:rPr>
        <w:fldChar w:fldCharType="end"/>
      </w: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"NET WORKING CAPITAL!R21C15"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 το διαθέσιμο μέρος από μακροπρόθεσμες υποχρεώσεις και προβλέψεις αυξήθηκε κατά 16,22% ή €257.831,71</w:t>
      </w:r>
      <w:r w:rsidRPr="00B27DE1">
        <w:rPr>
          <w:rStyle w:val="TOC9Char"/>
        </w:rPr>
        <w:fldChar w:fldCharType="end"/>
      </w: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"NET WORKING CAPITAL!R24C15"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 xml:space="preserve"> και το διαθέσιμο μέρος από ίδια κεφάλαια αυξήθηκε κατά 2,63% ή €185.960,67.</w:t>
      </w:r>
      <w:r w:rsidRPr="00B27DE1">
        <w:rPr>
          <w:rStyle w:val="TOC9Char"/>
        </w:rPr>
        <w:fldChar w:fldCharType="end"/>
      </w:r>
    </w:p>
    <w:p w14:paraId="23CC0251" w14:textId="4BD1A0BA" w:rsidR="009E7F1B" w:rsidRPr="00B27DE1" w:rsidRDefault="009E7F1B" w:rsidP="005579BB">
      <w:pPr>
        <w:shd w:val="clear" w:color="auto" w:fill="FFFFFF"/>
        <w:spacing w:line="300" w:lineRule="auto"/>
        <w:rPr>
          <w:rFonts w:cs="Arial"/>
          <w:bCs/>
          <w:iCs/>
          <w:szCs w:val="17"/>
        </w:rPr>
      </w:pPr>
    </w:p>
    <w:p w14:paraId="6173DC53" w14:textId="56FBA92C" w:rsidR="009E7F1B" w:rsidRPr="0039323A" w:rsidRDefault="009E7F1B" w:rsidP="005579BB">
      <w:pPr>
        <w:autoSpaceDE w:val="0"/>
        <w:autoSpaceDN w:val="0"/>
        <w:adjustRightInd w:val="0"/>
        <w:spacing w:line="300" w:lineRule="auto"/>
        <w:rPr>
          <w:rFonts w:cs="Arial"/>
          <w:b/>
          <w:bCs/>
          <w:iCs/>
          <w:color w:val="4472C4" w:themeColor="accent5"/>
          <w:szCs w:val="22"/>
          <w:lang w:eastAsia="x-none"/>
        </w:rPr>
      </w:pPr>
      <w:r w:rsidRPr="0039323A">
        <w:rPr>
          <w:rFonts w:cs="Arial"/>
          <w:b/>
          <w:bCs/>
          <w:iCs/>
          <w:color w:val="4472C4" w:themeColor="accent5"/>
          <w:szCs w:val="22"/>
          <w:lang w:eastAsia="x-none"/>
        </w:rPr>
        <w:t>Σύνοψη και πληροφόρηση (2/2)</w:t>
      </w:r>
    </w:p>
    <w:p w14:paraId="7338D1E2" w14:textId="605BFA61" w:rsidR="007D31CA" w:rsidRPr="008367A5" w:rsidRDefault="007D31CA" w:rsidP="007D31CA">
      <w:pPr>
        <w:spacing w:line="300" w:lineRule="auto"/>
        <w:rPr>
          <w:rStyle w:val="TOC9Char"/>
        </w:rPr>
      </w:pPr>
      <w:bookmarkStart w:id="78" w:name="_Hlk55131908"/>
      <w:r w:rsidRPr="008367A5">
        <w:rPr>
          <w:rStyle w:val="TOC9Char"/>
        </w:rPr>
        <w:t xml:space="preserve">Εκτιμώντας την </w:t>
      </w:r>
      <w:r w:rsidRPr="007A09FD">
        <w:rPr>
          <w:rStyle w:val="TOC9Char"/>
        </w:rPr>
        <w:t xml:space="preserve">οικονομική ανάλυση που διεξάχθηκε, η </w:t>
      </w:r>
      <w:r w:rsidR="00424CED">
        <w:rPr>
          <w:rStyle w:val="TOC9Char"/>
        </w:rPr>
        <w:t>Διοίκηση</w:t>
      </w:r>
      <w:r w:rsidRPr="007A09FD">
        <w:rPr>
          <w:rStyle w:val="TOC9Char"/>
        </w:rPr>
        <w:t xml:space="preserve"> συμπέρανε ότι οι στρατηγικοί στόχοι της παραμένουν αμετάβλητοι και θα διαμείνει </w:t>
      </w:r>
      <w:r w:rsidRPr="007D31CA">
        <w:rPr>
          <w:rStyle w:val="TOC9Char"/>
        </w:rPr>
        <w:t xml:space="preserve">προσηλωμένη στο </w:t>
      </w:r>
      <w:r w:rsidR="004C4313">
        <w:rPr>
          <w:rStyle w:val="TOC9Char"/>
        </w:rPr>
        <w:t xml:space="preserve">επιστημονικό </w:t>
      </w:r>
      <w:r w:rsidRPr="007D31CA">
        <w:rPr>
          <w:rStyle w:val="TOC9Char"/>
        </w:rPr>
        <w:t>μοντέλο που στοχεύει στην ανάπτυξή τ</w:t>
      </w:r>
      <w:r w:rsidR="004C4313">
        <w:rPr>
          <w:rStyle w:val="TOC9Char"/>
        </w:rPr>
        <w:t>ου Συλλόγου</w:t>
      </w:r>
      <w:r w:rsidRPr="007D31CA">
        <w:rPr>
          <w:rStyle w:val="TOC9Char"/>
        </w:rPr>
        <w:t xml:space="preserve"> μέσω της αύξησης της αξίας που έχουν </w:t>
      </w:r>
      <w:r w:rsidRPr="007D31CA">
        <w:rPr>
          <w:rStyle w:val="TOC9Char"/>
        </w:rPr>
        <w:fldChar w:fldCharType="begin"/>
      </w:r>
      <w:r w:rsidRPr="007D31CA">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"ΟΙΚΟΝΟΜΙΚΗ ΑΝΑΛΥΣΗ!R11C16" </w:instrText>
      </w:r>
      <w:r w:rsidRPr="007D31CA">
        <w:rPr>
          <w:rStyle w:val="TOC9Char"/>
        </w:rPr>
        <w:instrText>\f 4 \r</w:instrText>
      </w:r>
      <w:r w:rsidR="003430B9" w:rsidRPr="003430B9">
        <w:rPr>
          <w:rStyle w:val="TOC9Char"/>
        </w:rPr>
        <w:instrText xml:space="preserve"> </w:instrText>
      </w:r>
      <w:r w:rsidR="003430B9" w:rsidRPr="003430B9">
        <w:rPr>
          <w:kern w:val="1"/>
          <w:szCs w:val="17"/>
        </w:rPr>
        <w:instrText>\* CHARFORMAT</w:instrText>
      </w:r>
      <w:r w:rsidR="003430B9" w:rsidRPr="007D31CA">
        <w:rPr>
          <w:rStyle w:val="TOC9Char"/>
        </w:rPr>
        <w:instrText xml:space="preserve"> </w:instrText>
      </w:r>
      <w:r w:rsidRPr="007D31CA">
        <w:rPr>
          <w:rStyle w:val="TOC9Char"/>
        </w:rPr>
        <w:fldChar w:fldCharType="separate"/>
      </w:r>
      <w:r w:rsidR="006E5DDB" w:rsidRPr="006E5DDB">
        <w:rPr>
          <w:rStyle w:val="TOC9Char"/>
        </w:rPr>
        <w:t>οι υπηρεσίες</w:t>
      </w:r>
      <w:r w:rsidRPr="007D31CA">
        <w:rPr>
          <w:rStyle w:val="TOC9Char"/>
        </w:rPr>
        <w:fldChar w:fldCharType="end"/>
      </w:r>
      <w:r w:rsidRPr="007D31CA">
        <w:rPr>
          <w:rStyle w:val="TOC9Char"/>
        </w:rPr>
        <w:t xml:space="preserve"> </w:t>
      </w:r>
      <w:r w:rsidR="004C4313">
        <w:rPr>
          <w:rStyle w:val="TOC9Char"/>
        </w:rPr>
        <w:t>προς τα Μέλη του</w:t>
      </w:r>
      <w:r w:rsidRPr="007A09FD">
        <w:rPr>
          <w:rStyle w:val="TOC9Char"/>
        </w:rPr>
        <w:t xml:space="preserve">. </w:t>
      </w:r>
      <w:r w:rsidR="004C4313">
        <w:rPr>
          <w:rStyle w:val="TOC9Char"/>
        </w:rPr>
        <w:t>Θα</w:t>
      </w:r>
      <w:r w:rsidRPr="007A09FD">
        <w:rPr>
          <w:rStyle w:val="TOC9Char"/>
        </w:rPr>
        <w:t xml:space="preserve"> εξακολουθεί να δίνεται βάρος στην αυστηρή διαχείριση του κεφαλαίου κίνησης και στη βελτίωση του, όπως και στους σχετικούς χρηματοοικονομικούς κινδύνους. Η </w:t>
      </w:r>
      <w:r w:rsidR="00424CED">
        <w:rPr>
          <w:rStyle w:val="TOC9Char"/>
        </w:rPr>
        <w:t>Διοίκηση</w:t>
      </w:r>
      <w:r w:rsidRPr="007A09FD">
        <w:rPr>
          <w:rStyle w:val="TOC9Char"/>
        </w:rPr>
        <w:t xml:space="preserve"> επενδύει έχοντας ως βάση την ενίσχυση αυτών των στρατηγικών αρχών και αξιών που έχει θεσπίσει, ενώ σχεδιάζει την περαιτέρω βελτίωση της λειτουργικής αποδοτικότητας </w:t>
      </w:r>
      <w:r w:rsidR="0045416D">
        <w:rPr>
          <w:rStyle w:val="TOC9Char"/>
        </w:rPr>
        <w:t>του Συλλόγου</w:t>
      </w:r>
      <w:r w:rsidRPr="007A09FD">
        <w:rPr>
          <w:rStyle w:val="TOC9Char"/>
        </w:rPr>
        <w:t xml:space="preserve">, δίνοντας έμφαση στη δημιουργία θετικών ταμειακών ροών, προκειμένου να επιτευχθεί περαιτέρω ανάπτυξη και να αυξηθεί η αξία για </w:t>
      </w:r>
      <w:r w:rsidR="004C4313">
        <w:rPr>
          <w:rStyle w:val="TOC9Char"/>
        </w:rPr>
        <w:t xml:space="preserve">τα </w:t>
      </w:r>
      <w:r w:rsidR="003D7F93">
        <w:rPr>
          <w:rStyle w:val="TOC9Char"/>
        </w:rPr>
        <w:t>Μ</w:t>
      </w:r>
      <w:r w:rsidR="004C4313">
        <w:rPr>
          <w:rStyle w:val="TOC9Char"/>
        </w:rPr>
        <w:t>έλη</w:t>
      </w:r>
      <w:r w:rsidRPr="007A09FD">
        <w:rPr>
          <w:rStyle w:val="TOC9Char"/>
        </w:rPr>
        <w:t>,</w:t>
      </w:r>
      <w:r w:rsidR="004C4313">
        <w:rPr>
          <w:rStyle w:val="TOC9Char"/>
        </w:rPr>
        <w:t xml:space="preserve"> τους</w:t>
      </w:r>
      <w:r w:rsidRPr="007A09FD">
        <w:rPr>
          <w:rStyle w:val="TOC9Char"/>
        </w:rPr>
        <w:t xml:space="preserve"> συνεργάτες κα</w:t>
      </w:r>
      <w:r w:rsidR="004C4313">
        <w:rPr>
          <w:rStyle w:val="TOC9Char"/>
        </w:rPr>
        <w:t>ι λοιπούς τρίτους.</w:t>
      </w:r>
    </w:p>
    <w:bookmarkEnd w:id="56"/>
    <w:bookmarkEnd w:id="78"/>
    <w:p w14:paraId="66E824A5" w14:textId="42ADC595" w:rsidR="00F92056" w:rsidRDefault="00F92056" w:rsidP="005579BB">
      <w:pPr>
        <w:shd w:val="clear" w:color="auto" w:fill="FFFFFF"/>
        <w:spacing w:line="300" w:lineRule="auto"/>
        <w:rPr>
          <w:rStyle w:val="TOC9Char"/>
        </w:rPr>
      </w:pPr>
    </w:p>
    <w:p w14:paraId="1F81AE09" w14:textId="1D8B119D" w:rsidR="00107432" w:rsidRDefault="00107432" w:rsidP="005579BB">
      <w:pPr>
        <w:shd w:val="clear" w:color="auto" w:fill="FFFFFF"/>
        <w:spacing w:line="300" w:lineRule="auto"/>
        <w:rPr>
          <w:rStyle w:val="TOC9Char"/>
        </w:rPr>
      </w:pPr>
    </w:p>
    <w:p w14:paraId="7B2F7359" w14:textId="5C1F2001" w:rsidR="00107432" w:rsidRDefault="00107432" w:rsidP="005579BB">
      <w:pPr>
        <w:shd w:val="clear" w:color="auto" w:fill="FFFFFF"/>
        <w:spacing w:line="300" w:lineRule="auto"/>
        <w:rPr>
          <w:rStyle w:val="TOC9Char"/>
        </w:rPr>
      </w:pPr>
    </w:p>
    <w:p w14:paraId="311BAFA4" w14:textId="77777777" w:rsidR="00107432" w:rsidRPr="00B27DE1" w:rsidRDefault="00107432" w:rsidP="005579BB">
      <w:pPr>
        <w:shd w:val="clear" w:color="auto" w:fill="FFFFFF"/>
        <w:spacing w:line="300" w:lineRule="auto"/>
        <w:rPr>
          <w:rStyle w:val="TOC9Char"/>
        </w:rPr>
      </w:pPr>
    </w:p>
    <w:p w14:paraId="22B9CC2C" w14:textId="2A14D09C" w:rsidR="00700375" w:rsidRPr="006A62F9" w:rsidRDefault="004C1BA3" w:rsidP="00107432">
      <w:pPr>
        <w:pStyle w:val="21"/>
        <w:numPr>
          <w:ilvl w:val="0"/>
          <w:numId w:val="5"/>
        </w:numPr>
        <w:shd w:val="clear" w:color="auto" w:fill="007DC8"/>
        <w:spacing w:line="288" w:lineRule="auto"/>
        <w:ind w:left="57" w:right="51" w:firstLine="142"/>
        <w:rPr>
          <w:color w:val="FFFFFF" w:themeColor="background1"/>
          <w:szCs w:val="24"/>
        </w:rPr>
      </w:pPr>
      <w:bookmarkStart w:id="79" w:name="_Toc385348134"/>
      <w:bookmarkStart w:id="80" w:name="_Toc454355559"/>
      <w:bookmarkStart w:id="81" w:name="_Toc454355653"/>
      <w:bookmarkStart w:id="82" w:name="_Toc460583071"/>
      <w:bookmarkStart w:id="83" w:name="_Toc55303080"/>
      <w:bookmarkEnd w:id="36"/>
      <w:bookmarkEnd w:id="57"/>
      <w:r w:rsidRPr="006A62F9">
        <w:rPr>
          <w:color w:val="FFFFFF" w:themeColor="background1"/>
          <w:szCs w:val="24"/>
        </w:rPr>
        <w:lastRenderedPageBreak/>
        <w:t xml:space="preserve">Υποκαταστήματα </w:t>
      </w:r>
      <w:bookmarkEnd w:id="79"/>
      <w:bookmarkEnd w:id="80"/>
      <w:bookmarkEnd w:id="81"/>
      <w:bookmarkEnd w:id="82"/>
      <w:r w:rsidR="009930BD" w:rsidRPr="006A62F9">
        <w:rPr>
          <w:color w:val="FFFFFF" w:themeColor="background1"/>
          <w:szCs w:val="24"/>
        </w:rPr>
        <w:t>και Λοιπές Ε</w:t>
      </w:r>
      <w:r w:rsidR="00663215" w:rsidRPr="006A62F9">
        <w:rPr>
          <w:color w:val="FFFFFF" w:themeColor="background1"/>
          <w:szCs w:val="24"/>
        </w:rPr>
        <w:t>γκαταστάσεις</w:t>
      </w:r>
      <w:bookmarkEnd w:id="83"/>
    </w:p>
    <w:p w14:paraId="222CB6A6" w14:textId="0ED2B8B6" w:rsidR="00A423DF" w:rsidRDefault="0045416D" w:rsidP="005579BB">
      <w:pPr>
        <w:spacing w:line="300" w:lineRule="auto"/>
        <w:rPr>
          <w:rFonts w:cs="Arial"/>
          <w:szCs w:val="17"/>
        </w:rPr>
      </w:pPr>
      <w:bookmarkStart w:id="84" w:name="_Toc385348136"/>
      <w:bookmarkStart w:id="85" w:name="_Toc454355561"/>
      <w:bookmarkStart w:id="86" w:name="_Toc454355655"/>
      <w:bookmarkStart w:id="87" w:name="_Toc460583073"/>
      <w:r>
        <w:rPr>
          <w:rFonts w:cs="Arial"/>
          <w:szCs w:val="17"/>
        </w:rPr>
        <w:t>Ο Σύλλογος</w:t>
      </w:r>
      <w:r w:rsidR="00F36DCA" w:rsidRPr="00A423DF">
        <w:rPr>
          <w:rFonts w:cs="Arial"/>
          <w:szCs w:val="17"/>
        </w:rPr>
        <w:t xml:space="preserve"> κατά τη διάρκεια της κλειόμενης και προηγούμενης χρήσης και μέχρι και την ημερομηνία αναφοράς, διατηρεί</w:t>
      </w:r>
      <w:r w:rsidR="00A423DF">
        <w:rPr>
          <w:rFonts w:cs="Arial"/>
          <w:szCs w:val="17"/>
        </w:rPr>
        <w:t xml:space="preserve"> ένα</w:t>
      </w:r>
      <w:r w:rsidR="00F36DCA" w:rsidRPr="00A423DF">
        <w:rPr>
          <w:rFonts w:cs="Arial"/>
          <w:szCs w:val="17"/>
        </w:rPr>
        <w:t xml:space="preserve"> </w:t>
      </w:r>
      <w:r w:rsidR="00A423DF" w:rsidRPr="00A423DF">
        <w:rPr>
          <w:rFonts w:cs="Arial"/>
          <w:szCs w:val="17"/>
        </w:rPr>
        <w:t>υποκατά</w:t>
      </w:r>
      <w:r w:rsidR="00A423DF">
        <w:rPr>
          <w:rFonts w:cs="Arial"/>
          <w:szCs w:val="17"/>
        </w:rPr>
        <w:t>στημα</w:t>
      </w:r>
      <w:r w:rsidR="00F36DCA" w:rsidRPr="00A423DF">
        <w:rPr>
          <w:rFonts w:cs="Arial"/>
          <w:szCs w:val="17"/>
        </w:rPr>
        <w:t xml:space="preserve"> μέσω </w:t>
      </w:r>
      <w:r w:rsidR="00A423DF">
        <w:rPr>
          <w:rFonts w:cs="Arial"/>
          <w:szCs w:val="17"/>
        </w:rPr>
        <w:t>του οποίου</w:t>
      </w:r>
      <w:r w:rsidR="00F36DCA" w:rsidRPr="00A423DF">
        <w:rPr>
          <w:rFonts w:cs="Arial"/>
          <w:szCs w:val="17"/>
        </w:rPr>
        <w:t xml:space="preserve"> ασκεί τις δραστηριότητές τ</w:t>
      </w:r>
      <w:r w:rsidR="003D7F93">
        <w:rPr>
          <w:rFonts w:cs="Arial"/>
          <w:szCs w:val="17"/>
        </w:rPr>
        <w:t>ου</w:t>
      </w:r>
      <w:r w:rsidR="00F36DCA" w:rsidRPr="00A423DF">
        <w:rPr>
          <w:rFonts w:cs="Arial"/>
          <w:szCs w:val="17"/>
        </w:rPr>
        <w:t>:</w:t>
      </w:r>
      <w:r w:rsidR="00A423DF">
        <w:rPr>
          <w:rFonts w:cs="Arial"/>
          <w:szCs w:val="17"/>
        </w:rPr>
        <w:t xml:space="preserve"> </w:t>
      </w:r>
    </w:p>
    <w:p w14:paraId="3070DF4F" w14:textId="77777777" w:rsidR="00A423DF" w:rsidRDefault="00A423DF" w:rsidP="005579BB">
      <w:pPr>
        <w:spacing w:line="300" w:lineRule="auto"/>
        <w:rPr>
          <w:rFonts w:cs="Arial"/>
          <w:szCs w:val="17"/>
        </w:rPr>
      </w:pPr>
    </w:p>
    <w:p w14:paraId="6031A3E9" w14:textId="3916881F" w:rsidR="005B4B3B" w:rsidRPr="00A423DF" w:rsidRDefault="005B4B3B" w:rsidP="0023726C">
      <w:pPr>
        <w:pStyle w:val="a1"/>
        <w:numPr>
          <w:ilvl w:val="0"/>
          <w:numId w:val="24"/>
        </w:numPr>
        <w:outlineLvl w:val="9"/>
        <w:rPr>
          <w:szCs w:val="17"/>
        </w:rPr>
      </w:pPr>
      <w:r w:rsidRPr="00A423DF">
        <w:rPr>
          <w:szCs w:val="17"/>
        </w:rPr>
        <w:t>Ευελπίδων 10, Αθήνα, 113 62</w:t>
      </w:r>
    </w:p>
    <w:p w14:paraId="26D124A3" w14:textId="77777777" w:rsidR="00F92056" w:rsidRPr="00E96449" w:rsidRDefault="00F92056" w:rsidP="005579BB">
      <w:pPr>
        <w:spacing w:line="300" w:lineRule="auto"/>
        <w:rPr>
          <w:rFonts w:cs="Arial"/>
          <w:b/>
          <w:szCs w:val="17"/>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A173433" w14:textId="1B6BFB33" w:rsidR="00B8459D" w:rsidRPr="006A62F9" w:rsidRDefault="00D014E4" w:rsidP="00107432">
      <w:pPr>
        <w:pStyle w:val="21"/>
        <w:numPr>
          <w:ilvl w:val="0"/>
          <w:numId w:val="5"/>
        </w:numPr>
        <w:shd w:val="clear" w:color="auto" w:fill="007DC8"/>
        <w:spacing w:line="288" w:lineRule="auto"/>
        <w:ind w:left="57" w:right="51" w:firstLine="142"/>
        <w:rPr>
          <w:color w:val="FFFFFF" w:themeColor="background1"/>
          <w:szCs w:val="24"/>
        </w:rPr>
      </w:pPr>
      <w:bookmarkStart w:id="88" w:name="_Toc55303081"/>
      <w:r w:rsidRPr="006A62F9">
        <w:rPr>
          <w:color w:val="FFFFFF" w:themeColor="background1"/>
          <w:szCs w:val="24"/>
        </w:rPr>
        <w:t>Λοιπέ</w:t>
      </w:r>
      <w:r w:rsidR="009930BD" w:rsidRPr="006A62F9">
        <w:rPr>
          <w:color w:val="FFFFFF" w:themeColor="background1"/>
          <w:szCs w:val="24"/>
        </w:rPr>
        <w:t>ς Π</w:t>
      </w:r>
      <w:r w:rsidR="00F94287" w:rsidRPr="006A62F9">
        <w:rPr>
          <w:color w:val="FFFFFF" w:themeColor="background1"/>
          <w:szCs w:val="24"/>
        </w:rPr>
        <w:t>ληροφορίες</w:t>
      </w:r>
      <w:bookmarkEnd w:id="84"/>
      <w:bookmarkEnd w:id="85"/>
      <w:bookmarkEnd w:id="86"/>
      <w:bookmarkEnd w:id="87"/>
      <w:bookmarkEnd w:id="88"/>
    </w:p>
    <w:p w14:paraId="27A3906E" w14:textId="41AD73E8" w:rsidR="00970055" w:rsidRPr="00B27DE1" w:rsidRDefault="00970055" w:rsidP="005579BB">
      <w:pPr>
        <w:shd w:val="clear" w:color="auto" w:fill="FFFFFF"/>
        <w:spacing w:line="300" w:lineRule="auto"/>
        <w:rPr>
          <w:rFonts w:cs="Arial"/>
          <w:szCs w:val="17"/>
        </w:rPr>
      </w:pPr>
      <w:r w:rsidRPr="00B27DE1">
        <w:rPr>
          <w:rFonts w:cs="Arial"/>
          <w:szCs w:val="17"/>
        </w:rPr>
        <w:t>Εκτός των ήδη αναφερθέντων χρηματοοικονομικών αναλύσεων</w:t>
      </w:r>
      <w:r w:rsidR="007C1B20" w:rsidRPr="00B27DE1">
        <w:rPr>
          <w:rFonts w:cs="Arial"/>
          <w:szCs w:val="17"/>
        </w:rPr>
        <w:t>,</w:t>
      </w:r>
      <w:r w:rsidRPr="00B27DE1">
        <w:rPr>
          <w:rFonts w:cs="Arial"/>
          <w:szCs w:val="17"/>
        </w:rPr>
        <w:t xml:space="preserve"> </w:t>
      </w:r>
      <w:r w:rsidR="0045416D">
        <w:rPr>
          <w:rFonts w:cs="Arial"/>
          <w:szCs w:val="17"/>
        </w:rPr>
        <w:t>ο Σύλλογος</w:t>
      </w:r>
      <w:r w:rsidRPr="00B27DE1">
        <w:rPr>
          <w:rFonts w:cs="Arial"/>
          <w:szCs w:val="17"/>
        </w:rPr>
        <w:t xml:space="preserve"> εφαρμόζει τις παρακάτω πολιτικές διαχείρισης στους αναφερόμενους τομείς σχετικά με τη λειτουργία τ</w:t>
      </w:r>
      <w:r w:rsidR="003D7F93">
        <w:rPr>
          <w:rFonts w:cs="Arial"/>
          <w:szCs w:val="17"/>
        </w:rPr>
        <w:t>ου</w:t>
      </w:r>
      <w:r w:rsidRPr="00B27DE1">
        <w:rPr>
          <w:rFonts w:cs="Arial"/>
          <w:szCs w:val="17"/>
        </w:rPr>
        <w:t>:</w:t>
      </w:r>
    </w:p>
    <w:p w14:paraId="37E533DF" w14:textId="69FDDACE" w:rsidR="00F06110" w:rsidRPr="00B27DE1" w:rsidRDefault="00F06110" w:rsidP="005579BB">
      <w:pPr>
        <w:shd w:val="clear" w:color="auto" w:fill="FFFFFF"/>
        <w:spacing w:line="300" w:lineRule="auto"/>
        <w:rPr>
          <w:rFonts w:cs="Arial"/>
          <w:bCs/>
          <w:iCs/>
          <w:szCs w:val="17"/>
        </w:rPr>
      </w:pPr>
    </w:p>
    <w:p w14:paraId="39C75B15" w14:textId="6D811B6F" w:rsidR="00F06110" w:rsidRPr="00B650BF" w:rsidRDefault="00F06110" w:rsidP="00B650BF">
      <w:pPr>
        <w:autoSpaceDE w:val="0"/>
        <w:autoSpaceDN w:val="0"/>
        <w:adjustRightInd w:val="0"/>
        <w:spacing w:line="300" w:lineRule="auto"/>
        <w:rPr>
          <w:rFonts w:cs="Arial"/>
          <w:b/>
          <w:bCs/>
          <w:iCs/>
          <w:color w:val="4472C4" w:themeColor="accent5"/>
          <w:szCs w:val="22"/>
          <w:lang w:eastAsia="x-none"/>
        </w:rPr>
      </w:pPr>
      <w:r w:rsidRPr="00B650BF">
        <w:rPr>
          <w:rFonts w:cs="Arial"/>
          <w:b/>
          <w:bCs/>
          <w:iCs/>
          <w:color w:val="4472C4" w:themeColor="accent5"/>
          <w:szCs w:val="22"/>
          <w:lang w:eastAsia="x-none"/>
        </w:rPr>
        <w:t>Εργασιακό περιβάλλον</w:t>
      </w:r>
    </w:p>
    <w:p w14:paraId="79C3B47E" w14:textId="566D6B94" w:rsidR="00523C60" w:rsidRDefault="00523C60" w:rsidP="00523C60">
      <w:pPr>
        <w:shd w:val="clear" w:color="auto" w:fill="FFFFFF"/>
        <w:spacing w:line="300" w:lineRule="auto"/>
        <w:rPr>
          <w:rFonts w:cs="Arial"/>
          <w:szCs w:val="17"/>
        </w:rPr>
      </w:pPr>
      <w:r>
        <w:rPr>
          <w:rFonts w:cs="Arial"/>
          <w:szCs w:val="17"/>
        </w:rPr>
        <w:t xml:space="preserve">Ο </w:t>
      </w:r>
      <w:r w:rsidR="00ED6908">
        <w:rPr>
          <w:rFonts w:cs="Arial"/>
          <w:szCs w:val="17"/>
        </w:rPr>
        <w:t xml:space="preserve">μέσος </w:t>
      </w:r>
      <w:r>
        <w:rPr>
          <w:rFonts w:cs="Arial"/>
          <w:szCs w:val="17"/>
        </w:rPr>
        <w:t xml:space="preserve">αριθμός ατόμων του απασχολούμενου προσωπικού </w:t>
      </w:r>
      <w:r w:rsidR="0045416D">
        <w:rPr>
          <w:rFonts w:cs="Arial"/>
          <w:szCs w:val="17"/>
        </w:rPr>
        <w:t>του Συλλόγου</w:t>
      </w:r>
      <w:r w:rsidRPr="001074D0">
        <w:rPr>
          <w:rFonts w:cs="Arial"/>
          <w:szCs w:val="17"/>
        </w:rPr>
        <w:t xml:space="preserve"> έχ</w:t>
      </w:r>
      <w:r w:rsidR="00ED6908">
        <w:rPr>
          <w:rFonts w:cs="Arial"/>
          <w:szCs w:val="17"/>
        </w:rPr>
        <w:t>ει</w:t>
      </w:r>
      <w:r w:rsidRPr="001074D0">
        <w:rPr>
          <w:rFonts w:cs="Arial"/>
          <w:szCs w:val="17"/>
        </w:rPr>
        <w:t xml:space="preserve"> ως εξής:</w:t>
      </w:r>
    </w:p>
    <w:p w14:paraId="0D0651D6" w14:textId="4CB35D2B" w:rsidR="00523C60" w:rsidRPr="008F650D" w:rsidRDefault="006E5DDB" w:rsidP="006E5DDB">
      <w:pPr>
        <w:shd w:val="clear" w:color="auto" w:fill="FFFFFF"/>
        <w:spacing w:line="300" w:lineRule="auto"/>
        <w:ind w:left="-284"/>
        <w:jc w:val="center"/>
        <w:rPr>
          <w:rFonts w:cs="Arial"/>
          <w:szCs w:val="17"/>
        </w:rPr>
      </w:pPr>
      <w:r>
        <w:rPr>
          <w:rFonts w:cs="Arial"/>
          <w:szCs w:val="17"/>
        </w:rPr>
        <w:fldChar w:fldCharType="begin"/>
      </w:r>
      <w:r>
        <w:rPr>
          <w:rFonts w:cs="Arial"/>
          <w:szCs w:val="17"/>
        </w:rPr>
        <w:instrText xml:space="preserve"> LINK Excel.SheetMacroEnabled.12 "C:\\Users\\GMF\\Documents\\Workstation\\Audit Modules\\ΠΡΟΓΡΑΜΜΑ ΕΚΘΕΣΗΣ\\ATHENS BAR ASSOCIATION\\ΔΕΔΟΜΕΝΑ ΕΚΘΕΣΗΣ.xlsm!ΟΙΚΟΝΟΜΙΚΗ ΑΝΑΛΥΣΗ!R176C4:R184C13" "" \p </w:instrText>
      </w:r>
      <w:r>
        <w:rPr>
          <w:rFonts w:cs="Arial"/>
          <w:szCs w:val="17"/>
        </w:rPr>
        <w:fldChar w:fldCharType="separate"/>
      </w:r>
      <w:r w:rsidR="00030EF6">
        <w:rPr>
          <w:rFonts w:cs="Arial"/>
          <w:szCs w:val="17"/>
        </w:rPr>
        <w:object w:dxaOrig="11085" w:dyaOrig="2715" w14:anchorId="2F5C0F4C">
          <v:shape id="_x0000_i1053" type="#_x0000_t75" style="width:554.25pt;height:135.75pt" o:ole="">
            <v:imagedata r:id="rId50" o:title=""/>
          </v:shape>
        </w:object>
      </w:r>
      <w:r>
        <w:rPr>
          <w:rFonts w:cs="Arial"/>
          <w:szCs w:val="17"/>
        </w:rPr>
        <w:fldChar w:fldCharType="end"/>
      </w:r>
    </w:p>
    <w:p w14:paraId="6E5E643B" w14:textId="33FDB2E2" w:rsidR="00591B09" w:rsidRPr="008F650D" w:rsidRDefault="0045416D" w:rsidP="005579BB">
      <w:pPr>
        <w:shd w:val="clear" w:color="auto" w:fill="FFFFFF"/>
        <w:spacing w:line="300" w:lineRule="auto"/>
      </w:pPr>
      <w:r>
        <w:rPr>
          <w:rFonts w:cs="Arial"/>
          <w:szCs w:val="17"/>
        </w:rPr>
        <w:t>Ο Σύλλογος</w:t>
      </w:r>
      <w:r w:rsidR="00591B09" w:rsidRPr="00B27DE1">
        <w:rPr>
          <w:rFonts w:cs="Arial"/>
          <w:szCs w:val="17"/>
        </w:rPr>
        <w:t xml:space="preserve"> έχει καθιερώσει κατάλληλες αρχές και διαδικασίες</w:t>
      </w:r>
      <w:r w:rsidR="00404202" w:rsidRPr="00B27DE1">
        <w:rPr>
          <w:rFonts w:cs="Arial"/>
          <w:szCs w:val="17"/>
        </w:rPr>
        <w:t>,</w:t>
      </w:r>
      <w:r w:rsidR="00591B09" w:rsidRPr="00B27DE1">
        <w:rPr>
          <w:rFonts w:cs="Arial"/>
          <w:szCs w:val="17"/>
        </w:rPr>
        <w:t xml:space="preserve"> </w:t>
      </w:r>
      <w:r w:rsidR="00022D1E" w:rsidRPr="00B27DE1">
        <w:rPr>
          <w:rFonts w:cs="Arial"/>
          <w:szCs w:val="17"/>
        </w:rPr>
        <w:t xml:space="preserve">έτσι </w:t>
      </w:r>
      <w:r w:rsidR="00152943" w:rsidRPr="00B27DE1">
        <w:rPr>
          <w:rFonts w:cs="Arial"/>
          <w:szCs w:val="17"/>
        </w:rPr>
        <w:t xml:space="preserve">ώστε να παρέχεται </w:t>
      </w:r>
      <w:r w:rsidR="00591B09" w:rsidRPr="00B27DE1">
        <w:rPr>
          <w:rFonts w:cs="Arial"/>
          <w:szCs w:val="17"/>
        </w:rPr>
        <w:t>εύλογη διασφάλιση ότι διαθέτει επαρκές και ικανό προσωπικό, προσηλωμένο στις δεοντολογικές, διοικητικές και νομικές απαιτήσεις</w:t>
      </w:r>
      <w:r w:rsidR="005E19D3" w:rsidRPr="00B27DE1">
        <w:rPr>
          <w:rFonts w:cs="Arial"/>
          <w:szCs w:val="17"/>
        </w:rPr>
        <w:t xml:space="preserve"> τ</w:t>
      </w:r>
      <w:r w:rsidR="003D7F93">
        <w:rPr>
          <w:rFonts w:cs="Arial"/>
          <w:szCs w:val="17"/>
        </w:rPr>
        <w:t>ου</w:t>
      </w:r>
      <w:r w:rsidR="00404202" w:rsidRPr="00B27DE1">
        <w:rPr>
          <w:rFonts w:cs="Arial"/>
          <w:szCs w:val="17"/>
        </w:rPr>
        <w:t xml:space="preserve">, οι οποίες είναι απαραίτητες, </w:t>
      </w:r>
      <w:r w:rsidR="00591B09" w:rsidRPr="00B27DE1">
        <w:rPr>
          <w:rFonts w:cs="Arial"/>
          <w:szCs w:val="17"/>
        </w:rPr>
        <w:t>για να εκπληρώνονται αποτελεσματικά</w:t>
      </w:r>
      <w:r w:rsidR="005E19D3" w:rsidRPr="00B27DE1">
        <w:rPr>
          <w:rFonts w:cs="Arial"/>
          <w:szCs w:val="17"/>
        </w:rPr>
        <w:t xml:space="preserve"> από αυτό</w:t>
      </w:r>
      <w:r w:rsidR="00591B09" w:rsidRPr="00B27DE1">
        <w:rPr>
          <w:rFonts w:cs="Arial"/>
          <w:szCs w:val="17"/>
        </w:rPr>
        <w:t xml:space="preserve"> οι υποχρεώσεις του. </w:t>
      </w:r>
      <w:bookmarkStart w:id="89" w:name="_Hlk43064467"/>
      <w:r w:rsidR="00E33761">
        <w:rPr>
          <w:rFonts w:cs="Arial"/>
          <w:szCs w:val="17"/>
        </w:rPr>
        <w:t>Οι βασικές</w:t>
      </w:r>
      <w:r w:rsidR="00E33761" w:rsidRPr="00E33761">
        <w:rPr>
          <w:rFonts w:cs="Arial"/>
          <w:szCs w:val="17"/>
        </w:rPr>
        <w:t xml:space="preserve"> αρχές και διαδικασίες έχουν ως ακολούθως:</w:t>
      </w:r>
      <w:bookmarkEnd w:id="89"/>
    </w:p>
    <w:p w14:paraId="67867E91" w14:textId="77777777" w:rsidR="00591B09" w:rsidRPr="0039323A" w:rsidRDefault="00591B09" w:rsidP="005579BB">
      <w:pPr>
        <w:spacing w:line="300" w:lineRule="auto"/>
        <w:rPr>
          <w:rStyle w:val="TOC9Char"/>
          <w:b/>
          <w:bCs/>
          <w:color w:val="4472C4" w:themeColor="accent5"/>
        </w:rPr>
      </w:pPr>
    </w:p>
    <w:p w14:paraId="2FB309A9" w14:textId="77777777" w:rsidR="00300937" w:rsidRPr="008367A5" w:rsidRDefault="00300937" w:rsidP="00300937">
      <w:pPr>
        <w:shd w:val="clear" w:color="auto" w:fill="FFFFFF"/>
        <w:spacing w:line="300" w:lineRule="auto"/>
        <w:rPr>
          <w:rFonts w:cs="Arial"/>
          <w:szCs w:val="17"/>
        </w:rPr>
      </w:pPr>
      <w:r w:rsidRPr="008367A5">
        <w:rPr>
          <w:rFonts w:cs="Arial"/>
          <w:szCs w:val="17"/>
        </w:rPr>
        <w:t xml:space="preserve">α) Ακολουθεί πολιτική ίσων ευκαιριών και προσλαμβάνει βάσει αντικειμενικών ικανοτήτων ανεξαρτήτως φύλου και θρησκείας ή άλλων διαχωρισμών και δείχνει σεβασμό στα δικαιώματα των εργαζομένων και στις συνδικαλιστικές ελευθερίες. </w:t>
      </w:r>
    </w:p>
    <w:p w14:paraId="028674A3" w14:textId="77777777" w:rsidR="00300937" w:rsidRPr="008367A5" w:rsidRDefault="00300937" w:rsidP="00300937">
      <w:pPr>
        <w:shd w:val="clear" w:color="auto" w:fill="FFFFFF"/>
        <w:spacing w:line="300" w:lineRule="auto"/>
        <w:rPr>
          <w:rFonts w:cs="Arial"/>
          <w:szCs w:val="17"/>
        </w:rPr>
      </w:pPr>
    </w:p>
    <w:p w14:paraId="7B353554" w14:textId="77777777" w:rsidR="00300937" w:rsidRPr="008367A5" w:rsidRDefault="00300937" w:rsidP="00300937">
      <w:pPr>
        <w:shd w:val="clear" w:color="auto" w:fill="FFFFFF"/>
        <w:spacing w:line="300" w:lineRule="auto"/>
        <w:rPr>
          <w:rFonts w:cs="Arial"/>
          <w:szCs w:val="17"/>
        </w:rPr>
      </w:pPr>
      <w:r w:rsidRPr="008367A5">
        <w:rPr>
          <w:rFonts w:cs="Arial"/>
          <w:szCs w:val="17"/>
        </w:rPr>
        <w:t>β) Οι εγκαταστάσεις συντηρούνται τακτικά ως προς την υγιεινή και την ασφάλειά τους από ειδικά συνεργεία και ελέγχονται τακτικά από τη Διοίκηση ως προς τη λειτουργικότητα και νομιμότητα τους.</w:t>
      </w:r>
    </w:p>
    <w:p w14:paraId="251B19CA" w14:textId="72296368" w:rsidR="00300937" w:rsidRPr="008367A5" w:rsidRDefault="00D8390C" w:rsidP="00300937">
      <w:pPr>
        <w:shd w:val="clear" w:color="auto" w:fill="FFFFFF"/>
        <w:spacing w:line="300" w:lineRule="auto"/>
        <w:rPr>
          <w:rFonts w:cs="Arial"/>
          <w:szCs w:val="17"/>
        </w:rPr>
      </w:pPr>
      <w:r>
        <w:rPr>
          <w:noProof/>
        </w:rPr>
        <w:drawing>
          <wp:anchor distT="0" distB="0" distL="114300" distR="114300" simplePos="0" relativeHeight="251668480" behindDoc="0" locked="0" layoutInCell="1" allowOverlap="1" wp14:anchorId="1A5FF821" wp14:editId="77E7F30B">
            <wp:simplePos x="0" y="0"/>
            <wp:positionH relativeFrom="column">
              <wp:posOffset>5753735</wp:posOffset>
            </wp:positionH>
            <wp:positionV relativeFrom="paragraph">
              <wp:posOffset>92075</wp:posOffset>
            </wp:positionV>
            <wp:extent cx="849600" cy="828000"/>
            <wp:effectExtent l="0" t="0" r="825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96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91FFE" w14:textId="714A8A6E" w:rsidR="00300937" w:rsidRPr="008367A5" w:rsidRDefault="004C4313" w:rsidP="00300937">
      <w:pPr>
        <w:shd w:val="clear" w:color="auto" w:fill="FFFFFF"/>
        <w:spacing w:line="300" w:lineRule="auto"/>
        <w:rPr>
          <w:rFonts w:cs="Arial"/>
          <w:szCs w:val="17"/>
        </w:rPr>
      </w:pPr>
      <w:r>
        <w:rPr>
          <w:rFonts w:cs="Arial"/>
          <w:szCs w:val="17"/>
        </w:rPr>
        <w:t>γ</w:t>
      </w:r>
      <w:r w:rsidR="00300937" w:rsidRPr="008367A5">
        <w:rPr>
          <w:rFonts w:cs="Arial"/>
          <w:szCs w:val="17"/>
        </w:rPr>
        <w:t>) Οι συνεργασίες με τους προμηθευτές βασίζονται σε πρότυπα τα οποία αρνούνται κάθε μορφή μη νόμιμης εργασίας, τις διακρίσεις ή την καταναγκαστική εργασία, προκειμένου να διασφαλιστεί σε κάθε εργαζόμενο που συμμετέχει στη διαδικασία παραγωγής η υγεία, η ασφάλεια, η ίση αμοιβή και ο σεβασμός των ρυθμών της ζωής του.</w:t>
      </w:r>
      <w:r w:rsidR="00300937" w:rsidRPr="00C022F4">
        <w:t xml:space="preserve"> </w:t>
      </w:r>
    </w:p>
    <w:p w14:paraId="7595986A" w14:textId="7B54756A" w:rsidR="00300937" w:rsidRPr="008367A5" w:rsidRDefault="00300937" w:rsidP="00300937">
      <w:pPr>
        <w:spacing w:line="300" w:lineRule="auto"/>
        <w:rPr>
          <w:rFonts w:cs="Arial"/>
          <w:bCs/>
          <w:iCs/>
          <w:szCs w:val="17"/>
        </w:rPr>
      </w:pPr>
      <w:bookmarkStart w:id="90" w:name="_Hlk47624097"/>
      <w:bookmarkStart w:id="91" w:name="_Hlk47620310"/>
    </w:p>
    <w:p w14:paraId="07050908" w14:textId="77777777" w:rsidR="00300937" w:rsidRPr="00FE520E" w:rsidRDefault="00300937" w:rsidP="00300937">
      <w:pPr>
        <w:autoSpaceDE w:val="0"/>
        <w:autoSpaceDN w:val="0"/>
        <w:adjustRightInd w:val="0"/>
        <w:spacing w:line="300" w:lineRule="auto"/>
        <w:rPr>
          <w:rFonts w:cs="Arial"/>
          <w:bCs/>
          <w:iCs/>
          <w:szCs w:val="22"/>
          <w:lang w:eastAsia="x-none"/>
        </w:rPr>
      </w:pPr>
      <w:r w:rsidRPr="00B82FEC">
        <w:rPr>
          <w:rFonts w:cs="Arial"/>
          <w:b/>
          <w:bCs/>
          <w:iCs/>
          <w:color w:val="4472C4" w:themeColor="accent5"/>
          <w:szCs w:val="22"/>
          <w:lang w:eastAsia="x-none"/>
        </w:rPr>
        <w:t>Περιβαλλοντικά ζητήματα</w:t>
      </w:r>
    </w:p>
    <w:bookmarkEnd w:id="90"/>
    <w:p w14:paraId="5A36ABD8" w14:textId="262293DC" w:rsidR="00300937" w:rsidRDefault="0045416D" w:rsidP="00300937">
      <w:pPr>
        <w:spacing w:line="300" w:lineRule="auto"/>
        <w:rPr>
          <w:rFonts w:cs="Arial"/>
          <w:bCs/>
          <w:iCs/>
          <w:szCs w:val="17"/>
        </w:rPr>
      </w:pPr>
      <w:r>
        <w:rPr>
          <w:rFonts w:cs="Arial"/>
          <w:bCs/>
          <w:iCs/>
          <w:szCs w:val="17"/>
        </w:rPr>
        <w:t>Ο Σύλλογος</w:t>
      </w:r>
      <w:r w:rsidR="00300937" w:rsidRPr="00815AE1">
        <w:rPr>
          <w:rFonts w:cs="Arial"/>
          <w:bCs/>
          <w:iCs/>
          <w:szCs w:val="17"/>
        </w:rPr>
        <w:t xml:space="preserve"> έχει αναγνωρίσει τη σημασία της προστασίας του </w:t>
      </w:r>
      <w:r w:rsidR="00300937">
        <w:rPr>
          <w:rFonts w:cs="Arial"/>
          <w:bCs/>
          <w:iCs/>
          <w:szCs w:val="17"/>
        </w:rPr>
        <w:t xml:space="preserve">φυσικού </w:t>
      </w:r>
      <w:r w:rsidR="00300937" w:rsidRPr="00815AE1">
        <w:rPr>
          <w:rFonts w:cs="Arial"/>
          <w:bCs/>
          <w:iCs/>
          <w:szCs w:val="17"/>
        </w:rPr>
        <w:t>περιβάλλοντος και προωθε</w:t>
      </w:r>
      <w:r w:rsidR="00300937">
        <w:rPr>
          <w:rFonts w:cs="Arial"/>
          <w:bCs/>
          <w:iCs/>
          <w:szCs w:val="17"/>
        </w:rPr>
        <w:t>ί και</w:t>
      </w:r>
      <w:r w:rsidR="00300937" w:rsidRPr="00815AE1">
        <w:rPr>
          <w:rFonts w:cs="Arial"/>
          <w:bCs/>
          <w:iCs/>
          <w:szCs w:val="17"/>
        </w:rPr>
        <w:t xml:space="preserve"> αναπτύσσει με συνέπεια και συνέχεια δράσεις φροντίδας προκειμένου να βελτιώνεται συνεχώς και να μειώνει το </w:t>
      </w:r>
      <w:r w:rsidR="00300937">
        <w:rPr>
          <w:rFonts w:cs="Arial"/>
          <w:bCs/>
          <w:iCs/>
          <w:szCs w:val="17"/>
        </w:rPr>
        <w:t xml:space="preserve">οικολογικό </w:t>
      </w:r>
      <w:r w:rsidR="00300937" w:rsidRPr="00815AE1">
        <w:rPr>
          <w:rFonts w:cs="Arial"/>
          <w:bCs/>
          <w:iCs/>
          <w:szCs w:val="17"/>
        </w:rPr>
        <w:t>αποτύπωμα</w:t>
      </w:r>
      <w:r w:rsidR="00300937">
        <w:rPr>
          <w:rFonts w:cs="Arial"/>
          <w:bCs/>
          <w:iCs/>
          <w:szCs w:val="17"/>
        </w:rPr>
        <w:t xml:space="preserve"> </w:t>
      </w:r>
      <w:r w:rsidR="004C4313">
        <w:rPr>
          <w:rFonts w:cs="Arial"/>
          <w:bCs/>
          <w:iCs/>
          <w:szCs w:val="17"/>
        </w:rPr>
        <w:t>του</w:t>
      </w:r>
      <w:r w:rsidR="00300937" w:rsidRPr="00815AE1">
        <w:rPr>
          <w:rFonts w:cs="Arial"/>
          <w:bCs/>
          <w:iCs/>
          <w:szCs w:val="17"/>
        </w:rPr>
        <w:t>.</w:t>
      </w:r>
      <w:r w:rsidR="00300937" w:rsidRPr="00FB532C">
        <w:rPr>
          <w:rFonts w:cs="Arial"/>
          <w:bCs/>
          <w:iCs/>
          <w:szCs w:val="17"/>
        </w:rPr>
        <w:t xml:space="preserve"> </w:t>
      </w:r>
    </w:p>
    <w:p w14:paraId="7E6B56DB" w14:textId="77777777" w:rsidR="00300937" w:rsidRDefault="00300937" w:rsidP="00300937">
      <w:pPr>
        <w:spacing w:line="300" w:lineRule="auto"/>
        <w:rPr>
          <w:rFonts w:cs="Arial"/>
          <w:bCs/>
          <w:iCs/>
          <w:szCs w:val="17"/>
        </w:rPr>
      </w:pPr>
      <w:r>
        <w:rPr>
          <w:noProof/>
        </w:rPr>
        <w:drawing>
          <wp:anchor distT="0" distB="0" distL="114300" distR="114300" simplePos="0" relativeHeight="251667456" behindDoc="1" locked="0" layoutInCell="1" allowOverlap="1" wp14:anchorId="45654E26" wp14:editId="5184B259">
            <wp:simplePos x="0" y="0"/>
            <wp:positionH relativeFrom="column">
              <wp:posOffset>5701665</wp:posOffset>
            </wp:positionH>
            <wp:positionV relativeFrom="paragraph">
              <wp:posOffset>1270</wp:posOffset>
            </wp:positionV>
            <wp:extent cx="950400" cy="950400"/>
            <wp:effectExtent l="0" t="0" r="254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0400" cy="9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00425" w14:textId="1194F658" w:rsidR="00300937" w:rsidRDefault="0045416D" w:rsidP="00300937">
      <w:pPr>
        <w:spacing w:line="300" w:lineRule="auto"/>
        <w:rPr>
          <w:rFonts w:cs="Arial"/>
          <w:bCs/>
          <w:iCs/>
          <w:szCs w:val="17"/>
        </w:rPr>
      </w:pPr>
      <w:r>
        <w:rPr>
          <w:rFonts w:cs="Arial"/>
          <w:bCs/>
          <w:iCs/>
          <w:szCs w:val="17"/>
        </w:rPr>
        <w:t>Ο Σύλλογος</w:t>
      </w:r>
      <w:r w:rsidR="00300937" w:rsidRPr="00815AE1">
        <w:rPr>
          <w:rFonts w:cs="Arial"/>
          <w:bCs/>
          <w:iCs/>
          <w:szCs w:val="17"/>
        </w:rPr>
        <w:t xml:space="preserve"> εναρμονίζεται πλήρως με την περιβαλλοντική νομοθεσία και εφαρμόζει τις σχετικές νομοθετικές διατάξεις</w:t>
      </w:r>
      <w:r w:rsidR="00300937">
        <w:rPr>
          <w:rFonts w:cs="Arial"/>
          <w:bCs/>
          <w:iCs/>
          <w:szCs w:val="17"/>
        </w:rPr>
        <w:t xml:space="preserve">, ενώ εντός του εσωτερικού προγράμματος για τις </w:t>
      </w:r>
      <w:r w:rsidR="00300937" w:rsidRPr="00815AE1">
        <w:rPr>
          <w:rFonts w:cs="Arial"/>
          <w:bCs/>
          <w:iCs/>
          <w:szCs w:val="17"/>
        </w:rPr>
        <w:t>φιλικές προς το περιβάλλον</w:t>
      </w:r>
      <w:r w:rsidR="00300937">
        <w:rPr>
          <w:rFonts w:cs="Arial"/>
          <w:bCs/>
          <w:iCs/>
          <w:szCs w:val="17"/>
        </w:rPr>
        <w:t xml:space="preserve"> </w:t>
      </w:r>
      <w:r w:rsidR="00300937" w:rsidRPr="00815AE1">
        <w:rPr>
          <w:rFonts w:cs="Arial"/>
          <w:bCs/>
          <w:iCs/>
          <w:szCs w:val="17"/>
        </w:rPr>
        <w:t xml:space="preserve">πρακτικές στο πλαίσιο των δραστηριοτήτων </w:t>
      </w:r>
      <w:r w:rsidR="003D7F93">
        <w:rPr>
          <w:rFonts w:cs="Arial"/>
          <w:bCs/>
          <w:iCs/>
          <w:szCs w:val="17"/>
        </w:rPr>
        <w:t>του</w:t>
      </w:r>
      <w:r w:rsidR="00300937">
        <w:rPr>
          <w:rFonts w:cs="Arial"/>
          <w:bCs/>
          <w:iCs/>
          <w:szCs w:val="17"/>
        </w:rPr>
        <w:t>, έ</w:t>
      </w:r>
      <w:r w:rsidR="00300937" w:rsidRPr="00815AE1">
        <w:rPr>
          <w:rFonts w:cs="Arial"/>
          <w:bCs/>
          <w:iCs/>
          <w:szCs w:val="17"/>
        </w:rPr>
        <w:t xml:space="preserve">χουν αναληφθεί οι κατάλληλες πρωτοβουλίες για την ανακύκλωση αναλώσιμων υλικών και άλλων απορριμμάτων που αναλώνονται στους χώρους </w:t>
      </w:r>
      <w:r w:rsidR="00300937">
        <w:rPr>
          <w:rFonts w:cs="Arial"/>
          <w:bCs/>
          <w:iCs/>
          <w:szCs w:val="17"/>
        </w:rPr>
        <w:t>τ</w:t>
      </w:r>
      <w:r w:rsidR="004C4313">
        <w:rPr>
          <w:rFonts w:cs="Arial"/>
          <w:bCs/>
          <w:iCs/>
          <w:szCs w:val="17"/>
        </w:rPr>
        <w:t>ου</w:t>
      </w:r>
      <w:r w:rsidR="00300937">
        <w:rPr>
          <w:rFonts w:cs="Arial"/>
          <w:bCs/>
          <w:iCs/>
          <w:szCs w:val="17"/>
        </w:rPr>
        <w:t>.</w:t>
      </w:r>
      <w:r w:rsidR="00300937" w:rsidRPr="00FB532C">
        <w:t xml:space="preserve"> </w:t>
      </w:r>
    </w:p>
    <w:p w14:paraId="70DBF18E" w14:textId="77777777" w:rsidR="00300937" w:rsidRPr="00180C22" w:rsidRDefault="00300937" w:rsidP="00300937">
      <w:pPr>
        <w:spacing w:line="300" w:lineRule="auto"/>
        <w:rPr>
          <w:rFonts w:cs="Arial"/>
          <w:bCs/>
          <w:iCs/>
          <w:szCs w:val="17"/>
        </w:rPr>
      </w:pPr>
    </w:p>
    <w:bookmarkEnd w:id="91"/>
    <w:p w14:paraId="747B8931" w14:textId="2B41171C" w:rsidR="00424CED" w:rsidRDefault="0045416D" w:rsidP="00424CED">
      <w:pPr>
        <w:spacing w:line="300" w:lineRule="auto"/>
        <w:rPr>
          <w:rFonts w:cs="Arial"/>
          <w:bCs/>
          <w:iCs/>
          <w:szCs w:val="17"/>
        </w:rPr>
      </w:pPr>
      <w:r w:rsidRPr="00180C22">
        <w:rPr>
          <w:rFonts w:cs="Arial"/>
          <w:bCs/>
          <w:iCs/>
          <w:szCs w:val="17"/>
        </w:rPr>
        <w:t>Ο Σύλλογος</w:t>
      </w:r>
      <w:r w:rsidR="00424CED" w:rsidRPr="00180C22">
        <w:rPr>
          <w:rFonts w:cs="Arial"/>
          <w:bCs/>
          <w:iCs/>
          <w:szCs w:val="17"/>
        </w:rPr>
        <w:t xml:space="preserve"> </w:t>
      </w:r>
      <w:r w:rsidR="004C4313" w:rsidRPr="00180C22">
        <w:rPr>
          <w:rFonts w:cs="Arial"/>
          <w:bCs/>
          <w:iCs/>
          <w:szCs w:val="17"/>
        </w:rPr>
        <w:t>συνεργάζεται</w:t>
      </w:r>
      <w:r w:rsidR="00424CED" w:rsidRPr="00180C22">
        <w:rPr>
          <w:rFonts w:cs="Arial"/>
          <w:bCs/>
          <w:iCs/>
          <w:szCs w:val="17"/>
        </w:rPr>
        <w:t xml:space="preserve"> με αναγνωρισμένες και αδειοδοτημένες εταιρείες διαχείρισης ανακυκλούμενων υλικών</w:t>
      </w:r>
      <w:r w:rsidR="004C4313" w:rsidRPr="00180C22">
        <w:rPr>
          <w:rFonts w:cs="Arial"/>
          <w:bCs/>
          <w:iCs/>
          <w:szCs w:val="17"/>
        </w:rPr>
        <w:t xml:space="preserve"> </w:t>
      </w:r>
      <w:r w:rsidR="00424CED" w:rsidRPr="00180C22">
        <w:rPr>
          <w:rFonts w:cs="Arial"/>
          <w:bCs/>
          <w:iCs/>
          <w:szCs w:val="17"/>
        </w:rPr>
        <w:t>και συμμετέχει σε προγράμματα ανακύκλωσης.</w:t>
      </w:r>
    </w:p>
    <w:p w14:paraId="1D5F39CA" w14:textId="77777777" w:rsidR="00C963FD" w:rsidRPr="00B27DE1" w:rsidRDefault="00C963FD" w:rsidP="005579BB">
      <w:pPr>
        <w:spacing w:line="300" w:lineRule="auto"/>
        <w:rPr>
          <w:rFonts w:cs="Arial"/>
          <w:bCs/>
          <w:iCs/>
          <w:szCs w:val="17"/>
        </w:rPr>
      </w:pPr>
    </w:p>
    <w:p w14:paraId="73B314CB" w14:textId="48A2EF0D" w:rsidR="00C963FD" w:rsidRPr="00B650BF" w:rsidRDefault="00C963FD" w:rsidP="00B650BF">
      <w:pPr>
        <w:autoSpaceDE w:val="0"/>
        <w:autoSpaceDN w:val="0"/>
        <w:adjustRightInd w:val="0"/>
        <w:spacing w:line="300" w:lineRule="auto"/>
        <w:rPr>
          <w:rFonts w:cs="Arial"/>
          <w:b/>
          <w:bCs/>
          <w:iCs/>
          <w:color w:val="4472C4" w:themeColor="accent5"/>
          <w:szCs w:val="22"/>
          <w:lang w:eastAsia="x-none"/>
        </w:rPr>
      </w:pPr>
      <w:r w:rsidRPr="00B650BF">
        <w:rPr>
          <w:rFonts w:cs="Arial"/>
          <w:b/>
          <w:bCs/>
          <w:iCs/>
          <w:color w:val="4472C4" w:themeColor="accent5"/>
          <w:szCs w:val="22"/>
          <w:lang w:eastAsia="x-none"/>
        </w:rPr>
        <w:t>Πληροφοριακά στοιχεία για τη σύνθεση του Διοικητικού Συμβουλίου</w:t>
      </w:r>
    </w:p>
    <w:p w14:paraId="0A2E3C69" w14:textId="194B58A4" w:rsidR="00C963FD" w:rsidRPr="00B27DE1" w:rsidRDefault="00970055" w:rsidP="005579BB">
      <w:pPr>
        <w:spacing w:line="300" w:lineRule="auto"/>
        <w:rPr>
          <w:rFonts w:cs="Arial"/>
          <w:bCs/>
          <w:iCs/>
          <w:szCs w:val="17"/>
        </w:rPr>
      </w:pPr>
      <w:bookmarkStart w:id="92" w:name="_Hlk53164758"/>
      <w:r w:rsidRPr="00B27DE1">
        <w:rPr>
          <w:rFonts w:cs="Arial"/>
          <w:bCs/>
          <w:iCs/>
          <w:szCs w:val="17"/>
        </w:rPr>
        <w:t xml:space="preserve">Το Διοικητικό Συμβούλιο ενεργώντας συλλογικά αναλαμβάνει </w:t>
      </w:r>
      <w:r w:rsidR="00232FFF" w:rsidRPr="00B27DE1">
        <w:rPr>
          <w:rFonts w:cs="Arial"/>
          <w:bCs/>
          <w:iCs/>
          <w:szCs w:val="17"/>
        </w:rPr>
        <w:t>τη Δ</w:t>
      </w:r>
      <w:r w:rsidRPr="00B27DE1">
        <w:rPr>
          <w:rFonts w:cs="Arial"/>
          <w:bCs/>
          <w:iCs/>
          <w:szCs w:val="17"/>
        </w:rPr>
        <w:t>ιοίκηση και διαχείριση των υποθέσεων</w:t>
      </w:r>
      <w:r w:rsidR="004C4313">
        <w:rPr>
          <w:rFonts w:cs="Arial"/>
          <w:bCs/>
          <w:iCs/>
          <w:szCs w:val="17"/>
        </w:rPr>
        <w:t xml:space="preserve"> του Συλλόγου</w:t>
      </w:r>
      <w:r w:rsidRPr="00B27DE1">
        <w:rPr>
          <w:rFonts w:cs="Arial"/>
          <w:bCs/>
          <w:iCs/>
          <w:szCs w:val="17"/>
        </w:rPr>
        <w:t xml:space="preserve"> προς όφελος </w:t>
      </w:r>
      <w:r w:rsidR="0045416D">
        <w:rPr>
          <w:rFonts w:cs="Arial"/>
          <w:bCs/>
          <w:iCs/>
          <w:szCs w:val="17"/>
        </w:rPr>
        <w:t xml:space="preserve">του </w:t>
      </w:r>
      <w:r w:rsidR="004C4313">
        <w:rPr>
          <w:rFonts w:cs="Arial"/>
          <w:bCs/>
          <w:iCs/>
          <w:szCs w:val="17"/>
        </w:rPr>
        <w:t>ιδίου</w:t>
      </w:r>
      <w:r w:rsidRPr="00B27DE1">
        <w:rPr>
          <w:rFonts w:cs="Arial"/>
          <w:bCs/>
          <w:iCs/>
          <w:szCs w:val="17"/>
        </w:rPr>
        <w:t xml:space="preserve"> και των </w:t>
      </w:r>
      <w:r w:rsidR="004C4313">
        <w:rPr>
          <w:rFonts w:cs="Arial"/>
          <w:bCs/>
          <w:iCs/>
          <w:szCs w:val="17"/>
        </w:rPr>
        <w:t>Μελών</w:t>
      </w:r>
      <w:r w:rsidRPr="00B27DE1">
        <w:rPr>
          <w:rFonts w:cs="Arial"/>
          <w:bCs/>
          <w:iCs/>
          <w:szCs w:val="17"/>
        </w:rPr>
        <w:t xml:space="preserve"> </w:t>
      </w:r>
      <w:r w:rsidR="00E06705" w:rsidRPr="00B27DE1">
        <w:rPr>
          <w:rFonts w:cs="Arial"/>
          <w:bCs/>
          <w:iCs/>
          <w:szCs w:val="17"/>
        </w:rPr>
        <w:t>τ</w:t>
      </w:r>
      <w:r w:rsidR="003D7F93">
        <w:rPr>
          <w:rFonts w:cs="Arial"/>
          <w:bCs/>
          <w:iCs/>
          <w:szCs w:val="17"/>
        </w:rPr>
        <w:t>ου</w:t>
      </w:r>
      <w:r w:rsidR="00E06705" w:rsidRPr="00B27DE1">
        <w:rPr>
          <w:rFonts w:cs="Arial"/>
          <w:bCs/>
          <w:iCs/>
          <w:szCs w:val="17"/>
        </w:rPr>
        <w:t>,</w:t>
      </w:r>
      <w:r w:rsidRPr="00B27DE1">
        <w:rPr>
          <w:rFonts w:cs="Arial"/>
          <w:bCs/>
          <w:iCs/>
          <w:szCs w:val="17"/>
        </w:rPr>
        <w:t xml:space="preserve"> δ</w:t>
      </w:r>
      <w:r w:rsidR="00152943" w:rsidRPr="00B27DE1">
        <w:rPr>
          <w:rFonts w:cs="Arial"/>
          <w:bCs/>
          <w:iCs/>
          <w:szCs w:val="17"/>
        </w:rPr>
        <w:t xml:space="preserve">ιασφαλίζοντας την εφαρμογή </w:t>
      </w:r>
      <w:r w:rsidR="004C4313">
        <w:rPr>
          <w:rFonts w:cs="Arial"/>
          <w:bCs/>
          <w:iCs/>
          <w:szCs w:val="17"/>
        </w:rPr>
        <w:t xml:space="preserve">της </w:t>
      </w:r>
      <w:r w:rsidRPr="00B27DE1">
        <w:rPr>
          <w:rFonts w:cs="Arial"/>
          <w:bCs/>
          <w:iCs/>
          <w:szCs w:val="17"/>
        </w:rPr>
        <w:t xml:space="preserve">στρατηγικής </w:t>
      </w:r>
      <w:r w:rsidR="004C4313">
        <w:rPr>
          <w:rFonts w:cs="Arial"/>
          <w:bCs/>
          <w:iCs/>
          <w:szCs w:val="17"/>
        </w:rPr>
        <w:t xml:space="preserve">του Συλλόγου </w:t>
      </w:r>
      <w:r w:rsidRPr="00B27DE1">
        <w:rPr>
          <w:rFonts w:cs="Arial"/>
          <w:bCs/>
          <w:iCs/>
          <w:szCs w:val="17"/>
        </w:rPr>
        <w:t>και τη</w:t>
      </w:r>
      <w:r w:rsidR="00303D8C" w:rsidRPr="00B27DE1">
        <w:rPr>
          <w:rFonts w:cs="Arial"/>
          <w:bCs/>
          <w:iCs/>
          <w:szCs w:val="17"/>
        </w:rPr>
        <w:t>ς</w:t>
      </w:r>
      <w:r w:rsidRPr="00B27DE1">
        <w:rPr>
          <w:rFonts w:cs="Arial"/>
          <w:bCs/>
          <w:iCs/>
          <w:szCs w:val="17"/>
        </w:rPr>
        <w:t xml:space="preserve"> δίκαιη</w:t>
      </w:r>
      <w:r w:rsidR="00303D8C" w:rsidRPr="00B27DE1">
        <w:rPr>
          <w:rFonts w:cs="Arial"/>
          <w:bCs/>
          <w:iCs/>
          <w:szCs w:val="17"/>
        </w:rPr>
        <w:t>ς</w:t>
      </w:r>
      <w:r w:rsidRPr="00B27DE1">
        <w:rPr>
          <w:rFonts w:cs="Arial"/>
          <w:bCs/>
          <w:iCs/>
          <w:szCs w:val="17"/>
        </w:rPr>
        <w:t xml:space="preserve"> μεταχείριση</w:t>
      </w:r>
      <w:r w:rsidR="00303D8C" w:rsidRPr="00B27DE1">
        <w:rPr>
          <w:rFonts w:cs="Arial"/>
          <w:bCs/>
          <w:iCs/>
          <w:szCs w:val="17"/>
        </w:rPr>
        <w:t>ς</w:t>
      </w:r>
      <w:r w:rsidRPr="00B27DE1">
        <w:rPr>
          <w:rFonts w:cs="Arial"/>
          <w:bCs/>
          <w:iCs/>
          <w:szCs w:val="17"/>
        </w:rPr>
        <w:t xml:space="preserve"> όλων των</w:t>
      </w:r>
      <w:r w:rsidR="004C4313">
        <w:rPr>
          <w:rFonts w:cs="Arial"/>
          <w:bCs/>
          <w:iCs/>
          <w:szCs w:val="17"/>
        </w:rPr>
        <w:t xml:space="preserve"> Μελών</w:t>
      </w:r>
      <w:r w:rsidRPr="00B27DE1">
        <w:rPr>
          <w:rFonts w:cs="Arial"/>
          <w:bCs/>
          <w:iCs/>
          <w:szCs w:val="17"/>
        </w:rPr>
        <w:t xml:space="preserve">. </w:t>
      </w:r>
      <w:r w:rsidR="002F1EA5">
        <w:rPr>
          <w:rFonts w:cs="Arial"/>
          <w:bCs/>
          <w:iCs/>
          <w:szCs w:val="17"/>
        </w:rPr>
        <w:t>Το Διοικητικό Συμβούλιο αποφασίζει</w:t>
      </w:r>
      <w:r w:rsidRPr="00B27DE1">
        <w:rPr>
          <w:rFonts w:cs="Arial"/>
          <w:bCs/>
          <w:iCs/>
          <w:szCs w:val="17"/>
        </w:rPr>
        <w:t xml:space="preserve"> για κάθε ζήτημα που αφορά </w:t>
      </w:r>
      <w:r w:rsidR="0045416D">
        <w:rPr>
          <w:rFonts w:cs="Arial"/>
          <w:bCs/>
          <w:iCs/>
          <w:szCs w:val="17"/>
        </w:rPr>
        <w:t>τον Σύλλογο</w:t>
      </w:r>
      <w:r w:rsidR="00697CE6" w:rsidRPr="00B27DE1">
        <w:rPr>
          <w:rFonts w:cs="Arial"/>
          <w:bCs/>
          <w:iCs/>
          <w:szCs w:val="17"/>
        </w:rPr>
        <w:t>. Τα Μ</w:t>
      </w:r>
      <w:r w:rsidRPr="00B27DE1">
        <w:rPr>
          <w:rFonts w:cs="Arial"/>
          <w:bCs/>
          <w:iCs/>
          <w:szCs w:val="17"/>
        </w:rPr>
        <w:t xml:space="preserve">έλη του Διοικητικού Συμβουλίου εκλέγονται από </w:t>
      </w:r>
      <w:r w:rsidR="004C4313">
        <w:rPr>
          <w:rFonts w:cs="Arial"/>
          <w:bCs/>
          <w:iCs/>
          <w:szCs w:val="17"/>
        </w:rPr>
        <w:t>τις Εκλογές</w:t>
      </w:r>
      <w:r w:rsidRPr="00B27DE1">
        <w:rPr>
          <w:rFonts w:cs="Arial"/>
          <w:bCs/>
          <w:iCs/>
          <w:szCs w:val="17"/>
        </w:rPr>
        <w:t>,</w:t>
      </w:r>
      <w:r w:rsidR="00303D8C" w:rsidRPr="00B27DE1">
        <w:rPr>
          <w:rFonts w:cs="Arial"/>
          <w:bCs/>
          <w:iCs/>
          <w:szCs w:val="17"/>
        </w:rPr>
        <w:t xml:space="preserve"> </w:t>
      </w:r>
      <w:r w:rsidR="004C4313">
        <w:rPr>
          <w:rFonts w:cs="Arial"/>
          <w:bCs/>
          <w:iCs/>
          <w:szCs w:val="17"/>
        </w:rPr>
        <w:t>οι</w:t>
      </w:r>
      <w:r w:rsidR="00303D8C" w:rsidRPr="00B27DE1">
        <w:rPr>
          <w:rFonts w:cs="Arial"/>
          <w:bCs/>
          <w:iCs/>
          <w:szCs w:val="17"/>
        </w:rPr>
        <w:t xml:space="preserve"> οπο</w:t>
      </w:r>
      <w:r w:rsidR="004C4313">
        <w:rPr>
          <w:rFonts w:cs="Arial"/>
          <w:bCs/>
          <w:iCs/>
          <w:szCs w:val="17"/>
        </w:rPr>
        <w:t xml:space="preserve">ίες </w:t>
      </w:r>
      <w:r w:rsidRPr="00B27DE1">
        <w:rPr>
          <w:rFonts w:cs="Arial"/>
          <w:bCs/>
          <w:iCs/>
          <w:szCs w:val="17"/>
        </w:rPr>
        <w:t>καθορίζ</w:t>
      </w:r>
      <w:r w:rsidR="004C4313">
        <w:rPr>
          <w:rFonts w:cs="Arial"/>
          <w:bCs/>
          <w:iCs/>
          <w:szCs w:val="17"/>
        </w:rPr>
        <w:t>ουν</w:t>
      </w:r>
      <w:r w:rsidR="00697CE6" w:rsidRPr="00B27DE1">
        <w:rPr>
          <w:rFonts w:cs="Arial"/>
          <w:bCs/>
          <w:iCs/>
          <w:szCs w:val="17"/>
        </w:rPr>
        <w:t xml:space="preserve"> </w:t>
      </w:r>
      <w:r w:rsidR="004C4313">
        <w:rPr>
          <w:rFonts w:cs="Arial"/>
          <w:bCs/>
          <w:iCs/>
          <w:szCs w:val="17"/>
        </w:rPr>
        <w:t>τα Μέλη</w:t>
      </w:r>
      <w:r w:rsidR="00E06705" w:rsidRPr="00B27DE1">
        <w:rPr>
          <w:rFonts w:cs="Arial"/>
          <w:bCs/>
          <w:iCs/>
          <w:szCs w:val="17"/>
        </w:rPr>
        <w:t xml:space="preserve">. Το Διοικητικό Συμβούλιο </w:t>
      </w:r>
      <w:r w:rsidRPr="00B27DE1">
        <w:rPr>
          <w:rFonts w:cs="Arial"/>
          <w:bCs/>
          <w:iCs/>
          <w:szCs w:val="17"/>
        </w:rPr>
        <w:t xml:space="preserve">είναι ο </w:t>
      </w:r>
      <w:r w:rsidRPr="00B27DE1">
        <w:rPr>
          <w:rFonts w:cs="Arial"/>
          <w:bCs/>
          <w:iCs/>
          <w:szCs w:val="17"/>
        </w:rPr>
        <w:lastRenderedPageBreak/>
        <w:t xml:space="preserve">θεματοφύλακας των Αρχών </w:t>
      </w:r>
      <w:r w:rsidR="001F7A81" w:rsidRPr="00B27DE1">
        <w:rPr>
          <w:rFonts w:cs="Arial"/>
          <w:bCs/>
          <w:iCs/>
          <w:szCs w:val="17"/>
        </w:rPr>
        <w:t xml:space="preserve">της </w:t>
      </w:r>
      <w:r w:rsidR="00E06705" w:rsidRPr="00B27DE1">
        <w:rPr>
          <w:rFonts w:cs="Arial"/>
          <w:bCs/>
          <w:iCs/>
          <w:szCs w:val="17"/>
        </w:rPr>
        <w:t xml:space="preserve">Διακυβέρνησης </w:t>
      </w:r>
      <w:r w:rsidR="0045416D">
        <w:rPr>
          <w:rFonts w:cs="Arial"/>
          <w:bCs/>
          <w:iCs/>
          <w:szCs w:val="17"/>
        </w:rPr>
        <w:t>του Συλλόγου</w:t>
      </w:r>
      <w:r w:rsidR="00E06705" w:rsidRPr="00B27DE1">
        <w:rPr>
          <w:rFonts w:cs="Arial"/>
          <w:bCs/>
          <w:iCs/>
          <w:szCs w:val="17"/>
        </w:rPr>
        <w:t xml:space="preserve"> και α</w:t>
      </w:r>
      <w:r w:rsidRPr="00B27DE1">
        <w:rPr>
          <w:rFonts w:cs="Arial"/>
          <w:bCs/>
          <w:iCs/>
          <w:szCs w:val="17"/>
        </w:rPr>
        <w:t>ποτελ</w:t>
      </w:r>
      <w:r w:rsidR="00697CE6" w:rsidRPr="00B27DE1">
        <w:rPr>
          <w:rFonts w:cs="Arial"/>
          <w:bCs/>
          <w:iCs/>
          <w:szCs w:val="17"/>
        </w:rPr>
        <w:t>είται από συγκεκριμένα Μ</w:t>
      </w:r>
      <w:r w:rsidR="00E06705" w:rsidRPr="00B27DE1">
        <w:rPr>
          <w:rFonts w:cs="Arial"/>
          <w:bCs/>
          <w:iCs/>
          <w:szCs w:val="17"/>
        </w:rPr>
        <w:t>έλη</w:t>
      </w:r>
      <w:r w:rsidR="004C4313">
        <w:rPr>
          <w:rFonts w:cs="Arial"/>
          <w:bCs/>
          <w:iCs/>
          <w:szCs w:val="17"/>
        </w:rPr>
        <w:t xml:space="preserve">, </w:t>
      </w:r>
      <w:r w:rsidR="004C4313" w:rsidRPr="004C4313">
        <w:rPr>
          <w:rFonts w:cs="Arial"/>
          <w:bCs/>
          <w:iCs/>
          <w:szCs w:val="17"/>
        </w:rPr>
        <w:t>όπως</w:t>
      </w:r>
      <w:r w:rsidR="00E06705" w:rsidRPr="004C4313">
        <w:rPr>
          <w:rFonts w:cs="Arial"/>
          <w:bCs/>
          <w:iCs/>
          <w:szCs w:val="17"/>
        </w:rPr>
        <w:t xml:space="preserve"> </w:t>
      </w:r>
      <w:r w:rsidRPr="004C4313">
        <w:rPr>
          <w:rFonts w:cs="Arial"/>
          <w:bCs/>
          <w:iCs/>
          <w:szCs w:val="17"/>
        </w:rPr>
        <w:t>ε</w:t>
      </w:r>
      <w:r w:rsidR="00E06705" w:rsidRPr="004C4313">
        <w:rPr>
          <w:rFonts w:cs="Arial"/>
          <w:bCs/>
          <w:iCs/>
          <w:szCs w:val="17"/>
        </w:rPr>
        <w:t>κλέγονται</w:t>
      </w:r>
      <w:r w:rsidR="002F1EA5" w:rsidRPr="004C4313">
        <w:rPr>
          <w:rFonts w:cs="Arial"/>
          <w:bCs/>
          <w:iCs/>
          <w:szCs w:val="17"/>
        </w:rPr>
        <w:t>,</w:t>
      </w:r>
      <w:r w:rsidRPr="004C4313">
        <w:rPr>
          <w:rFonts w:cs="Arial"/>
          <w:bCs/>
          <w:iCs/>
          <w:szCs w:val="17"/>
        </w:rPr>
        <w:t xml:space="preserve"> με</w:t>
      </w:r>
      <w:r w:rsidR="004C4313" w:rsidRPr="004C4313">
        <w:rPr>
          <w:rFonts w:cs="Arial"/>
          <w:bCs/>
          <w:iCs/>
          <w:szCs w:val="17"/>
        </w:rPr>
        <w:t xml:space="preserve"> τετραε</w:t>
      </w:r>
      <w:r w:rsidRPr="004C4313">
        <w:rPr>
          <w:rFonts w:cs="Arial"/>
          <w:bCs/>
          <w:iCs/>
          <w:szCs w:val="17"/>
        </w:rPr>
        <w:t>τή θητεία</w:t>
      </w:r>
      <w:r w:rsidRPr="00B27DE1">
        <w:rPr>
          <w:rFonts w:cs="Arial"/>
          <w:bCs/>
          <w:iCs/>
          <w:szCs w:val="17"/>
        </w:rPr>
        <w:t xml:space="preserve"> που παρατείνεται μέχρι </w:t>
      </w:r>
      <w:r w:rsidR="004C4313">
        <w:rPr>
          <w:rFonts w:cs="Arial"/>
          <w:bCs/>
          <w:iCs/>
          <w:szCs w:val="17"/>
        </w:rPr>
        <w:t>τις</w:t>
      </w:r>
      <w:r w:rsidRPr="00B27DE1">
        <w:rPr>
          <w:rFonts w:cs="Arial"/>
          <w:bCs/>
          <w:iCs/>
          <w:szCs w:val="17"/>
        </w:rPr>
        <w:t xml:space="preserve"> </w:t>
      </w:r>
      <w:r w:rsidR="002F1EA5">
        <w:rPr>
          <w:rFonts w:cs="Arial"/>
          <w:bCs/>
          <w:iCs/>
          <w:szCs w:val="17"/>
        </w:rPr>
        <w:t>επερχόμεν</w:t>
      </w:r>
      <w:r w:rsidR="004C4313">
        <w:rPr>
          <w:rFonts w:cs="Arial"/>
          <w:bCs/>
          <w:iCs/>
          <w:szCs w:val="17"/>
        </w:rPr>
        <w:t>ες Εκλογές</w:t>
      </w:r>
      <w:r w:rsidRPr="002F1EA5">
        <w:rPr>
          <w:rFonts w:cs="Arial"/>
          <w:bCs/>
          <w:iCs/>
          <w:szCs w:val="17"/>
        </w:rPr>
        <w:t>.</w:t>
      </w:r>
    </w:p>
    <w:bookmarkEnd w:id="92"/>
    <w:p w14:paraId="5D681103" w14:textId="77777777" w:rsidR="00C963FD" w:rsidRPr="00B27DE1" w:rsidRDefault="00C963FD" w:rsidP="005579BB">
      <w:pPr>
        <w:spacing w:line="300" w:lineRule="auto"/>
        <w:rPr>
          <w:rFonts w:cs="Arial"/>
          <w:bCs/>
          <w:iCs/>
          <w:szCs w:val="17"/>
        </w:rPr>
      </w:pPr>
    </w:p>
    <w:p w14:paraId="0225D956" w14:textId="26C1A339" w:rsidR="00D9738D" w:rsidRDefault="009A5F3B" w:rsidP="005579BB">
      <w:pPr>
        <w:spacing w:line="300" w:lineRule="auto"/>
        <w:rPr>
          <w:rFonts w:cs="Arial"/>
          <w:bCs/>
          <w:iCs/>
          <w:szCs w:val="17"/>
        </w:rPr>
      </w:pPr>
      <w:r w:rsidRPr="00B27DE1">
        <w:rPr>
          <w:rFonts w:cs="Arial"/>
          <w:bCs/>
          <w:iCs/>
          <w:szCs w:val="17"/>
          <w:lang w:val="en-US"/>
        </w:rPr>
        <w:t>To</w:t>
      </w:r>
      <w:r w:rsidRPr="00B27DE1">
        <w:rPr>
          <w:rFonts w:cs="Arial"/>
          <w:bCs/>
          <w:iCs/>
          <w:szCs w:val="17"/>
        </w:rPr>
        <w:t xml:space="preserve"> Διοικητικό Συμβούλιο απαρτίζεται από τα παρακάτω Μέλη:</w:t>
      </w:r>
    </w:p>
    <w:p w14:paraId="56975587" w14:textId="77777777" w:rsidR="00D9738D" w:rsidRDefault="00D9738D" w:rsidP="005579BB">
      <w:pPr>
        <w:spacing w:line="300" w:lineRule="auto"/>
        <w:rPr>
          <w:rFonts w:cs="Arial"/>
          <w:bCs/>
          <w:iCs/>
          <w:szCs w:val="17"/>
        </w:rPr>
      </w:pPr>
    </w:p>
    <w:tbl>
      <w:tblPr>
        <w:tblStyle w:val="12"/>
        <w:tblW w:w="0" w:type="auto"/>
        <w:tblLook w:val="04A0" w:firstRow="1" w:lastRow="0" w:firstColumn="1" w:lastColumn="0" w:noHBand="0" w:noVBand="1"/>
      </w:tblPr>
      <w:tblGrid>
        <w:gridCol w:w="5228"/>
        <w:gridCol w:w="5228"/>
      </w:tblGrid>
      <w:tr w:rsidR="00D9738D" w:rsidRPr="00D9738D" w14:paraId="02BC70F4" w14:textId="77777777" w:rsidTr="00D97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0832187" w14:textId="77777777" w:rsidR="00D9738D" w:rsidRPr="00DA3902" w:rsidRDefault="00D9738D" w:rsidP="00D03040">
            <w:pPr>
              <w:spacing w:line="300" w:lineRule="auto"/>
              <w:rPr>
                <w:rFonts w:cs="Arial"/>
                <w:b w:val="0"/>
                <w:bCs w:val="0"/>
                <w:iCs/>
                <w:szCs w:val="17"/>
              </w:rPr>
            </w:pPr>
            <w:r w:rsidRPr="00DA3902">
              <w:rPr>
                <w:rFonts w:cs="Arial"/>
                <w:b w:val="0"/>
                <w:bCs w:val="0"/>
                <w:iCs/>
                <w:szCs w:val="17"/>
              </w:rPr>
              <w:t>ΔΗΜΗΤΡΙΟΣ ΒΕΡΒΕΣΟΣ – Πρόεδρος</w:t>
            </w:r>
          </w:p>
        </w:tc>
        <w:tc>
          <w:tcPr>
            <w:tcW w:w="5228" w:type="dxa"/>
          </w:tcPr>
          <w:p w14:paraId="51AA0631" w14:textId="7E2056FB" w:rsidR="00D9738D" w:rsidRPr="00DA3902" w:rsidRDefault="00DA3902" w:rsidP="00D03040">
            <w:pPr>
              <w:spacing w:line="300" w:lineRule="auto"/>
              <w:cnfStyle w:val="100000000000" w:firstRow="1" w:lastRow="0" w:firstColumn="0" w:lastColumn="0" w:oddVBand="0" w:evenVBand="0" w:oddHBand="0" w:evenHBand="0" w:firstRowFirstColumn="0" w:firstRowLastColumn="0" w:lastRowFirstColumn="0" w:lastRowLastColumn="0"/>
              <w:rPr>
                <w:rFonts w:cs="Arial"/>
                <w:b w:val="0"/>
                <w:bCs w:val="0"/>
                <w:iCs/>
                <w:szCs w:val="17"/>
              </w:rPr>
            </w:pPr>
            <w:r w:rsidRPr="00DA3902">
              <w:rPr>
                <w:rFonts w:cs="Arial"/>
                <w:b w:val="0"/>
                <w:bCs w:val="0"/>
                <w:iCs/>
                <w:szCs w:val="17"/>
              </w:rPr>
              <w:t>ΖΩΗΣ ΣΤΑΥΡΟΠΟΥΛΟΣ – Μέλος</w:t>
            </w:r>
          </w:p>
        </w:tc>
      </w:tr>
      <w:tr w:rsidR="00DA3902" w:rsidRPr="00D9738D" w14:paraId="0C9BAFA6" w14:textId="77777777" w:rsidTr="00D9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245EA61" w14:textId="7EFA3BA7" w:rsidR="00DA3902" w:rsidRPr="00DA3902" w:rsidRDefault="00DA3902" w:rsidP="00DA3902">
            <w:pPr>
              <w:spacing w:line="300" w:lineRule="auto"/>
              <w:rPr>
                <w:rFonts w:cs="Arial"/>
                <w:b w:val="0"/>
                <w:bCs w:val="0"/>
                <w:iCs/>
                <w:szCs w:val="17"/>
              </w:rPr>
            </w:pPr>
            <w:r w:rsidRPr="00DA3902">
              <w:rPr>
                <w:rFonts w:cs="Arial"/>
                <w:b w:val="0"/>
                <w:bCs w:val="0"/>
                <w:iCs/>
                <w:szCs w:val="17"/>
              </w:rPr>
              <w:t>ΘΕΜΙΣΤΟΚΛΗΣ ΣΟΦΟΣ – Αντιπρόεδρος</w:t>
            </w:r>
          </w:p>
        </w:tc>
        <w:tc>
          <w:tcPr>
            <w:tcW w:w="5228" w:type="dxa"/>
          </w:tcPr>
          <w:p w14:paraId="1F3D4563" w14:textId="77777777" w:rsidR="00DA3902" w:rsidRPr="00DA3902" w:rsidRDefault="00DA3902" w:rsidP="00DA3902">
            <w:pPr>
              <w:spacing w:line="300" w:lineRule="auto"/>
              <w:cnfStyle w:val="000000100000" w:firstRow="0" w:lastRow="0" w:firstColumn="0" w:lastColumn="0" w:oddVBand="0" w:evenVBand="0" w:oddHBand="1" w:evenHBand="0" w:firstRowFirstColumn="0" w:firstRowLastColumn="0" w:lastRowFirstColumn="0" w:lastRowLastColumn="0"/>
              <w:rPr>
                <w:rFonts w:cs="Arial"/>
                <w:iCs/>
                <w:szCs w:val="17"/>
              </w:rPr>
            </w:pPr>
            <w:r w:rsidRPr="00DA3902">
              <w:rPr>
                <w:rFonts w:cs="Arial"/>
                <w:iCs/>
                <w:szCs w:val="17"/>
              </w:rPr>
              <w:t>ΑΝΤΩΝΙΟΣ ΑΝΤΑΝΑΣΙΩΤΗΣ – Μέλος</w:t>
            </w:r>
          </w:p>
        </w:tc>
      </w:tr>
      <w:tr w:rsidR="00DA3902" w:rsidRPr="00D9738D" w14:paraId="625F3130" w14:textId="77777777" w:rsidTr="00D9738D">
        <w:tc>
          <w:tcPr>
            <w:cnfStyle w:val="001000000000" w:firstRow="0" w:lastRow="0" w:firstColumn="1" w:lastColumn="0" w:oddVBand="0" w:evenVBand="0" w:oddHBand="0" w:evenHBand="0" w:firstRowFirstColumn="0" w:firstRowLastColumn="0" w:lastRowFirstColumn="0" w:lastRowLastColumn="0"/>
            <w:tcW w:w="5228" w:type="dxa"/>
          </w:tcPr>
          <w:p w14:paraId="4BAE2E1F" w14:textId="362120A3" w:rsidR="00DA3902" w:rsidRPr="00DA3902" w:rsidRDefault="00DA3902" w:rsidP="00DA3902">
            <w:pPr>
              <w:spacing w:line="300" w:lineRule="auto"/>
              <w:rPr>
                <w:rFonts w:cs="Arial"/>
                <w:b w:val="0"/>
                <w:bCs w:val="0"/>
                <w:iCs/>
                <w:szCs w:val="17"/>
              </w:rPr>
            </w:pPr>
            <w:r w:rsidRPr="00DA3902">
              <w:rPr>
                <w:rFonts w:cs="Arial"/>
                <w:b w:val="0"/>
                <w:bCs w:val="0"/>
                <w:iCs/>
                <w:szCs w:val="17"/>
              </w:rPr>
              <w:t>ΕΥΣΤΑΘΙΟΣ ΑΝΑΛΥΤΗΣ – Αντιπρόεδρος</w:t>
            </w:r>
          </w:p>
        </w:tc>
        <w:tc>
          <w:tcPr>
            <w:tcW w:w="5228" w:type="dxa"/>
          </w:tcPr>
          <w:p w14:paraId="742C4BA7" w14:textId="77777777" w:rsidR="00DA3902" w:rsidRPr="00DA3902" w:rsidRDefault="00DA3902" w:rsidP="00DA3902">
            <w:pPr>
              <w:spacing w:line="300" w:lineRule="auto"/>
              <w:cnfStyle w:val="000000000000" w:firstRow="0" w:lastRow="0" w:firstColumn="0" w:lastColumn="0" w:oddVBand="0" w:evenVBand="0" w:oddHBand="0" w:evenHBand="0" w:firstRowFirstColumn="0" w:firstRowLastColumn="0" w:lastRowFirstColumn="0" w:lastRowLastColumn="0"/>
              <w:rPr>
                <w:rFonts w:cs="Arial"/>
                <w:iCs/>
                <w:szCs w:val="17"/>
              </w:rPr>
            </w:pPr>
            <w:r w:rsidRPr="00DA3902">
              <w:rPr>
                <w:rFonts w:cs="Arial"/>
                <w:iCs/>
                <w:szCs w:val="17"/>
              </w:rPr>
              <w:t>ΙΩΑΝΝΗΣ ΔΕΛΗΓΕΩΡΓΗΣ – Μέλος</w:t>
            </w:r>
          </w:p>
        </w:tc>
      </w:tr>
      <w:tr w:rsidR="00DA3902" w:rsidRPr="00D9738D" w14:paraId="1B6CC309" w14:textId="77777777" w:rsidTr="00D9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8EEF173" w14:textId="376EE6A0" w:rsidR="00DA3902" w:rsidRPr="00DA3902" w:rsidRDefault="00DA3902" w:rsidP="00DA3902">
            <w:pPr>
              <w:spacing w:line="300" w:lineRule="auto"/>
              <w:rPr>
                <w:rFonts w:cs="Arial"/>
                <w:b w:val="0"/>
                <w:bCs w:val="0"/>
                <w:iCs/>
                <w:szCs w:val="17"/>
              </w:rPr>
            </w:pPr>
            <w:r w:rsidRPr="00DA3902">
              <w:rPr>
                <w:rFonts w:cs="Arial"/>
                <w:b w:val="0"/>
                <w:bCs w:val="0"/>
                <w:iCs/>
                <w:szCs w:val="17"/>
              </w:rPr>
              <w:t>ΜΑΡΙΝΕΤΤΑ ΓΟΥΝΑΡΗ – Σύμβουλος Ταμίας</w:t>
            </w:r>
          </w:p>
        </w:tc>
        <w:tc>
          <w:tcPr>
            <w:tcW w:w="5228" w:type="dxa"/>
          </w:tcPr>
          <w:p w14:paraId="01B1C204" w14:textId="77777777" w:rsidR="00DA3902" w:rsidRPr="00DA3902" w:rsidRDefault="00DA3902" w:rsidP="00DA3902">
            <w:pPr>
              <w:spacing w:line="300" w:lineRule="auto"/>
              <w:cnfStyle w:val="000000100000" w:firstRow="0" w:lastRow="0" w:firstColumn="0" w:lastColumn="0" w:oddVBand="0" w:evenVBand="0" w:oddHBand="1" w:evenHBand="0" w:firstRowFirstColumn="0" w:firstRowLastColumn="0" w:lastRowFirstColumn="0" w:lastRowLastColumn="0"/>
              <w:rPr>
                <w:rFonts w:cs="Arial"/>
                <w:iCs/>
                <w:szCs w:val="17"/>
              </w:rPr>
            </w:pPr>
            <w:r w:rsidRPr="00DA3902">
              <w:rPr>
                <w:rFonts w:cs="Arial"/>
                <w:iCs/>
                <w:szCs w:val="17"/>
              </w:rPr>
              <w:t>ΧΡΗΣΤΟΣ ΚΑΚΛΑΜΑΝΗΣ – Μέλος</w:t>
            </w:r>
          </w:p>
        </w:tc>
      </w:tr>
      <w:tr w:rsidR="00DA3902" w:rsidRPr="00D9738D" w14:paraId="50D33C00" w14:textId="77777777" w:rsidTr="00D9738D">
        <w:tc>
          <w:tcPr>
            <w:cnfStyle w:val="001000000000" w:firstRow="0" w:lastRow="0" w:firstColumn="1" w:lastColumn="0" w:oddVBand="0" w:evenVBand="0" w:oddHBand="0" w:evenHBand="0" w:firstRowFirstColumn="0" w:firstRowLastColumn="0" w:lastRowFirstColumn="0" w:lastRowLastColumn="0"/>
            <w:tcW w:w="5228" w:type="dxa"/>
          </w:tcPr>
          <w:p w14:paraId="3682F0DC" w14:textId="58363337" w:rsidR="00DA3902" w:rsidRPr="00DA3902" w:rsidRDefault="00DA3902" w:rsidP="00DA3902">
            <w:pPr>
              <w:spacing w:line="300" w:lineRule="auto"/>
              <w:rPr>
                <w:rFonts w:cs="Arial"/>
                <w:b w:val="0"/>
                <w:bCs w:val="0"/>
                <w:iCs/>
                <w:szCs w:val="17"/>
              </w:rPr>
            </w:pPr>
            <w:r w:rsidRPr="00DA3902">
              <w:rPr>
                <w:rFonts w:cs="Arial"/>
                <w:b w:val="0"/>
                <w:bCs w:val="0"/>
                <w:iCs/>
                <w:szCs w:val="17"/>
              </w:rPr>
              <w:t>ΣΩΤΗΡΙΟΣ ΔΙΑΜΑΝΤΟΠΟΥΛΟΣ – Μέλος</w:t>
            </w:r>
          </w:p>
        </w:tc>
        <w:tc>
          <w:tcPr>
            <w:tcW w:w="5228" w:type="dxa"/>
          </w:tcPr>
          <w:p w14:paraId="585F086E" w14:textId="77777777" w:rsidR="00DA3902" w:rsidRPr="00DA3902" w:rsidRDefault="00DA3902" w:rsidP="00DA3902">
            <w:pPr>
              <w:spacing w:line="300" w:lineRule="auto"/>
              <w:cnfStyle w:val="000000000000" w:firstRow="0" w:lastRow="0" w:firstColumn="0" w:lastColumn="0" w:oddVBand="0" w:evenVBand="0" w:oddHBand="0" w:evenHBand="0" w:firstRowFirstColumn="0" w:firstRowLastColumn="0" w:lastRowFirstColumn="0" w:lastRowLastColumn="0"/>
              <w:rPr>
                <w:rFonts w:cs="Arial"/>
                <w:iCs/>
                <w:szCs w:val="17"/>
              </w:rPr>
            </w:pPr>
            <w:r w:rsidRPr="00DA3902">
              <w:rPr>
                <w:rFonts w:cs="Arial"/>
                <w:iCs/>
                <w:szCs w:val="17"/>
              </w:rPr>
              <w:t>ΙΩΑΝΝΗΣ ΚΑΠΟΣ – Μέλος</w:t>
            </w:r>
          </w:p>
        </w:tc>
      </w:tr>
      <w:tr w:rsidR="00DA3902" w:rsidRPr="00D9738D" w14:paraId="2F6513BD" w14:textId="77777777" w:rsidTr="00D9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2B1B63F" w14:textId="3257A531" w:rsidR="00DA3902" w:rsidRPr="00DA3902" w:rsidRDefault="00DA3902" w:rsidP="00DA3902">
            <w:pPr>
              <w:spacing w:line="300" w:lineRule="auto"/>
              <w:rPr>
                <w:rFonts w:cs="Arial"/>
                <w:b w:val="0"/>
                <w:bCs w:val="0"/>
                <w:iCs/>
                <w:szCs w:val="17"/>
              </w:rPr>
            </w:pPr>
            <w:r w:rsidRPr="00DA3902">
              <w:rPr>
                <w:rFonts w:cs="Arial"/>
                <w:b w:val="0"/>
                <w:bCs w:val="0"/>
                <w:iCs/>
                <w:szCs w:val="17"/>
              </w:rPr>
              <w:t>ΜΙΧΑΗΛ ΚΑΛΑΝΤΖΟΠΟΥΛΟΣ – Μέλος</w:t>
            </w:r>
          </w:p>
        </w:tc>
        <w:tc>
          <w:tcPr>
            <w:tcW w:w="5228" w:type="dxa"/>
          </w:tcPr>
          <w:p w14:paraId="06A97E75" w14:textId="77777777" w:rsidR="00DA3902" w:rsidRPr="00DA3902" w:rsidRDefault="00DA3902" w:rsidP="00DA3902">
            <w:pPr>
              <w:spacing w:line="300" w:lineRule="auto"/>
              <w:cnfStyle w:val="000000100000" w:firstRow="0" w:lastRow="0" w:firstColumn="0" w:lastColumn="0" w:oddVBand="0" w:evenVBand="0" w:oddHBand="1" w:evenHBand="0" w:firstRowFirstColumn="0" w:firstRowLastColumn="0" w:lastRowFirstColumn="0" w:lastRowLastColumn="0"/>
              <w:rPr>
                <w:rFonts w:cs="Arial"/>
                <w:iCs/>
                <w:szCs w:val="17"/>
              </w:rPr>
            </w:pPr>
            <w:r w:rsidRPr="00DA3902">
              <w:rPr>
                <w:rFonts w:cs="Arial"/>
                <w:iCs/>
                <w:szCs w:val="17"/>
              </w:rPr>
              <w:t>ΧΑΡΑΛΑΜΠΟΣ ΚΟΝΔΥΛΗΣ – Μέλος</w:t>
            </w:r>
          </w:p>
        </w:tc>
      </w:tr>
      <w:tr w:rsidR="00DA3902" w:rsidRPr="00D9738D" w14:paraId="20399D8F" w14:textId="77777777" w:rsidTr="00D9738D">
        <w:tc>
          <w:tcPr>
            <w:cnfStyle w:val="001000000000" w:firstRow="0" w:lastRow="0" w:firstColumn="1" w:lastColumn="0" w:oddVBand="0" w:evenVBand="0" w:oddHBand="0" w:evenHBand="0" w:firstRowFirstColumn="0" w:firstRowLastColumn="0" w:lastRowFirstColumn="0" w:lastRowLastColumn="0"/>
            <w:tcW w:w="5228" w:type="dxa"/>
          </w:tcPr>
          <w:p w14:paraId="53B30D34" w14:textId="676904F7" w:rsidR="00DA3902" w:rsidRPr="00DA3902" w:rsidRDefault="00DA3902" w:rsidP="00DA3902">
            <w:pPr>
              <w:spacing w:line="300" w:lineRule="auto"/>
              <w:rPr>
                <w:rFonts w:cs="Arial"/>
                <w:b w:val="0"/>
                <w:bCs w:val="0"/>
                <w:iCs/>
                <w:szCs w:val="17"/>
              </w:rPr>
            </w:pPr>
            <w:r w:rsidRPr="00DA3902">
              <w:rPr>
                <w:rFonts w:cs="Arial"/>
                <w:b w:val="0"/>
                <w:bCs w:val="0"/>
                <w:iCs/>
                <w:szCs w:val="17"/>
              </w:rPr>
              <w:t>ΓΕΩΡΓΙΟΣ ΚΛΕΦΤΟΔΗΜΟΣ – Μέλος</w:t>
            </w:r>
          </w:p>
        </w:tc>
        <w:tc>
          <w:tcPr>
            <w:tcW w:w="5228" w:type="dxa"/>
          </w:tcPr>
          <w:p w14:paraId="170E720A" w14:textId="77777777" w:rsidR="00DA3902" w:rsidRPr="00DA3902" w:rsidRDefault="00DA3902" w:rsidP="00DA3902">
            <w:pPr>
              <w:spacing w:line="300" w:lineRule="auto"/>
              <w:cnfStyle w:val="000000000000" w:firstRow="0" w:lastRow="0" w:firstColumn="0" w:lastColumn="0" w:oddVBand="0" w:evenVBand="0" w:oddHBand="0" w:evenHBand="0" w:firstRowFirstColumn="0" w:firstRowLastColumn="0" w:lastRowFirstColumn="0" w:lastRowLastColumn="0"/>
              <w:rPr>
                <w:rFonts w:cs="Arial"/>
                <w:iCs/>
                <w:szCs w:val="17"/>
              </w:rPr>
            </w:pPr>
            <w:r w:rsidRPr="00DA3902">
              <w:rPr>
                <w:rFonts w:cs="Arial"/>
                <w:iCs/>
                <w:szCs w:val="17"/>
              </w:rPr>
              <w:t>ΝΙΚΟΛΑΟΣ ΚΟΥΤΚΙΑΣ – Μέλος</w:t>
            </w:r>
          </w:p>
        </w:tc>
      </w:tr>
      <w:tr w:rsidR="00DA3902" w:rsidRPr="00D9738D" w14:paraId="5BE90E5D" w14:textId="77777777" w:rsidTr="00D9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D5E4C11" w14:textId="42F07277" w:rsidR="00DA3902" w:rsidRPr="00DA3902" w:rsidRDefault="00DA3902" w:rsidP="00DA3902">
            <w:pPr>
              <w:spacing w:line="300" w:lineRule="auto"/>
              <w:rPr>
                <w:rFonts w:cs="Arial"/>
                <w:b w:val="0"/>
                <w:bCs w:val="0"/>
                <w:iCs/>
                <w:szCs w:val="17"/>
              </w:rPr>
            </w:pPr>
            <w:r w:rsidRPr="00DA3902">
              <w:rPr>
                <w:rFonts w:cs="Arial"/>
                <w:b w:val="0"/>
                <w:bCs w:val="0"/>
                <w:iCs/>
                <w:szCs w:val="17"/>
              </w:rPr>
              <w:t>ΠΑΝΑΓΙΩΤΗΣ ΚΟΡΔΩΝΗΣ – Μέλος</w:t>
            </w:r>
          </w:p>
        </w:tc>
        <w:tc>
          <w:tcPr>
            <w:tcW w:w="5228" w:type="dxa"/>
          </w:tcPr>
          <w:p w14:paraId="05990F35" w14:textId="77777777" w:rsidR="00DA3902" w:rsidRPr="00DA3902" w:rsidRDefault="00DA3902" w:rsidP="00DA3902">
            <w:pPr>
              <w:spacing w:line="300" w:lineRule="auto"/>
              <w:cnfStyle w:val="000000100000" w:firstRow="0" w:lastRow="0" w:firstColumn="0" w:lastColumn="0" w:oddVBand="0" w:evenVBand="0" w:oddHBand="1" w:evenHBand="0" w:firstRowFirstColumn="0" w:firstRowLastColumn="0" w:lastRowFirstColumn="0" w:lastRowLastColumn="0"/>
              <w:rPr>
                <w:rFonts w:cs="Arial"/>
                <w:iCs/>
                <w:szCs w:val="17"/>
              </w:rPr>
            </w:pPr>
            <w:r w:rsidRPr="00DA3902">
              <w:rPr>
                <w:rFonts w:cs="Arial"/>
                <w:iCs/>
                <w:szCs w:val="17"/>
              </w:rPr>
              <w:t>ΦΩΤΙΟΣ ΚΩΤΣΗΣ – Μέλος</w:t>
            </w:r>
          </w:p>
        </w:tc>
      </w:tr>
      <w:tr w:rsidR="00DA3902" w:rsidRPr="00D9738D" w14:paraId="7322A0E7" w14:textId="77777777" w:rsidTr="00D9738D">
        <w:tc>
          <w:tcPr>
            <w:cnfStyle w:val="001000000000" w:firstRow="0" w:lastRow="0" w:firstColumn="1" w:lastColumn="0" w:oddVBand="0" w:evenVBand="0" w:oddHBand="0" w:evenHBand="0" w:firstRowFirstColumn="0" w:firstRowLastColumn="0" w:lastRowFirstColumn="0" w:lastRowLastColumn="0"/>
            <w:tcW w:w="5228" w:type="dxa"/>
          </w:tcPr>
          <w:p w14:paraId="16D8E2C6" w14:textId="1D6406F0" w:rsidR="00DA3902" w:rsidRPr="00DA3902" w:rsidRDefault="00DA3902" w:rsidP="00DA3902">
            <w:pPr>
              <w:spacing w:line="300" w:lineRule="auto"/>
              <w:rPr>
                <w:rFonts w:cs="Arial"/>
                <w:b w:val="0"/>
                <w:bCs w:val="0"/>
                <w:iCs/>
                <w:szCs w:val="17"/>
              </w:rPr>
            </w:pPr>
            <w:r w:rsidRPr="00DA3902">
              <w:rPr>
                <w:rFonts w:cs="Arial"/>
                <w:b w:val="0"/>
                <w:bCs w:val="0"/>
                <w:iCs/>
                <w:szCs w:val="17"/>
              </w:rPr>
              <w:t>ΑΝΔΡΕΑΣ ΚΟΥΤΣΟΛΑΜΠΡΟΣ – Μέλος</w:t>
            </w:r>
          </w:p>
        </w:tc>
        <w:tc>
          <w:tcPr>
            <w:tcW w:w="5228" w:type="dxa"/>
          </w:tcPr>
          <w:p w14:paraId="1980895E" w14:textId="77777777" w:rsidR="00DA3902" w:rsidRPr="00DA3902" w:rsidRDefault="00DA3902" w:rsidP="00DA3902">
            <w:pPr>
              <w:spacing w:line="300" w:lineRule="auto"/>
              <w:cnfStyle w:val="000000000000" w:firstRow="0" w:lastRow="0" w:firstColumn="0" w:lastColumn="0" w:oddVBand="0" w:evenVBand="0" w:oddHBand="0" w:evenHBand="0" w:firstRowFirstColumn="0" w:firstRowLastColumn="0" w:lastRowFirstColumn="0" w:lastRowLastColumn="0"/>
              <w:rPr>
                <w:rFonts w:cs="Arial"/>
                <w:iCs/>
                <w:szCs w:val="17"/>
              </w:rPr>
            </w:pPr>
            <w:r w:rsidRPr="00DA3902">
              <w:rPr>
                <w:rFonts w:cs="Arial"/>
                <w:iCs/>
                <w:szCs w:val="17"/>
              </w:rPr>
              <w:t>ΜΕΘΟΔΙΟΣ ΜΑΤΑΛΙΩΤΑΚΗΣ – Μέλος</w:t>
            </w:r>
          </w:p>
        </w:tc>
      </w:tr>
      <w:tr w:rsidR="00DA3902" w:rsidRPr="00D9738D" w14:paraId="47E935F1" w14:textId="77777777" w:rsidTr="00D9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283C23F" w14:textId="216AF883" w:rsidR="00DA3902" w:rsidRPr="00DA3902" w:rsidRDefault="00DA3902" w:rsidP="00DA3902">
            <w:pPr>
              <w:spacing w:line="300" w:lineRule="auto"/>
              <w:rPr>
                <w:rFonts w:cs="Arial"/>
                <w:b w:val="0"/>
                <w:bCs w:val="0"/>
                <w:iCs/>
                <w:szCs w:val="17"/>
              </w:rPr>
            </w:pPr>
            <w:r w:rsidRPr="00DA3902">
              <w:rPr>
                <w:rFonts w:cs="Arial"/>
                <w:b w:val="0"/>
                <w:bCs w:val="0"/>
                <w:iCs/>
                <w:szCs w:val="17"/>
              </w:rPr>
              <w:t>ΑΛΕΞΑΝΔΡΟΣ ΜΑΝΤΖΟΥΤΣΟΣ – Μέλος</w:t>
            </w:r>
          </w:p>
        </w:tc>
        <w:tc>
          <w:tcPr>
            <w:tcW w:w="5228" w:type="dxa"/>
          </w:tcPr>
          <w:p w14:paraId="63BF95F8" w14:textId="77777777" w:rsidR="00DA3902" w:rsidRPr="00DA3902" w:rsidRDefault="00DA3902" w:rsidP="00DA3902">
            <w:pPr>
              <w:spacing w:line="300" w:lineRule="auto"/>
              <w:cnfStyle w:val="000000100000" w:firstRow="0" w:lastRow="0" w:firstColumn="0" w:lastColumn="0" w:oddVBand="0" w:evenVBand="0" w:oddHBand="1" w:evenHBand="0" w:firstRowFirstColumn="0" w:firstRowLastColumn="0" w:lastRowFirstColumn="0" w:lastRowLastColumn="0"/>
              <w:rPr>
                <w:rFonts w:cs="Arial"/>
                <w:iCs/>
                <w:szCs w:val="17"/>
              </w:rPr>
            </w:pPr>
            <w:r w:rsidRPr="00DA3902">
              <w:rPr>
                <w:rFonts w:cs="Arial"/>
                <w:iCs/>
                <w:szCs w:val="17"/>
              </w:rPr>
              <w:t>ΠΑΝΑΓΙΩΤΗΣ ΠΕΡΑΚΗΣ – Μέλος</w:t>
            </w:r>
          </w:p>
        </w:tc>
      </w:tr>
      <w:tr w:rsidR="00DA3902" w:rsidRPr="00D9738D" w14:paraId="743DCA4B" w14:textId="77777777" w:rsidTr="00D9738D">
        <w:tc>
          <w:tcPr>
            <w:cnfStyle w:val="001000000000" w:firstRow="0" w:lastRow="0" w:firstColumn="1" w:lastColumn="0" w:oddVBand="0" w:evenVBand="0" w:oddHBand="0" w:evenHBand="0" w:firstRowFirstColumn="0" w:firstRowLastColumn="0" w:lastRowFirstColumn="0" w:lastRowLastColumn="0"/>
            <w:tcW w:w="5228" w:type="dxa"/>
          </w:tcPr>
          <w:p w14:paraId="58C73923" w14:textId="1FCC6C78" w:rsidR="00DA3902" w:rsidRPr="00DA3902" w:rsidRDefault="00DA3902" w:rsidP="00DA3902">
            <w:pPr>
              <w:spacing w:line="300" w:lineRule="auto"/>
              <w:rPr>
                <w:rFonts w:cs="Arial"/>
                <w:b w:val="0"/>
                <w:bCs w:val="0"/>
                <w:iCs/>
                <w:szCs w:val="17"/>
              </w:rPr>
            </w:pPr>
            <w:r w:rsidRPr="00DA3902">
              <w:rPr>
                <w:rFonts w:cs="Arial"/>
                <w:b w:val="0"/>
                <w:bCs w:val="0"/>
                <w:iCs/>
                <w:szCs w:val="17"/>
              </w:rPr>
              <w:t>ΒΑΣΙΛΕΙΟΣ ΠΑΠΑΣΤΕΡΓΙΟΥ – Μέλος</w:t>
            </w:r>
          </w:p>
        </w:tc>
        <w:tc>
          <w:tcPr>
            <w:tcW w:w="5228" w:type="dxa"/>
          </w:tcPr>
          <w:p w14:paraId="6DE7E4B4" w14:textId="77777777" w:rsidR="00DA3902" w:rsidRPr="00DA3902" w:rsidRDefault="00DA3902" w:rsidP="00DA3902">
            <w:pPr>
              <w:spacing w:line="300" w:lineRule="auto"/>
              <w:cnfStyle w:val="000000000000" w:firstRow="0" w:lastRow="0" w:firstColumn="0" w:lastColumn="0" w:oddVBand="0" w:evenVBand="0" w:oddHBand="0" w:evenHBand="0" w:firstRowFirstColumn="0" w:firstRowLastColumn="0" w:lastRowFirstColumn="0" w:lastRowLastColumn="0"/>
              <w:rPr>
                <w:rFonts w:cs="Arial"/>
                <w:iCs/>
                <w:szCs w:val="17"/>
              </w:rPr>
            </w:pPr>
            <w:r w:rsidRPr="00DA3902">
              <w:rPr>
                <w:rFonts w:cs="Arial"/>
                <w:iCs/>
                <w:szCs w:val="17"/>
              </w:rPr>
              <w:t>ΚΩΝΣΤΑΝΤΙΝΟΣ ΑΥΓΟΥΣΤ ΡΙΖΟΣ – Μέλος</w:t>
            </w:r>
          </w:p>
        </w:tc>
      </w:tr>
      <w:tr w:rsidR="00DA3902" w:rsidRPr="00D9738D" w14:paraId="55748069" w14:textId="77777777" w:rsidTr="00D97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018697A9" w14:textId="0069F7E3" w:rsidR="00DA3902" w:rsidRPr="00DA3902" w:rsidRDefault="00DA3902" w:rsidP="00DA3902">
            <w:pPr>
              <w:spacing w:line="300" w:lineRule="auto"/>
              <w:rPr>
                <w:rFonts w:cs="Arial"/>
                <w:b w:val="0"/>
                <w:bCs w:val="0"/>
                <w:iCs/>
                <w:szCs w:val="17"/>
              </w:rPr>
            </w:pPr>
            <w:r w:rsidRPr="00DA3902">
              <w:rPr>
                <w:rFonts w:cs="Arial"/>
                <w:b w:val="0"/>
                <w:bCs w:val="0"/>
                <w:iCs/>
                <w:szCs w:val="17"/>
              </w:rPr>
              <w:t>ΕΛΕΥΘΕΡΙΟΣ ΡΑΝΤΟΣ – Μέλος</w:t>
            </w:r>
          </w:p>
        </w:tc>
        <w:tc>
          <w:tcPr>
            <w:tcW w:w="5228" w:type="dxa"/>
          </w:tcPr>
          <w:p w14:paraId="2374DDFA" w14:textId="28AE9E89" w:rsidR="00DA3902" w:rsidRPr="00DA3902" w:rsidRDefault="00DA3902" w:rsidP="00DA3902">
            <w:pPr>
              <w:spacing w:line="300" w:lineRule="auto"/>
              <w:cnfStyle w:val="000000100000" w:firstRow="0" w:lastRow="0" w:firstColumn="0" w:lastColumn="0" w:oddVBand="0" w:evenVBand="0" w:oddHBand="1" w:evenHBand="0" w:firstRowFirstColumn="0" w:firstRowLastColumn="0" w:lastRowFirstColumn="0" w:lastRowLastColumn="0"/>
              <w:rPr>
                <w:rFonts w:cs="Arial"/>
                <w:iCs/>
                <w:szCs w:val="17"/>
              </w:rPr>
            </w:pPr>
            <w:r w:rsidRPr="00DA3902">
              <w:rPr>
                <w:rFonts w:cs="Arial"/>
                <w:iCs/>
                <w:szCs w:val="17"/>
              </w:rPr>
              <w:t>ΔΗΜΗΤΡΙΟΣ ΑΝΑΣΤΑΣΟΠΟΥΛΟΣ – Μέλος</w:t>
            </w:r>
          </w:p>
        </w:tc>
      </w:tr>
      <w:tr w:rsidR="00DA3902" w:rsidRPr="00D9738D" w14:paraId="738F9DB8" w14:textId="77777777" w:rsidTr="00D9738D">
        <w:tc>
          <w:tcPr>
            <w:cnfStyle w:val="001000000000" w:firstRow="0" w:lastRow="0" w:firstColumn="1" w:lastColumn="0" w:oddVBand="0" w:evenVBand="0" w:oddHBand="0" w:evenHBand="0" w:firstRowFirstColumn="0" w:firstRowLastColumn="0" w:lastRowFirstColumn="0" w:lastRowLastColumn="0"/>
            <w:tcW w:w="5228" w:type="dxa"/>
          </w:tcPr>
          <w:p w14:paraId="716F1126" w14:textId="7C576D18" w:rsidR="00DA3902" w:rsidRPr="00DA3902" w:rsidRDefault="00DA3902" w:rsidP="00DA3902">
            <w:pPr>
              <w:spacing w:line="300" w:lineRule="auto"/>
              <w:rPr>
                <w:rFonts w:cs="Arial"/>
                <w:b w:val="0"/>
                <w:bCs w:val="0"/>
                <w:iCs/>
                <w:szCs w:val="17"/>
              </w:rPr>
            </w:pPr>
            <w:r w:rsidRPr="00DA3902">
              <w:rPr>
                <w:rFonts w:cs="Arial"/>
                <w:b w:val="0"/>
                <w:bCs w:val="0"/>
                <w:iCs/>
                <w:szCs w:val="17"/>
              </w:rPr>
              <w:t>ΔΗΜΗΤΡΙΟΣ ΣΑΡΑΦΙΑΝΟΣ – Μέλος</w:t>
            </w:r>
          </w:p>
        </w:tc>
        <w:tc>
          <w:tcPr>
            <w:tcW w:w="5228" w:type="dxa"/>
          </w:tcPr>
          <w:p w14:paraId="4CF1CE99" w14:textId="4B30474D" w:rsidR="00DA3902" w:rsidRPr="00DA3902" w:rsidRDefault="00DA3902" w:rsidP="00DA3902">
            <w:pPr>
              <w:spacing w:line="300" w:lineRule="auto"/>
              <w:cnfStyle w:val="000000000000" w:firstRow="0" w:lastRow="0" w:firstColumn="0" w:lastColumn="0" w:oddVBand="0" w:evenVBand="0" w:oddHBand="0" w:evenHBand="0" w:firstRowFirstColumn="0" w:firstRowLastColumn="0" w:lastRowFirstColumn="0" w:lastRowLastColumn="0"/>
              <w:rPr>
                <w:rFonts w:cs="Arial"/>
                <w:iCs/>
                <w:szCs w:val="17"/>
              </w:rPr>
            </w:pPr>
          </w:p>
        </w:tc>
      </w:tr>
    </w:tbl>
    <w:p w14:paraId="06B82CA2" w14:textId="77777777" w:rsidR="00180C22" w:rsidRPr="00B27DE1" w:rsidRDefault="00180C22" w:rsidP="005579BB">
      <w:pPr>
        <w:spacing w:line="300" w:lineRule="auto"/>
        <w:rPr>
          <w:rFonts w:cs="Arial"/>
          <w:bCs/>
          <w:iCs/>
          <w:szCs w:val="17"/>
        </w:rPr>
      </w:pPr>
    </w:p>
    <w:p w14:paraId="0EAE8610" w14:textId="0FAE69C3" w:rsidR="00BF4924" w:rsidRPr="00B650BF" w:rsidRDefault="00BF4924" w:rsidP="00B650BF">
      <w:pPr>
        <w:autoSpaceDE w:val="0"/>
        <w:autoSpaceDN w:val="0"/>
        <w:adjustRightInd w:val="0"/>
        <w:spacing w:line="300" w:lineRule="auto"/>
        <w:rPr>
          <w:rFonts w:cs="Arial"/>
          <w:b/>
          <w:bCs/>
          <w:iCs/>
          <w:color w:val="4472C4" w:themeColor="accent5"/>
          <w:szCs w:val="22"/>
          <w:lang w:eastAsia="x-none"/>
        </w:rPr>
      </w:pPr>
      <w:r w:rsidRPr="00B650BF">
        <w:rPr>
          <w:rFonts w:cs="Arial"/>
          <w:b/>
          <w:bCs/>
          <w:iCs/>
          <w:color w:val="4472C4" w:themeColor="accent5"/>
          <w:szCs w:val="22"/>
          <w:lang w:eastAsia="x-none"/>
        </w:rPr>
        <w:t>Νομικές και λοιπές υποχρεώσεις</w:t>
      </w:r>
      <w:r w:rsidR="009067C6" w:rsidRPr="00B650BF">
        <w:rPr>
          <w:rFonts w:cs="Arial"/>
          <w:b/>
          <w:bCs/>
          <w:iCs/>
          <w:color w:val="4472C4" w:themeColor="accent5"/>
          <w:szCs w:val="22"/>
          <w:lang w:eastAsia="x-none"/>
        </w:rPr>
        <w:t xml:space="preserve"> ιδίου χαρακτήρα</w:t>
      </w:r>
    </w:p>
    <w:p w14:paraId="1F691C16" w14:textId="68CF6713" w:rsidR="00BF4924" w:rsidRPr="00B27DE1" w:rsidRDefault="001F7A81" w:rsidP="005579BB">
      <w:pPr>
        <w:spacing w:line="300" w:lineRule="auto"/>
        <w:rPr>
          <w:rFonts w:cs="Arial"/>
          <w:bCs/>
          <w:iCs/>
          <w:szCs w:val="17"/>
        </w:rPr>
      </w:pPr>
      <w:r w:rsidRPr="00180C22">
        <w:rPr>
          <w:rFonts w:cs="Arial"/>
          <w:bCs/>
          <w:iCs/>
          <w:szCs w:val="17"/>
        </w:rPr>
        <w:t>Δεν υφίστανται εμπράγματα βάρη επί των π</w:t>
      </w:r>
      <w:r w:rsidR="00911F13" w:rsidRPr="00180C22">
        <w:rPr>
          <w:rFonts w:cs="Arial"/>
          <w:bCs/>
          <w:iCs/>
          <w:szCs w:val="17"/>
        </w:rPr>
        <w:t xml:space="preserve">αγίων </w:t>
      </w:r>
      <w:r w:rsidR="0045416D" w:rsidRPr="00180C22">
        <w:rPr>
          <w:rFonts w:cs="Arial"/>
          <w:bCs/>
          <w:iCs/>
          <w:szCs w:val="17"/>
        </w:rPr>
        <w:t>του Συλλόγου</w:t>
      </w:r>
      <w:r w:rsidR="00911F13" w:rsidRPr="00180C22">
        <w:rPr>
          <w:rFonts w:cs="Arial"/>
          <w:bCs/>
          <w:iCs/>
          <w:szCs w:val="17"/>
        </w:rPr>
        <w:t xml:space="preserve">. Μεταξύ </w:t>
      </w:r>
      <w:r w:rsidRPr="00180C22">
        <w:rPr>
          <w:rFonts w:cs="Arial"/>
          <w:bCs/>
          <w:iCs/>
          <w:szCs w:val="17"/>
        </w:rPr>
        <w:t>άλλων,</w:t>
      </w:r>
      <w:r w:rsidR="00BF4924" w:rsidRPr="00180C22">
        <w:rPr>
          <w:rFonts w:cs="Arial"/>
          <w:bCs/>
          <w:iCs/>
          <w:szCs w:val="17"/>
        </w:rPr>
        <w:t xml:space="preserve"> </w:t>
      </w:r>
      <w:r w:rsidRPr="00180C22">
        <w:rPr>
          <w:rFonts w:cs="Arial"/>
          <w:bCs/>
          <w:iCs/>
          <w:szCs w:val="17"/>
        </w:rPr>
        <w:t xml:space="preserve">δεν </w:t>
      </w:r>
      <w:r w:rsidR="00BF4924" w:rsidRPr="00180C22">
        <w:rPr>
          <w:rFonts w:cs="Arial"/>
          <w:bCs/>
          <w:iCs/>
          <w:szCs w:val="17"/>
        </w:rPr>
        <w:t xml:space="preserve">υπάρχουν επίδικες ή υπό διαιτησία διαφορές </w:t>
      </w:r>
      <w:r w:rsidR="0045416D" w:rsidRPr="00180C22">
        <w:rPr>
          <w:rFonts w:cs="Arial"/>
          <w:bCs/>
          <w:iCs/>
          <w:szCs w:val="17"/>
        </w:rPr>
        <w:t>του Συλλόγου</w:t>
      </w:r>
      <w:r w:rsidR="00BF4924" w:rsidRPr="00180C22">
        <w:rPr>
          <w:rFonts w:cs="Arial"/>
          <w:bCs/>
          <w:iCs/>
          <w:szCs w:val="17"/>
        </w:rPr>
        <w:t>, καθώς και αποφάσεις δικαστικών ή διαιτητικών οργάνων που η επίδρα</w:t>
      </w:r>
      <w:r w:rsidR="00260203" w:rsidRPr="00180C22">
        <w:rPr>
          <w:rFonts w:cs="Arial"/>
          <w:bCs/>
          <w:iCs/>
          <w:szCs w:val="17"/>
        </w:rPr>
        <w:t xml:space="preserve">σή τους να μην έχει ληφθεί υπ’ όψιν </w:t>
      </w:r>
      <w:r w:rsidR="00BF4924" w:rsidRPr="00180C22">
        <w:rPr>
          <w:rFonts w:cs="Arial"/>
          <w:bCs/>
          <w:iCs/>
          <w:szCs w:val="17"/>
        </w:rPr>
        <w:t xml:space="preserve">στην κατάρτιση των οικονομικών καταστάσεων και οι οποίες ενδέχεται να έχουν σημαντική επίπτωση στην οικονομική κατάσταση ή στη λειτουργία </w:t>
      </w:r>
      <w:r w:rsidR="0045416D" w:rsidRPr="00180C22">
        <w:rPr>
          <w:rFonts w:cs="Arial"/>
          <w:bCs/>
          <w:iCs/>
          <w:szCs w:val="17"/>
        </w:rPr>
        <w:t>του</w:t>
      </w:r>
      <w:r w:rsidR="00BF4924" w:rsidRPr="00180C22">
        <w:rPr>
          <w:rFonts w:cs="Arial"/>
          <w:bCs/>
          <w:iCs/>
          <w:szCs w:val="17"/>
        </w:rPr>
        <w:t>.</w:t>
      </w:r>
    </w:p>
    <w:p w14:paraId="661AD252" w14:textId="77777777" w:rsidR="00BF4924" w:rsidRPr="00B27DE1" w:rsidRDefault="00BF4924" w:rsidP="005579BB">
      <w:pPr>
        <w:spacing w:line="300" w:lineRule="auto"/>
        <w:rPr>
          <w:rFonts w:cs="Arial"/>
          <w:bCs/>
          <w:iCs/>
          <w:szCs w:val="17"/>
        </w:rPr>
      </w:pPr>
    </w:p>
    <w:p w14:paraId="1713E7AC" w14:textId="4872099C" w:rsidR="00C15A91" w:rsidRPr="00B650BF" w:rsidRDefault="009213CD" w:rsidP="00B650BF">
      <w:pPr>
        <w:autoSpaceDE w:val="0"/>
        <w:autoSpaceDN w:val="0"/>
        <w:adjustRightInd w:val="0"/>
        <w:spacing w:line="300" w:lineRule="auto"/>
        <w:rPr>
          <w:rFonts w:cs="Arial"/>
          <w:b/>
          <w:bCs/>
          <w:iCs/>
          <w:color w:val="4472C4" w:themeColor="accent5"/>
          <w:szCs w:val="22"/>
          <w:lang w:eastAsia="x-none"/>
        </w:rPr>
      </w:pPr>
      <w:r w:rsidRPr="00B650BF">
        <w:rPr>
          <w:rFonts w:cs="Arial"/>
          <w:b/>
          <w:bCs/>
          <w:iCs/>
          <w:color w:val="4472C4" w:themeColor="accent5"/>
          <w:szCs w:val="22"/>
          <w:lang w:eastAsia="x-none"/>
        </w:rPr>
        <w:t xml:space="preserve">Σημαντικά γεγονότα που συνέβησαν </w:t>
      </w:r>
      <w:r w:rsidR="00BF4924" w:rsidRPr="00B650BF">
        <w:rPr>
          <w:rFonts w:cs="Arial"/>
          <w:b/>
          <w:bCs/>
          <w:iCs/>
          <w:color w:val="4472C4" w:themeColor="accent5"/>
          <w:szCs w:val="22"/>
          <w:lang w:eastAsia="x-none"/>
        </w:rPr>
        <w:t>μετά τη λήξη χρήσης</w:t>
      </w:r>
    </w:p>
    <w:p w14:paraId="2478C20D" w14:textId="61AB165D" w:rsidR="00F94287" w:rsidRDefault="0065221A" w:rsidP="005579BB">
      <w:pPr>
        <w:spacing w:line="300" w:lineRule="auto"/>
        <w:rPr>
          <w:rFonts w:cs="Arial"/>
          <w:bCs/>
          <w:iCs/>
          <w:szCs w:val="17"/>
        </w:rPr>
      </w:pPr>
      <w:r w:rsidRPr="0065221A">
        <w:rPr>
          <w:rFonts w:cs="Arial"/>
          <w:bCs/>
          <w:iCs/>
          <w:szCs w:val="17"/>
        </w:rPr>
        <w:t xml:space="preserve">Πέραν των ήδη αναφερθέντων γεγονότων και πληροφοριών, από τη λήξη της χρήσης μέχρι και την ημερομηνία σύνταξης της παρούσας οικονομικής έκθεσης, δεν υφίστανται άλλα μεταγενέστερα γεγονότα των οικονομικών καταστάσεων που ή δεν έχουν ληφθεί υπ’ όψιν ή αναφερθεί και θα μπορούσαν να επηρεάσουν ουσιωδώς τις οικονομικές καταστάσεις, τη λογιστικής βάσης συνεχιζόμενη δραστηριότητα και τη γενικότερη λειτουργία ή ικανότητα λειτουργίας </w:t>
      </w:r>
      <w:r w:rsidR="0045416D">
        <w:rPr>
          <w:rFonts w:cs="Arial"/>
          <w:bCs/>
          <w:iCs/>
          <w:szCs w:val="17"/>
        </w:rPr>
        <w:t>του Συλλόγου</w:t>
      </w:r>
      <w:r w:rsidRPr="0065221A">
        <w:rPr>
          <w:rFonts w:cs="Arial"/>
          <w:bCs/>
          <w:iCs/>
          <w:szCs w:val="17"/>
        </w:rPr>
        <w:t>.</w:t>
      </w:r>
    </w:p>
    <w:p w14:paraId="29AAA8FD" w14:textId="77777777" w:rsidR="0065221A" w:rsidRPr="00B27DE1" w:rsidRDefault="0065221A" w:rsidP="005579BB">
      <w:pPr>
        <w:spacing w:line="300" w:lineRule="auto"/>
        <w:rPr>
          <w:rFonts w:cs="Arial"/>
          <w:bCs/>
          <w:iCs/>
          <w:szCs w:val="17"/>
        </w:rPr>
      </w:pPr>
    </w:p>
    <w:p w14:paraId="7B46F66F" w14:textId="3B513E14" w:rsidR="0000135E" w:rsidRPr="00B27DE1" w:rsidRDefault="0065221A" w:rsidP="00FA333C">
      <w:pPr>
        <w:spacing w:line="300" w:lineRule="auto"/>
        <w:rPr>
          <w:rStyle w:val="TOC9Char"/>
        </w:rPr>
      </w:pPr>
      <w:r w:rsidRPr="0065221A">
        <w:rPr>
          <w:rStyle w:val="TOC9Char"/>
        </w:rPr>
        <w:t>Λαμβάνοντας υπ’ όψιν τα παραπάνω σχόλια, τις οικονομικές καταστάσεις</w:t>
      </w:r>
      <w:r w:rsidR="00CB5F6C">
        <w:rPr>
          <w:rStyle w:val="TOC9Char"/>
        </w:rPr>
        <w:t xml:space="preserve">, </w:t>
      </w:r>
      <w:r w:rsidRPr="0065221A">
        <w:rPr>
          <w:rStyle w:val="TOC9Char"/>
        </w:rPr>
        <w:t xml:space="preserve">μπορείτε να προχωρήσετε στην έγκριση της συνολικής διαχείρισης που έλαβε χώρα και σχετίζεται με τις οικονομικές καταστάσεις της χρήσης που έληξε στις </w:t>
      </w:r>
      <w:r w:rsidR="0097701A" w:rsidRPr="00B27DE1">
        <w:rPr>
          <w:rFonts w:cs="Arial"/>
          <w:bCs/>
          <w:iCs/>
          <w:szCs w:val="17"/>
        </w:rPr>
        <w:fldChar w:fldCharType="begin"/>
      </w:r>
      <w:r w:rsidR="0097701A"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ΕΤΑΙΡΕΙΑΣ!R8C4"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0097701A" w:rsidRPr="00B27DE1">
        <w:rPr>
          <w:rFonts w:cs="Arial"/>
          <w:bCs/>
          <w:iCs/>
          <w:szCs w:val="17"/>
        </w:rPr>
        <w:fldChar w:fldCharType="separate"/>
      </w:r>
      <w:r w:rsidR="006E5DDB" w:rsidRPr="006E5DDB">
        <w:rPr>
          <w:rFonts w:cs="Arial"/>
          <w:bCs/>
          <w:iCs/>
          <w:szCs w:val="17"/>
        </w:rPr>
        <w:t>31 Δεκεμβρίου</w:t>
      </w:r>
      <w:r w:rsidR="0097701A" w:rsidRPr="00B27DE1">
        <w:rPr>
          <w:rFonts w:cs="Arial"/>
          <w:bCs/>
          <w:iCs/>
          <w:szCs w:val="17"/>
        </w:rPr>
        <w:fldChar w:fldCharType="end"/>
      </w:r>
      <w:r w:rsidR="0000135E" w:rsidRPr="00B27DE1">
        <w:rPr>
          <w:rStyle w:val="TOC9Char"/>
        </w:rPr>
        <w:t xml:space="preserve"> </w:t>
      </w:r>
      <w:r w:rsidR="0097701A" w:rsidRPr="00B27DE1">
        <w:rPr>
          <w:rFonts w:cs="Arial"/>
          <w:bCs/>
          <w:iCs/>
          <w:szCs w:val="17"/>
        </w:rPr>
        <w:fldChar w:fldCharType="begin"/>
      </w:r>
      <w:r w:rsidR="0097701A" w:rsidRPr="00B27DE1">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B27DE1">
        <w:rPr>
          <w:rFonts w:cs="Arial"/>
          <w:bCs/>
          <w:iCs/>
          <w:szCs w:val="17"/>
        </w:rPr>
        <w:instrText xml:space="preserve">\f 4 </w:instrText>
      </w:r>
      <w:r w:rsidR="00E57605">
        <w:rPr>
          <w:rFonts w:cs="Arial"/>
          <w:bCs/>
          <w:iCs/>
          <w:szCs w:val="17"/>
        </w:rPr>
        <w:instrText>\r \* CHARFORMAT</w:instrText>
      </w:r>
      <w:r w:rsidR="005949F2" w:rsidRPr="00B27DE1">
        <w:rPr>
          <w:rFonts w:cs="Arial"/>
          <w:bCs/>
          <w:iCs/>
          <w:szCs w:val="17"/>
        </w:rPr>
        <w:instrText xml:space="preserve"> </w:instrText>
      </w:r>
      <w:r w:rsidR="0097701A" w:rsidRPr="00B27DE1">
        <w:rPr>
          <w:rFonts w:cs="Arial"/>
          <w:bCs/>
          <w:iCs/>
          <w:szCs w:val="17"/>
        </w:rPr>
        <w:fldChar w:fldCharType="separate"/>
      </w:r>
      <w:r w:rsidR="006E5DDB" w:rsidRPr="006E5DDB">
        <w:rPr>
          <w:rFonts w:cs="Arial"/>
          <w:bCs/>
          <w:iCs/>
          <w:szCs w:val="17"/>
        </w:rPr>
        <w:t>2019</w:t>
      </w:r>
      <w:r w:rsidR="0097701A" w:rsidRPr="00B27DE1">
        <w:rPr>
          <w:rFonts w:cs="Arial"/>
          <w:bCs/>
          <w:iCs/>
          <w:szCs w:val="17"/>
        </w:rPr>
        <w:fldChar w:fldCharType="end"/>
      </w:r>
      <w:r w:rsidRPr="0065221A">
        <w:rPr>
          <w:rStyle w:val="TOC9Char"/>
        </w:rPr>
        <w:t>.</w:t>
      </w:r>
    </w:p>
    <w:p w14:paraId="6C68EAF2" w14:textId="35CD21E1" w:rsidR="0000135E" w:rsidRDefault="0000135E" w:rsidP="005579BB">
      <w:pPr>
        <w:spacing w:line="300" w:lineRule="auto"/>
        <w:rPr>
          <w:rFonts w:cs="Arial"/>
          <w:bCs/>
          <w:iCs/>
          <w:szCs w:val="17"/>
        </w:rPr>
      </w:pPr>
    </w:p>
    <w:p w14:paraId="19998224" w14:textId="77777777" w:rsidR="00CC1271" w:rsidRDefault="00CC1271" w:rsidP="005579BB">
      <w:pPr>
        <w:spacing w:line="300" w:lineRule="auto"/>
        <w:rPr>
          <w:rFonts w:cs="Arial"/>
          <w:bCs/>
          <w:iCs/>
          <w:szCs w:val="17"/>
        </w:rPr>
      </w:pPr>
    </w:p>
    <w:p w14:paraId="6569F5C4" w14:textId="096B0068" w:rsidR="00CC1271" w:rsidRDefault="00CC1271" w:rsidP="005579BB">
      <w:pPr>
        <w:spacing w:line="300" w:lineRule="auto"/>
        <w:rPr>
          <w:rFonts w:cs="Arial"/>
          <w:bCs/>
          <w:iCs/>
          <w:szCs w:val="17"/>
        </w:rPr>
      </w:pPr>
    </w:p>
    <w:p w14:paraId="68FB4668" w14:textId="4A297A64" w:rsidR="00CC1271" w:rsidRDefault="00CC1271" w:rsidP="005579BB">
      <w:pPr>
        <w:spacing w:line="300" w:lineRule="auto"/>
        <w:rPr>
          <w:rFonts w:cs="Arial"/>
          <w:bCs/>
          <w:iCs/>
          <w:szCs w:val="17"/>
        </w:rPr>
      </w:pPr>
    </w:p>
    <w:p w14:paraId="344932CF" w14:textId="754E12DB" w:rsidR="00CC1271" w:rsidRDefault="00CC1271" w:rsidP="005579BB">
      <w:pPr>
        <w:spacing w:line="300" w:lineRule="auto"/>
        <w:rPr>
          <w:rFonts w:cs="Arial"/>
          <w:bCs/>
          <w:iCs/>
          <w:szCs w:val="17"/>
        </w:rPr>
      </w:pPr>
    </w:p>
    <w:p w14:paraId="4F3652D8" w14:textId="77777777" w:rsidR="00CC1271" w:rsidRPr="00B27DE1" w:rsidRDefault="00CC1271" w:rsidP="005579BB">
      <w:pPr>
        <w:spacing w:line="300" w:lineRule="auto"/>
        <w:rPr>
          <w:rFonts w:cs="Arial"/>
          <w:bCs/>
          <w:iCs/>
          <w:szCs w:val="17"/>
        </w:rPr>
      </w:pPr>
    </w:p>
    <w:p w14:paraId="52410C14" w14:textId="6BF11699" w:rsidR="00CC1271" w:rsidRDefault="00CC1271" w:rsidP="00CC1271">
      <w:pPr>
        <w:shd w:val="clear" w:color="auto" w:fill="FFFFFF"/>
        <w:spacing w:line="300" w:lineRule="auto"/>
        <w:jc w:val="center"/>
        <w:rPr>
          <w:rFonts w:cs="Arial"/>
          <w:bCs/>
          <w:iCs/>
          <w:szCs w:val="17"/>
        </w:rPr>
      </w:pPr>
      <w:r w:rsidRPr="004975E6">
        <w:rPr>
          <w:rFonts w:cs="Arial"/>
          <w:bCs/>
          <w:iCs/>
          <w:szCs w:val="17"/>
        </w:rPr>
        <w:fldChar w:fldCharType="begin"/>
      </w:r>
      <w:r w:rsidRPr="004975E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ΕΤΑΙΡΕΙΑΣ!R16C4" </w:instrText>
      </w:r>
      <w:r w:rsidRPr="004975E6">
        <w:rPr>
          <w:rFonts w:cs="Arial"/>
          <w:bCs/>
          <w:iCs/>
          <w:szCs w:val="17"/>
        </w:rPr>
        <w:instrText>\f 4 \r \* CHARFORMAT</w:instrText>
      </w:r>
      <w:r>
        <w:rPr>
          <w:rFonts w:cs="Arial"/>
          <w:bCs/>
          <w:iCs/>
          <w:szCs w:val="17"/>
        </w:rPr>
        <w:instrText xml:space="preserve"> </w:instrText>
      </w:r>
      <w:r w:rsidRPr="004975E6">
        <w:rPr>
          <w:rFonts w:cs="Arial"/>
          <w:bCs/>
          <w:iCs/>
          <w:szCs w:val="17"/>
        </w:rPr>
        <w:fldChar w:fldCharType="separate"/>
      </w:r>
      <w:r w:rsidR="006E5DDB" w:rsidRPr="006E5DDB">
        <w:rPr>
          <w:rFonts w:cs="Arial"/>
          <w:bCs/>
          <w:iCs/>
          <w:szCs w:val="17"/>
        </w:rPr>
        <w:t>Αθήνα</w:t>
      </w:r>
      <w:r w:rsidRPr="004975E6">
        <w:rPr>
          <w:rFonts w:cs="Arial"/>
          <w:bCs/>
          <w:iCs/>
          <w:szCs w:val="17"/>
        </w:rPr>
        <w:fldChar w:fldCharType="end"/>
      </w:r>
      <w:r>
        <w:rPr>
          <w:rFonts w:cs="Arial"/>
          <w:bCs/>
          <w:iCs/>
          <w:szCs w:val="17"/>
        </w:rPr>
        <w:t xml:space="preserve">, </w:t>
      </w:r>
      <w:r w:rsidRPr="004975E6">
        <w:rPr>
          <w:rFonts w:cs="Arial"/>
          <w:bCs/>
          <w:iCs/>
          <w:szCs w:val="17"/>
        </w:rPr>
        <w:fldChar w:fldCharType="begin"/>
      </w:r>
      <w:r w:rsidRPr="004975E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ΕΤΑΙΡΕΙΑΣ!R15C4" </w:instrText>
      </w:r>
      <w:r w:rsidRPr="004975E6">
        <w:rPr>
          <w:rFonts w:cs="Arial"/>
          <w:bCs/>
          <w:iCs/>
          <w:szCs w:val="17"/>
        </w:rPr>
        <w:instrText>\f 4 \r \* CHARFORMAT</w:instrText>
      </w:r>
      <w:r>
        <w:rPr>
          <w:rFonts w:cs="Arial"/>
          <w:bCs/>
          <w:iCs/>
          <w:szCs w:val="17"/>
        </w:rPr>
        <w:instrText xml:space="preserve"> </w:instrText>
      </w:r>
      <w:r w:rsidRPr="004975E6">
        <w:rPr>
          <w:rFonts w:cs="Arial"/>
          <w:bCs/>
          <w:iCs/>
          <w:szCs w:val="17"/>
        </w:rPr>
        <w:fldChar w:fldCharType="separate"/>
      </w:r>
      <w:r w:rsidR="006E5DDB" w:rsidRPr="006E5DDB">
        <w:rPr>
          <w:rFonts w:cs="Arial"/>
          <w:bCs/>
          <w:iCs/>
          <w:szCs w:val="17"/>
        </w:rPr>
        <w:t>3 Νοεμβρίου 2020</w:t>
      </w:r>
      <w:r w:rsidRPr="004975E6">
        <w:rPr>
          <w:rFonts w:cs="Arial"/>
          <w:bCs/>
          <w:iCs/>
          <w:szCs w:val="17"/>
        </w:rPr>
        <w:fldChar w:fldCharType="end"/>
      </w:r>
    </w:p>
    <w:p w14:paraId="35D22432" w14:textId="6A3D9457" w:rsidR="001815C6" w:rsidRPr="006E6DBB" w:rsidRDefault="001815C6" w:rsidP="001815C6">
      <w:pPr>
        <w:autoSpaceDE w:val="0"/>
        <w:autoSpaceDN w:val="0"/>
        <w:adjustRightInd w:val="0"/>
        <w:spacing w:line="300" w:lineRule="auto"/>
        <w:jc w:val="center"/>
        <w:rPr>
          <w:rStyle w:val="TOC9Char"/>
          <w:rFonts w:cs="Arial"/>
          <w:szCs w:val="17"/>
        </w:rPr>
      </w:pPr>
    </w:p>
    <w:p w14:paraId="5770AE69" w14:textId="77777777" w:rsidR="001815C6" w:rsidRPr="006E6DBB" w:rsidRDefault="001815C6" w:rsidP="001815C6">
      <w:pPr>
        <w:autoSpaceDE w:val="0"/>
        <w:autoSpaceDN w:val="0"/>
        <w:adjustRightInd w:val="0"/>
        <w:spacing w:line="300" w:lineRule="auto"/>
        <w:jc w:val="center"/>
        <w:rPr>
          <w:rStyle w:val="TOC9Char"/>
          <w:rFonts w:cs="Arial"/>
          <w:szCs w:val="17"/>
        </w:rPr>
      </w:pPr>
    </w:p>
    <w:p w14:paraId="0184EBB1" w14:textId="23290A95" w:rsidR="001815C6" w:rsidRPr="00CB5F6C" w:rsidRDefault="001815C6" w:rsidP="001815C6">
      <w:pPr>
        <w:autoSpaceDE w:val="0"/>
        <w:autoSpaceDN w:val="0"/>
        <w:adjustRightInd w:val="0"/>
        <w:spacing w:line="300" w:lineRule="auto"/>
        <w:jc w:val="center"/>
        <w:rPr>
          <w:rFonts w:cs="Arial"/>
          <w:szCs w:val="17"/>
        </w:rPr>
      </w:pPr>
      <w:r w:rsidRPr="00CB5F6C">
        <w:rPr>
          <w:rFonts w:cs="Arial"/>
          <w:szCs w:val="17"/>
        </w:rPr>
        <w:t>Κατ’ εξουσιοδότηση του Διοικητικού Συμβουλίου,</w:t>
      </w:r>
    </w:p>
    <w:p w14:paraId="14429BA1" w14:textId="28A735D2" w:rsidR="00B73EAD" w:rsidRPr="00CB5F6C" w:rsidRDefault="001815C6" w:rsidP="001815C6">
      <w:pPr>
        <w:autoSpaceDE w:val="0"/>
        <w:autoSpaceDN w:val="0"/>
        <w:adjustRightInd w:val="0"/>
        <w:spacing w:line="300" w:lineRule="auto"/>
        <w:jc w:val="center"/>
        <w:rPr>
          <w:rStyle w:val="TOC9Char"/>
        </w:rPr>
      </w:pPr>
      <w:r w:rsidRPr="00CB5F6C">
        <w:rPr>
          <w:rFonts w:cs="Arial"/>
          <w:szCs w:val="17"/>
        </w:rPr>
        <w:t xml:space="preserve">Ο Εκπρόσωπος </w:t>
      </w:r>
      <w:r w:rsidR="0045416D" w:rsidRPr="00CB5F6C">
        <w:rPr>
          <w:rFonts w:cs="Arial"/>
          <w:szCs w:val="17"/>
        </w:rPr>
        <w:t>του Συλλόγου</w:t>
      </w:r>
    </w:p>
    <w:p w14:paraId="722E614D" w14:textId="590955DE" w:rsidR="0000135E" w:rsidRPr="00B27DE1" w:rsidRDefault="0097701A" w:rsidP="00F907B9">
      <w:pPr>
        <w:spacing w:line="300" w:lineRule="auto"/>
        <w:jc w:val="center"/>
        <w:rPr>
          <w:rStyle w:val="TOC9Char"/>
        </w:rPr>
      </w:pPr>
      <w:r w:rsidRPr="00CB5F6C">
        <w:rPr>
          <w:rStyle w:val="TOC9Char"/>
        </w:rPr>
        <w:fldChar w:fldCharType="begin"/>
      </w:r>
      <w:r w:rsidRPr="00CB5F6C">
        <w:rPr>
          <w:rStyle w:val="TOC9Char"/>
        </w:rPr>
        <w:instrText xml:space="preserve"> LINK </w:instrText>
      </w:r>
      <w:r w:rsidR="006E5DDB">
        <w:rPr>
          <w:rStyle w:val="TOC9Char"/>
        </w:rPr>
        <w:instrText xml:space="preserve">Excel.SheetMacroEnabled.12 "C:\\Users\\GMF\\Documents\\Workstation\\Audit Modules\\ΠΡΟΓΡΑΜΜΑ ΕΚΘΕΣΗΣ\\ATHENS BAR ASSOCIATION\\ΣΤΟΙΧΕΙΑ ΕΚΘΕΣΗΣ.xlsm" "ΠΛΗΡΗ ΣΤΟΙΧΕΙΑ ΕΤΑΙΡΕΙΑΣ!R20C2" </w:instrText>
      </w:r>
      <w:r w:rsidR="005D4E17" w:rsidRPr="00CB5F6C">
        <w:rPr>
          <w:rStyle w:val="TOC9Char"/>
        </w:rPr>
        <w:instrText xml:space="preserve">\f 4 </w:instrText>
      </w:r>
      <w:r w:rsidR="00E57605" w:rsidRPr="00CB5F6C">
        <w:rPr>
          <w:rStyle w:val="TOC9Char"/>
        </w:rPr>
        <w:instrText>\r \* CHARFORMAT</w:instrText>
      </w:r>
      <w:r w:rsidR="00CB5F6C">
        <w:rPr>
          <w:rStyle w:val="TOC9Char"/>
        </w:rPr>
        <w:instrText xml:space="preserve"> </w:instrText>
      </w:r>
      <w:r w:rsidRPr="00CB5F6C">
        <w:rPr>
          <w:rStyle w:val="TOC9Char"/>
        </w:rPr>
        <w:fldChar w:fldCharType="separate"/>
      </w:r>
      <w:r w:rsidR="006E5DDB" w:rsidRPr="006E5DDB">
        <w:rPr>
          <w:rStyle w:val="TOC9Char"/>
        </w:rPr>
        <w:t>Πρόεδρος</w:t>
      </w:r>
      <w:r w:rsidRPr="00CB5F6C">
        <w:rPr>
          <w:rStyle w:val="TOC9Char"/>
        </w:rPr>
        <w:fldChar w:fldCharType="end"/>
      </w:r>
    </w:p>
    <w:p w14:paraId="7857C599" w14:textId="77777777" w:rsidR="0000135E" w:rsidRPr="00B27DE1" w:rsidRDefault="0000135E" w:rsidP="00F907B9">
      <w:pPr>
        <w:spacing w:line="300" w:lineRule="auto"/>
        <w:jc w:val="center"/>
        <w:rPr>
          <w:rFonts w:cs="Arial"/>
          <w:szCs w:val="17"/>
        </w:rPr>
      </w:pPr>
    </w:p>
    <w:p w14:paraId="109E3852" w14:textId="7A817786" w:rsidR="0000135E" w:rsidRDefault="0000135E" w:rsidP="00F907B9">
      <w:pPr>
        <w:spacing w:line="300" w:lineRule="auto"/>
        <w:jc w:val="center"/>
        <w:rPr>
          <w:rFonts w:cs="Arial"/>
          <w:szCs w:val="17"/>
        </w:rPr>
      </w:pPr>
    </w:p>
    <w:p w14:paraId="53D33D13" w14:textId="4090A3B6" w:rsidR="00AA7385" w:rsidRDefault="00AA7385" w:rsidP="00F907B9">
      <w:pPr>
        <w:spacing w:line="300" w:lineRule="auto"/>
        <w:jc w:val="center"/>
        <w:rPr>
          <w:rFonts w:cs="Arial"/>
          <w:szCs w:val="17"/>
        </w:rPr>
      </w:pPr>
    </w:p>
    <w:p w14:paraId="07E55277" w14:textId="1067B314" w:rsidR="00AA7385" w:rsidRDefault="00AA7385" w:rsidP="00F907B9">
      <w:pPr>
        <w:spacing w:line="300" w:lineRule="auto"/>
        <w:jc w:val="center"/>
        <w:rPr>
          <w:rFonts w:cs="Arial"/>
          <w:szCs w:val="17"/>
        </w:rPr>
      </w:pPr>
    </w:p>
    <w:p w14:paraId="754DB578" w14:textId="022ED159" w:rsidR="00AA7385" w:rsidRDefault="00AA7385" w:rsidP="00F907B9">
      <w:pPr>
        <w:spacing w:line="300" w:lineRule="auto"/>
        <w:jc w:val="center"/>
        <w:rPr>
          <w:rFonts w:cs="Arial"/>
          <w:szCs w:val="17"/>
        </w:rPr>
      </w:pPr>
    </w:p>
    <w:p w14:paraId="5921E2CD" w14:textId="371CF636" w:rsidR="00AA7385" w:rsidRPr="00B27DE1" w:rsidRDefault="001A3F70" w:rsidP="00F907B9">
      <w:pPr>
        <w:spacing w:line="300" w:lineRule="auto"/>
        <w:jc w:val="center"/>
        <w:rPr>
          <w:rFonts w:cs="Arial"/>
          <w:szCs w:val="17"/>
        </w:rPr>
      </w:pPr>
      <w:r w:rsidRPr="001A3F70">
        <w:rPr>
          <w:rFonts w:cs="Arial"/>
          <w:szCs w:val="17"/>
        </w:rPr>
        <w:t>Δημήτριος Βερβεσός</w:t>
      </w:r>
    </w:p>
    <w:p w14:paraId="20E366E0" w14:textId="1A44CEC8" w:rsidR="0000135E" w:rsidRPr="00B27DE1" w:rsidRDefault="0097701A" w:rsidP="00F907B9">
      <w:pPr>
        <w:spacing w:line="300" w:lineRule="auto"/>
        <w:jc w:val="center"/>
        <w:rPr>
          <w:rStyle w:val="ac"/>
        </w:rPr>
      </w:pPr>
      <w:r w:rsidRPr="00B27DE1">
        <w:rPr>
          <w:rFonts w:cs="Arial"/>
          <w:szCs w:val="17"/>
        </w:rPr>
        <w:fldChar w:fldCharType="begin"/>
      </w:r>
      <w:r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ΕΤΑΙΡΕΙΑΣ!R20C1" </w:instrText>
      </w:r>
      <w:r w:rsidR="005D4E17" w:rsidRPr="00B27DE1">
        <w:rPr>
          <w:rFonts w:cs="Arial"/>
          <w:szCs w:val="17"/>
        </w:rPr>
        <w:instrText xml:space="preserve">\f 4 </w:instrText>
      </w:r>
      <w:r w:rsidR="00E57605">
        <w:rPr>
          <w:rFonts w:cs="Arial"/>
          <w:szCs w:val="17"/>
        </w:rPr>
        <w:instrText>\r \* CHARFORMAT</w:instrText>
      </w:r>
      <w:r w:rsidR="005D7498">
        <w:rPr>
          <w:rFonts w:cs="Arial"/>
          <w:szCs w:val="17"/>
        </w:rPr>
        <w:instrText xml:space="preserve"> </w:instrText>
      </w:r>
      <w:r w:rsidRPr="00B27DE1">
        <w:rPr>
          <w:rFonts w:cs="Arial"/>
          <w:szCs w:val="17"/>
        </w:rPr>
        <w:fldChar w:fldCharType="end"/>
      </w:r>
    </w:p>
    <w:p w14:paraId="11D4E06F" w14:textId="77777777" w:rsidR="005A1586" w:rsidRPr="0039323A" w:rsidRDefault="00447628" w:rsidP="005A1586">
      <w:pPr>
        <w:pStyle w:val="a1"/>
        <w:numPr>
          <w:ilvl w:val="0"/>
          <w:numId w:val="0"/>
        </w:numPr>
        <w:jc w:val="center"/>
        <w:rPr>
          <w:szCs w:val="18"/>
        </w:rPr>
        <w:sectPr w:rsidR="005A1586" w:rsidRPr="0039323A" w:rsidSect="005A1586">
          <w:headerReference w:type="default" r:id="rId53"/>
          <w:headerReference w:type="first" r:id="rId54"/>
          <w:footerReference w:type="first" r:id="rId55"/>
          <w:pgSz w:w="11906" w:h="16838"/>
          <w:pgMar w:top="720" w:right="720" w:bottom="720" w:left="720" w:header="283" w:footer="283" w:gutter="0"/>
          <w:cols w:space="708"/>
          <w:titlePg/>
          <w:docGrid w:linePitch="360"/>
        </w:sectPr>
      </w:pPr>
      <w:r w:rsidRPr="0039323A">
        <w:rPr>
          <w:szCs w:val="18"/>
        </w:rPr>
        <w:br w:type="page"/>
      </w:r>
      <w:bookmarkStart w:id="93" w:name="_Toc513799361"/>
    </w:p>
    <w:p w14:paraId="77AB9FE9" w14:textId="5323C35C" w:rsidR="000C5242" w:rsidRPr="0039323A" w:rsidRDefault="00CC651F" w:rsidP="005A1586">
      <w:pPr>
        <w:pStyle w:val="a1"/>
        <w:numPr>
          <w:ilvl w:val="0"/>
          <w:numId w:val="0"/>
        </w:numPr>
        <w:jc w:val="center"/>
        <w:rPr>
          <w:sz w:val="28"/>
          <w:szCs w:val="24"/>
          <w:lang w:val="el-GR"/>
        </w:rPr>
      </w:pPr>
      <w:bookmarkStart w:id="94" w:name="_Hlk513810053"/>
      <w:bookmarkStart w:id="95" w:name="_Toc513050262"/>
      <w:bookmarkStart w:id="96" w:name="_Toc55303082"/>
      <w:bookmarkEnd w:id="93"/>
      <w:r w:rsidRPr="0039323A">
        <w:rPr>
          <w:sz w:val="28"/>
          <w:szCs w:val="24"/>
          <w:lang w:val="el-GR"/>
        </w:rPr>
        <w:lastRenderedPageBreak/>
        <w:t>Οικονομικές Καταστάσεις</w:t>
      </w:r>
      <w:bookmarkEnd w:id="94"/>
      <w:bookmarkEnd w:id="95"/>
      <w:bookmarkEnd w:id="96"/>
    </w:p>
    <w:p w14:paraId="274D0BE7" w14:textId="08310B1B" w:rsidR="00F92FA5" w:rsidRPr="004A6674" w:rsidRDefault="00F92FA5" w:rsidP="00023A7A">
      <w:pPr>
        <w:pStyle w:val="a1"/>
        <w:numPr>
          <w:ilvl w:val="0"/>
          <w:numId w:val="0"/>
        </w:numPr>
        <w:shd w:val="clear" w:color="auto" w:fill="007DC8"/>
        <w:spacing w:line="288" w:lineRule="auto"/>
        <w:ind w:left="57" w:right="51" w:firstLine="142"/>
        <w:outlineLvl w:val="1"/>
        <w:rPr>
          <w:color w:val="FFFFFF" w:themeColor="background1"/>
          <w:sz w:val="24"/>
          <w:szCs w:val="24"/>
        </w:rPr>
      </w:pPr>
      <w:bookmarkStart w:id="97" w:name="_Toc55303083"/>
      <w:r w:rsidRPr="004A6674">
        <w:rPr>
          <w:color w:val="FFFFFF" w:themeColor="background1"/>
          <w:sz w:val="24"/>
          <w:szCs w:val="24"/>
        </w:rPr>
        <w:t>Κατάσταση Οικονομικής Θέσης</w:t>
      </w:r>
      <w:bookmarkEnd w:id="97"/>
    </w:p>
    <w:p w14:paraId="51CE672C" w14:textId="3EC9736E" w:rsidR="00F92FA5" w:rsidRPr="00B27DE1" w:rsidRDefault="00F92FA5" w:rsidP="005579BB">
      <w:pPr>
        <w:spacing w:line="300" w:lineRule="auto"/>
        <w:rPr>
          <w:rStyle w:val="TOC9Char"/>
        </w:rPr>
      </w:pPr>
      <w:r w:rsidRPr="00B27DE1">
        <w:rPr>
          <w:rStyle w:val="TOC9Char"/>
        </w:rPr>
        <w:t xml:space="preserve">Ο ισολογισμός </w:t>
      </w:r>
      <w:r w:rsidR="0045416D">
        <w:rPr>
          <w:rStyle w:val="TOC9Char"/>
        </w:rPr>
        <w:t>του Συλλόγου</w:t>
      </w:r>
      <w:r w:rsidRPr="00B27DE1">
        <w:rPr>
          <w:rStyle w:val="TOC9Char"/>
        </w:rPr>
        <w:t xml:space="preserve"> </w:t>
      </w:r>
      <w:bookmarkStart w:id="98" w:name="_Hlk482713254"/>
      <w:r w:rsidR="00980F5A" w:rsidRPr="00B27DE1">
        <w:rPr>
          <w:rStyle w:val="TOC9Char"/>
        </w:rPr>
        <w:t>παρουσιάζεται ως εξής:</w:t>
      </w:r>
    </w:p>
    <w:bookmarkEnd w:id="98"/>
    <w:p w14:paraId="6012F24A" w14:textId="09FECA06" w:rsidR="002271B5" w:rsidRPr="00B27DE1" w:rsidRDefault="006E5DDB" w:rsidP="006E5DDB">
      <w:pPr>
        <w:spacing w:line="300" w:lineRule="auto"/>
        <w:jc w:val="center"/>
        <w:rPr>
          <w:lang w:eastAsia="en-US"/>
        </w:rPr>
      </w:pPr>
      <w:r>
        <w:rPr>
          <w:lang w:eastAsia="en-US"/>
        </w:rPr>
        <w:fldChar w:fldCharType="begin"/>
      </w:r>
      <w:r>
        <w:rPr>
          <w:lang w:eastAsia="en-US"/>
        </w:rPr>
        <w:instrText xml:space="preserve"> LINK Excel.SheetMacroEnabled.12 "C:\\Users\\GMF\\Documents\\Workstation\\Audit Modules\\ΠΡΟΓΡΑΜΜΑ ΕΚΘΕΣΗΣ\\ATHENS BAR ASSOCIATION\\ΔΕΔΟΜΕΝΑ ΕΚΘΕΣΗΣ.xlsm!ΙΣΟΛΟΓΙΣΜΟΣ (ΒΑΣΕΙ ΝΟΜΟΥ)!R3C1:R68C9" "" \p </w:instrText>
      </w:r>
      <w:r>
        <w:rPr>
          <w:lang w:eastAsia="en-US"/>
        </w:rPr>
        <w:fldChar w:fldCharType="separate"/>
      </w:r>
      <w:r w:rsidR="00030EF6">
        <w:rPr>
          <w:lang w:eastAsia="en-US"/>
        </w:rPr>
        <w:object w:dxaOrig="10440" w:dyaOrig="12915" w14:anchorId="689E4F74">
          <v:shape id="_x0000_i1054" type="#_x0000_t75" style="width:522pt;height:645.75pt" o:ole="">
            <v:imagedata r:id="rId56" o:title=""/>
          </v:shape>
        </w:object>
      </w:r>
      <w:r>
        <w:rPr>
          <w:lang w:eastAsia="en-US"/>
        </w:rPr>
        <w:fldChar w:fldCharType="end"/>
      </w:r>
    </w:p>
    <w:p w14:paraId="684C738E" w14:textId="77777777" w:rsidR="002271B5" w:rsidRPr="00B27DE1" w:rsidRDefault="002271B5">
      <w:pPr>
        <w:rPr>
          <w:lang w:eastAsia="en-US"/>
        </w:rPr>
      </w:pPr>
      <w:r w:rsidRPr="00B27DE1">
        <w:rPr>
          <w:lang w:eastAsia="en-US"/>
        </w:rPr>
        <w:br w:type="page"/>
      </w:r>
    </w:p>
    <w:p w14:paraId="3CA362B1" w14:textId="2E010DC2" w:rsidR="00394825" w:rsidRPr="00C83745" w:rsidRDefault="005A1E71" w:rsidP="00023A7A">
      <w:pPr>
        <w:pStyle w:val="a1"/>
        <w:numPr>
          <w:ilvl w:val="0"/>
          <w:numId w:val="0"/>
        </w:numPr>
        <w:shd w:val="clear" w:color="auto" w:fill="007DC8"/>
        <w:spacing w:line="288" w:lineRule="auto"/>
        <w:ind w:left="57" w:right="51" w:firstLine="142"/>
        <w:outlineLvl w:val="1"/>
        <w:rPr>
          <w:rStyle w:val="TOC9Char"/>
          <w:color w:val="FFFFFF" w:themeColor="background1"/>
          <w:sz w:val="24"/>
          <w:lang w:val="el-GR"/>
        </w:rPr>
      </w:pPr>
      <w:bookmarkStart w:id="99" w:name="_Toc55303084"/>
      <w:r w:rsidRPr="004A6674">
        <w:rPr>
          <w:color w:val="FFFFFF" w:themeColor="background1"/>
          <w:sz w:val="24"/>
          <w:szCs w:val="24"/>
        </w:rPr>
        <w:lastRenderedPageBreak/>
        <w:t xml:space="preserve">Κατάσταση </w:t>
      </w:r>
      <w:r w:rsidRPr="004A6674">
        <w:rPr>
          <w:color w:val="FFFFFF" w:themeColor="background1"/>
          <w:sz w:val="24"/>
          <w:szCs w:val="24"/>
          <w:lang w:val="el-GR"/>
        </w:rPr>
        <w:t>Αποτελεσμάτων</w:t>
      </w:r>
      <w:bookmarkEnd w:id="99"/>
    </w:p>
    <w:p w14:paraId="594A9AB0" w14:textId="2269D750" w:rsidR="005A1E71" w:rsidRPr="00B27DE1" w:rsidRDefault="005A1E71" w:rsidP="005579BB">
      <w:pPr>
        <w:spacing w:line="300" w:lineRule="auto"/>
        <w:rPr>
          <w:rStyle w:val="TOC9Char"/>
        </w:rPr>
      </w:pPr>
      <w:r w:rsidRPr="00B27DE1">
        <w:rPr>
          <w:rStyle w:val="TOC9Char"/>
        </w:rPr>
        <w:t xml:space="preserve">Τα </w:t>
      </w:r>
      <w:r w:rsidR="00294175">
        <w:rPr>
          <w:rStyle w:val="TOC9Char"/>
        </w:rPr>
        <w:t>κέρδη και (ζημιές)</w:t>
      </w:r>
      <w:r w:rsidRPr="00B27DE1">
        <w:rPr>
          <w:rStyle w:val="TOC9Char"/>
        </w:rPr>
        <w:t xml:space="preserve"> </w:t>
      </w:r>
      <w:r w:rsidR="0045416D">
        <w:rPr>
          <w:rStyle w:val="TOC9Char"/>
        </w:rPr>
        <w:t>του Συλλόγου</w:t>
      </w:r>
      <w:r w:rsidRPr="00B27DE1">
        <w:rPr>
          <w:rStyle w:val="TOC9Char"/>
        </w:rPr>
        <w:t xml:space="preserve"> </w:t>
      </w:r>
      <w:r w:rsidR="00980F5A" w:rsidRPr="00B27DE1">
        <w:rPr>
          <w:rStyle w:val="TOC9Char"/>
        </w:rPr>
        <w:t>παρουσιάζονται ως εξής:</w:t>
      </w:r>
    </w:p>
    <w:p w14:paraId="6C2900CB" w14:textId="608859CB" w:rsidR="001B47B8" w:rsidRPr="00FD1A57" w:rsidRDefault="006E5DDB" w:rsidP="006E5DDB">
      <w:pPr>
        <w:jc w:val="center"/>
        <w:rPr>
          <w:lang w:eastAsia="en-US"/>
        </w:rPr>
        <w:sectPr w:rsidR="001B47B8" w:rsidRPr="00FD1A57" w:rsidSect="005A1586">
          <w:headerReference w:type="default" r:id="rId57"/>
          <w:headerReference w:type="first" r:id="rId58"/>
          <w:type w:val="continuous"/>
          <w:pgSz w:w="11906" w:h="16838"/>
          <w:pgMar w:top="720" w:right="720" w:bottom="720" w:left="720" w:header="283" w:footer="283" w:gutter="0"/>
          <w:cols w:space="708"/>
          <w:titlePg/>
          <w:docGrid w:linePitch="360"/>
        </w:sectPr>
      </w:pPr>
      <w:r>
        <w:rPr>
          <w:lang w:eastAsia="en-US"/>
        </w:rPr>
        <w:fldChar w:fldCharType="begin"/>
      </w:r>
      <w:r>
        <w:rPr>
          <w:lang w:eastAsia="en-US"/>
        </w:rPr>
        <w:instrText xml:space="preserve"> LINK Excel.SheetMacroEnabled.12 "C:\\Users\\GMF\\Documents\\Workstation\\Audit Modules\\ΠΡΟΓΡΑΜΜΑ ΕΚΘΕΣΗΣ\\ATHENS BAR ASSOCIATION\\ΔΕΔΟΜΕΝΑ ΕΚΘΕΣΗΣ.xlsm!ΑΠΟΤΕΛΕΣΜΑΤΑ (ΒΑΣΕΙ ΝΟΜΟΥ)!R3C1:R20C9" "" \p </w:instrText>
      </w:r>
      <w:r>
        <w:rPr>
          <w:lang w:eastAsia="en-US"/>
        </w:rPr>
        <w:fldChar w:fldCharType="separate"/>
      </w:r>
      <w:r w:rsidR="00030EF6">
        <w:rPr>
          <w:lang w:eastAsia="en-US"/>
        </w:rPr>
        <w:object w:dxaOrig="10440" w:dyaOrig="4440" w14:anchorId="40B00920">
          <v:shape id="_x0000_i1055" type="#_x0000_t75" style="width:522pt;height:222pt" o:ole="">
            <v:imagedata r:id="rId59" o:title=""/>
          </v:shape>
        </w:object>
      </w:r>
      <w:r>
        <w:rPr>
          <w:lang w:eastAsia="en-US"/>
        </w:rPr>
        <w:fldChar w:fldCharType="end"/>
      </w:r>
      <w:bookmarkStart w:id="100" w:name="_Toc460583077"/>
      <w:bookmarkStart w:id="101" w:name="_Toc446004043"/>
      <w:bookmarkStart w:id="102" w:name="_Toc447633831"/>
    </w:p>
    <w:p w14:paraId="5490A3D3" w14:textId="00DF56D8" w:rsidR="00ED423D" w:rsidRPr="00730C70" w:rsidRDefault="00ED423D" w:rsidP="006F6134">
      <w:pPr>
        <w:pStyle w:val="a1"/>
        <w:numPr>
          <w:ilvl w:val="0"/>
          <w:numId w:val="0"/>
        </w:numPr>
        <w:shd w:val="clear" w:color="auto" w:fill="007DC8"/>
        <w:spacing w:line="288" w:lineRule="auto"/>
        <w:ind w:left="1990" w:right="1928" w:firstLine="142"/>
        <w:outlineLvl w:val="1"/>
        <w:rPr>
          <w:color w:val="FFFFFF" w:themeColor="background1"/>
          <w:sz w:val="24"/>
          <w:szCs w:val="24"/>
          <w:lang w:val="el-GR"/>
        </w:rPr>
      </w:pPr>
      <w:bookmarkStart w:id="103" w:name="_Toc55303085"/>
      <w:bookmarkStart w:id="104" w:name="_Toc447633832"/>
      <w:bookmarkStart w:id="105" w:name="_Toc460583078"/>
      <w:bookmarkEnd w:id="100"/>
      <w:bookmarkEnd w:id="101"/>
      <w:bookmarkEnd w:id="102"/>
      <w:r w:rsidRPr="004A6674">
        <w:rPr>
          <w:color w:val="FFFFFF" w:themeColor="background1"/>
          <w:sz w:val="24"/>
          <w:szCs w:val="24"/>
        </w:rPr>
        <w:lastRenderedPageBreak/>
        <w:t>Κατάσταση Μεταβολών Ιδίων Κεφαλαίων</w:t>
      </w:r>
      <w:bookmarkEnd w:id="103"/>
    </w:p>
    <w:p w14:paraId="4BE9B8EF" w14:textId="2ECC21C8" w:rsidR="00ED423D" w:rsidRDefault="006F6134" w:rsidP="006F6134">
      <w:pPr>
        <w:spacing w:line="300" w:lineRule="auto"/>
        <w:ind w:left="1270" w:firstLine="170"/>
        <w:rPr>
          <w:rStyle w:val="TOC9Char"/>
        </w:rPr>
      </w:pPr>
      <w:r w:rsidRPr="006F6134">
        <w:rPr>
          <w:rStyle w:val="TOC9Char"/>
        </w:rPr>
        <w:t xml:space="preserve">        </w:t>
      </w:r>
      <w:r w:rsidR="00ED423D" w:rsidRPr="00B27DE1">
        <w:rPr>
          <w:rStyle w:val="TOC9Char"/>
        </w:rPr>
        <w:t xml:space="preserve">Οι μεταβολές </w:t>
      </w:r>
      <w:r w:rsidR="001E6218" w:rsidRPr="001E6218">
        <w:rPr>
          <w:rStyle w:val="TOC9Char"/>
        </w:rPr>
        <w:t xml:space="preserve">της καθαρής θέσης </w:t>
      </w:r>
      <w:r w:rsidR="0045416D">
        <w:rPr>
          <w:rStyle w:val="TOC9Char"/>
        </w:rPr>
        <w:t>του Συλλόγου</w:t>
      </w:r>
      <w:r w:rsidR="00ED423D" w:rsidRPr="00B27DE1">
        <w:rPr>
          <w:rStyle w:val="TOC9Char"/>
        </w:rPr>
        <w:t xml:space="preserve"> παρουσιάζονται ως εξής:</w:t>
      </w:r>
    </w:p>
    <w:p w14:paraId="4203C4CD" w14:textId="62A660E2" w:rsidR="00ED423D" w:rsidRDefault="006E5DDB" w:rsidP="006E5DDB">
      <w:pPr>
        <w:pStyle w:val="Style20"/>
        <w:spacing w:line="300" w:lineRule="auto"/>
        <w:ind w:left="-284" w:right="-337"/>
      </w:pPr>
      <w:r>
        <w:fldChar w:fldCharType="begin"/>
      </w:r>
      <w:r>
        <w:instrText xml:space="preserve"> LINK Excel.SheetMacroEnabled.12 "C:\\Users\\GMF\\Documents\\Workstation\\Audit Modules\\ΠΡΟΓΡΑΜΜΑ ΕΚΘΕΣΗΣ\\ATHENS BAR ASSOCIATION\\ΔΕΔΟΜΕΝΑ ΕΚΘΕΣΗΣ.xlsm!ΜΕΤΑΒΟΛΕΣ ΙΔΙΩΝ ΚΕΦΑΛΑΙΩΝ!R3C1:R37C23" "" \p </w:instrText>
      </w:r>
      <w:r>
        <w:fldChar w:fldCharType="separate"/>
      </w:r>
      <w:r w:rsidR="00030EF6">
        <w:object w:dxaOrig="11565" w:dyaOrig="3645" w14:anchorId="17D4A0E3">
          <v:shape id="_x0000_i1056" type="#_x0000_t75" style="width:578.25pt;height:182.25pt" o:ole="">
            <v:imagedata r:id="rId60" o:title=""/>
          </v:shape>
        </w:object>
      </w:r>
      <w:r>
        <w:fldChar w:fldCharType="end"/>
      </w:r>
    </w:p>
    <w:p w14:paraId="60687626" w14:textId="13AB7FC6" w:rsidR="00166F18" w:rsidRPr="00B27DE1" w:rsidRDefault="00166F18" w:rsidP="00166F18">
      <w:pPr>
        <w:pStyle w:val="Style20"/>
        <w:spacing w:line="300" w:lineRule="auto"/>
        <w:ind w:left="2127" w:right="2073"/>
        <w:jc w:val="both"/>
        <w:sectPr w:rsidR="00166F18" w:rsidRPr="00B27DE1" w:rsidSect="005C574E">
          <w:pgSz w:w="16838" w:h="11906" w:orient="landscape"/>
          <w:pgMar w:top="720" w:right="720" w:bottom="720" w:left="720" w:header="283" w:footer="283" w:gutter="0"/>
          <w:cols w:space="708"/>
          <w:docGrid w:linePitch="360"/>
        </w:sectPr>
      </w:pPr>
      <w:r>
        <w:rPr>
          <w:szCs w:val="17"/>
          <w:lang w:eastAsia="en-US"/>
        </w:rPr>
        <w:fldChar w:fldCharType="begin"/>
      </w:r>
      <w:r>
        <w:rPr>
          <w:szCs w:val="17"/>
          <w:lang w:eastAsia="en-US"/>
        </w:rPr>
        <w:instrText xml:space="preserve"> LINK </w:instrText>
      </w:r>
      <w:r w:rsidR="006E5DDB">
        <w:rPr>
          <w:szCs w:val="17"/>
          <w:lang w:eastAsia="en-US"/>
        </w:rPr>
        <w:instrText xml:space="preserve">Excel.SheetMacroEnabled.12 "C:\\Users\\GMF\\Documents\\Workstation\\Audit Modules\\ΠΡΟΓΡΑΜΜΑ ΕΚΘΕΣΗΣ\\ATHENS BAR ASSOCIATION\\ΔΕΔΟΜΕΝΑ ΕΚΘΕΣΗΣ.xlsm" "ΜΕΤΑΒΟΛΕΣ ΙΔΙΩΝ ΚΕΦΑΛΑΙΩΝ!R15C31" </w:instrText>
      </w:r>
      <w:r>
        <w:rPr>
          <w:szCs w:val="17"/>
          <w:lang w:eastAsia="en-US"/>
        </w:rPr>
        <w:instrText xml:space="preserve">\f 4 \r </w:instrText>
      </w:r>
      <w:r w:rsidRPr="008367A5">
        <w:rPr>
          <w:rStyle w:val="TOC9Char"/>
          <w:bCs/>
        </w:rPr>
        <w:instrText xml:space="preserve">\* </w:instrText>
      </w:r>
      <w:r w:rsidRPr="008367A5">
        <w:rPr>
          <w:rStyle w:val="TOC9Char"/>
          <w:bCs/>
          <w:lang w:val="en-US"/>
        </w:rPr>
        <w:instrText>CHARFORMAT</w:instrText>
      </w:r>
      <w:r>
        <w:rPr>
          <w:szCs w:val="17"/>
          <w:lang w:eastAsia="en-US"/>
        </w:rPr>
        <w:instrText xml:space="preserve"> </w:instrText>
      </w:r>
      <w:r>
        <w:rPr>
          <w:szCs w:val="17"/>
          <w:lang w:eastAsia="en-US"/>
        </w:rPr>
        <w:fldChar w:fldCharType="separate"/>
      </w:r>
      <w:r w:rsidR="006E5DDB" w:rsidRPr="006E5DDB">
        <w:rPr>
          <w:szCs w:val="17"/>
          <w:lang w:eastAsia="en-US"/>
        </w:rPr>
        <w:t>Επεξηγηματικές πληροφορίες του κεφαλαίου και των αποθεματικών βρίσκονται επί της ανάλυσής τους στη σημείωση 13.</w:t>
      </w:r>
      <w:r>
        <w:rPr>
          <w:szCs w:val="17"/>
          <w:lang w:eastAsia="en-US"/>
        </w:rPr>
        <w:fldChar w:fldCharType="end"/>
      </w:r>
    </w:p>
    <w:p w14:paraId="74F50BA5" w14:textId="69F7CC54" w:rsidR="00C81795" w:rsidRPr="004A6674" w:rsidRDefault="00467828" w:rsidP="00023A7A">
      <w:pPr>
        <w:pStyle w:val="a1"/>
        <w:numPr>
          <w:ilvl w:val="0"/>
          <w:numId w:val="0"/>
        </w:numPr>
        <w:shd w:val="clear" w:color="auto" w:fill="007DC8"/>
        <w:spacing w:line="288" w:lineRule="auto"/>
        <w:ind w:left="57" w:right="51" w:firstLine="142"/>
        <w:outlineLvl w:val="1"/>
        <w:rPr>
          <w:color w:val="FFFFFF" w:themeColor="background1"/>
          <w:sz w:val="24"/>
          <w:szCs w:val="24"/>
          <w:lang w:val="el-GR"/>
        </w:rPr>
      </w:pPr>
      <w:bookmarkStart w:id="106" w:name="_Toc55303086"/>
      <w:r w:rsidRPr="004A6674">
        <w:rPr>
          <w:color w:val="FFFFFF" w:themeColor="background1"/>
          <w:sz w:val="24"/>
          <w:szCs w:val="24"/>
        </w:rPr>
        <w:lastRenderedPageBreak/>
        <w:t xml:space="preserve">Κατάσταση </w:t>
      </w:r>
      <w:bookmarkEnd w:id="104"/>
      <w:bookmarkEnd w:id="105"/>
      <w:r w:rsidR="005144EC" w:rsidRPr="004A6674">
        <w:rPr>
          <w:color w:val="FFFFFF" w:themeColor="background1"/>
          <w:sz w:val="24"/>
          <w:szCs w:val="24"/>
          <w:lang w:val="el-GR"/>
        </w:rPr>
        <w:t>Ταμειακών Ροών</w:t>
      </w:r>
      <w:bookmarkEnd w:id="106"/>
    </w:p>
    <w:p w14:paraId="4EB857BE" w14:textId="1962AAF6" w:rsidR="00EB0617" w:rsidRPr="00B27DE1" w:rsidRDefault="005A1E71" w:rsidP="005579BB">
      <w:pPr>
        <w:spacing w:line="300" w:lineRule="auto"/>
        <w:rPr>
          <w:rStyle w:val="TOC9Char"/>
        </w:rPr>
      </w:pPr>
      <w:r w:rsidRPr="00B27DE1">
        <w:rPr>
          <w:rStyle w:val="TOC9Char"/>
        </w:rPr>
        <w:t>Οι χρηματοροές</w:t>
      </w:r>
      <w:r w:rsidR="00EB0617" w:rsidRPr="00B27DE1">
        <w:rPr>
          <w:rStyle w:val="TOC9Char"/>
        </w:rPr>
        <w:t xml:space="preserve"> </w:t>
      </w:r>
      <w:r w:rsidR="0045416D">
        <w:rPr>
          <w:rStyle w:val="TOC9Char"/>
        </w:rPr>
        <w:t>του Συλλόγου</w:t>
      </w:r>
      <w:r w:rsidR="00EB0617" w:rsidRPr="00B27DE1">
        <w:rPr>
          <w:rStyle w:val="TOC9Char"/>
        </w:rPr>
        <w:t xml:space="preserve"> </w:t>
      </w:r>
      <w:r w:rsidR="00980F5A" w:rsidRPr="00B27DE1">
        <w:rPr>
          <w:rStyle w:val="TOC9Char"/>
        </w:rPr>
        <w:t>παρουσιάζονται ως εξής:</w:t>
      </w:r>
    </w:p>
    <w:p w14:paraId="110AEB3E" w14:textId="3902FE54" w:rsidR="00EB0617" w:rsidRPr="00B27DE1" w:rsidRDefault="006E5DDB" w:rsidP="006E5DDB">
      <w:pPr>
        <w:spacing w:line="300" w:lineRule="auto"/>
        <w:jc w:val="center"/>
        <w:rPr>
          <w:rFonts w:cs="Arial"/>
          <w:bCs/>
        </w:rPr>
      </w:pPr>
      <w:r>
        <w:rPr>
          <w:rFonts w:cs="Arial"/>
          <w:bCs/>
        </w:rPr>
        <w:fldChar w:fldCharType="begin"/>
      </w:r>
      <w:r>
        <w:rPr>
          <w:rFonts w:cs="Arial"/>
          <w:bCs/>
        </w:rPr>
        <w:instrText xml:space="preserve"> LINK Excel.SheetMacroEnabled.12 "C:\\Users\\GMF\\Documents\\Workstation\\Audit Modules\\ΠΡΟΓΡΑΜΜΑ ΕΚΘΕΣΗΣ\\ATHENS BAR ASSOCIATION\\ΔΕΔΟΜΕΝΑ ΕΚΘΕΣΗΣ.xlsm!ΤΑΜΕΙΑΚΕΣ ΡΟΕΣ!R3C1:R66C7" "" \p </w:instrText>
      </w:r>
      <w:r>
        <w:rPr>
          <w:rFonts w:cs="Arial"/>
          <w:bCs/>
        </w:rPr>
        <w:fldChar w:fldCharType="separate"/>
      </w:r>
      <w:r w:rsidR="00030EF6">
        <w:rPr>
          <w:rFonts w:cs="Arial"/>
          <w:bCs/>
        </w:rPr>
        <w:object w:dxaOrig="10440" w:dyaOrig="9315" w14:anchorId="13221820">
          <v:shape id="_x0000_i1057" type="#_x0000_t75" style="width:522pt;height:465.75pt" o:ole="">
            <v:imagedata r:id="rId61" o:title=""/>
          </v:shape>
        </w:object>
      </w:r>
      <w:r>
        <w:rPr>
          <w:rFonts w:cs="Arial"/>
          <w:bCs/>
        </w:rPr>
        <w:fldChar w:fldCharType="end"/>
      </w:r>
    </w:p>
    <w:p w14:paraId="620A53D8" w14:textId="7F5EE097" w:rsidR="005E1ED3" w:rsidRPr="00B27DE1" w:rsidRDefault="00DF1D52" w:rsidP="005E1ED3">
      <w:pPr>
        <w:shd w:val="clear" w:color="auto" w:fill="FFFFFF"/>
        <w:spacing w:line="300" w:lineRule="auto"/>
        <w:rPr>
          <w:rStyle w:val="TOC9Char"/>
          <w:bCs/>
        </w:rPr>
      </w:pPr>
      <w:r>
        <w:rPr>
          <w:rStyle w:val="TOC9Char"/>
          <w:bCs/>
        </w:rPr>
        <w:fldChar w:fldCharType="begin"/>
      </w:r>
      <w:r>
        <w:rPr>
          <w:rStyle w:val="TOC9Char"/>
          <w:bCs/>
        </w:rPr>
        <w:instrText xml:space="preserve"> LINK </w:instrText>
      </w:r>
      <w:r w:rsidR="006E5DDB">
        <w:rPr>
          <w:rStyle w:val="TOC9Char"/>
          <w:bCs/>
        </w:rPr>
        <w:instrText xml:space="preserve">Excel.SheetMacroEnabled.12 "C:\\Users\\GMF\\Documents\\Workstation\\Audit Modules\\ΠΡΟΓΡΑΜΜΑ ΕΚΘΕΣΗΣ\\ATHENS BAR ASSOCIATION\\ΔΕΔΟΜΕΝΑ ΕΚΘΕΣΗΣ.xlsm" "ΤΑΜΕΙΑΚΕΣ ΡΟΕΣ!R50C15" </w:instrText>
      </w:r>
      <w:r>
        <w:rPr>
          <w:rStyle w:val="TOC9Char"/>
          <w:bCs/>
        </w:rPr>
        <w:instrText xml:space="preserve">\f 4 </w:instrText>
      </w:r>
      <w:r w:rsidR="00E57605">
        <w:rPr>
          <w:rStyle w:val="TOC9Char"/>
          <w:bCs/>
        </w:rPr>
        <w:instrText xml:space="preserve">\r \* CHARFORMAT </w:instrText>
      </w:r>
      <w:r>
        <w:rPr>
          <w:rStyle w:val="TOC9Char"/>
          <w:bCs/>
        </w:rPr>
        <w:fldChar w:fldCharType="end"/>
      </w:r>
    </w:p>
    <w:p w14:paraId="1BEA60BC" w14:textId="77777777" w:rsidR="005E1ED3" w:rsidRPr="00B27DE1" w:rsidRDefault="00F14C81" w:rsidP="005579BB">
      <w:pPr>
        <w:shd w:val="clear" w:color="auto" w:fill="FFFFFF"/>
        <w:spacing w:line="300" w:lineRule="auto"/>
        <w:rPr>
          <w:rStyle w:val="TOC9Char"/>
          <w:bCs/>
          <w:szCs w:val="17"/>
        </w:rPr>
        <w:sectPr w:rsidR="005E1ED3" w:rsidRPr="00B27DE1" w:rsidSect="005C574E">
          <w:headerReference w:type="default" r:id="rId62"/>
          <w:pgSz w:w="11906" w:h="16838" w:code="9"/>
          <w:pgMar w:top="720" w:right="720" w:bottom="720" w:left="720" w:header="283" w:footer="283" w:gutter="0"/>
          <w:cols w:space="708"/>
          <w:docGrid w:linePitch="360"/>
        </w:sectPr>
      </w:pPr>
      <w:r w:rsidRPr="00B27DE1">
        <w:rPr>
          <w:rStyle w:val="TOC9Char"/>
          <w:bCs/>
          <w:szCs w:val="17"/>
        </w:rPr>
        <w:br w:type="page"/>
      </w:r>
      <w:bookmarkStart w:id="107" w:name="_Toc447633833"/>
      <w:bookmarkStart w:id="108" w:name="_Toc460583079"/>
    </w:p>
    <w:p w14:paraId="63FF964F" w14:textId="185D92B0" w:rsidR="0077094D" w:rsidRPr="0039323A" w:rsidRDefault="009003C2" w:rsidP="006763E0">
      <w:pPr>
        <w:pStyle w:val="1"/>
        <w:rPr>
          <w:szCs w:val="22"/>
          <w:lang w:val="el-GR"/>
        </w:rPr>
      </w:pPr>
      <w:bookmarkStart w:id="109" w:name="_Toc55303087"/>
      <w:bookmarkStart w:id="110" w:name="_Hlk11853396"/>
      <w:bookmarkEnd w:id="107"/>
      <w:bookmarkEnd w:id="108"/>
      <w:r w:rsidRPr="0039323A">
        <w:rPr>
          <w:szCs w:val="22"/>
        </w:rPr>
        <w:lastRenderedPageBreak/>
        <w:t>Λογιστικές πολιτικέ</w:t>
      </w:r>
      <w:r w:rsidR="00A46AB5" w:rsidRPr="0039323A">
        <w:rPr>
          <w:szCs w:val="22"/>
        </w:rPr>
        <w:t xml:space="preserve">ς και επεξηγηματικές σημειώσεις </w:t>
      </w:r>
      <w:r w:rsidR="008A0EE8" w:rsidRPr="0039323A">
        <w:rPr>
          <w:szCs w:val="22"/>
          <w:lang w:val="el-GR"/>
        </w:rPr>
        <w:t>επί των</w:t>
      </w:r>
      <w:r w:rsidR="00101B1E" w:rsidRPr="0039323A">
        <w:rPr>
          <w:szCs w:val="22"/>
          <w:lang w:val="el-GR"/>
        </w:rPr>
        <w:t xml:space="preserve"> </w:t>
      </w:r>
      <w:r w:rsidR="008A0EE8" w:rsidRPr="0039323A">
        <w:rPr>
          <w:szCs w:val="22"/>
          <w:lang w:val="el-GR"/>
        </w:rPr>
        <w:t>οικονομικών</w:t>
      </w:r>
      <w:r w:rsidRPr="0039323A">
        <w:rPr>
          <w:szCs w:val="22"/>
          <w:lang w:val="el-GR"/>
        </w:rPr>
        <w:t xml:space="preserve"> καταστάσε</w:t>
      </w:r>
      <w:r w:rsidR="008A0EE8" w:rsidRPr="0039323A">
        <w:rPr>
          <w:szCs w:val="22"/>
          <w:lang w:val="el-GR"/>
        </w:rPr>
        <w:t>ων</w:t>
      </w:r>
      <w:bookmarkEnd w:id="109"/>
    </w:p>
    <w:bookmarkEnd w:id="110"/>
    <w:p w14:paraId="3D78EC3C" w14:textId="76AFCD65" w:rsidR="004A2266" w:rsidRPr="00B27DE1" w:rsidRDefault="004A2266" w:rsidP="005579BB">
      <w:pPr>
        <w:spacing w:line="300" w:lineRule="auto"/>
        <w:rPr>
          <w:rFonts w:cs="Arial"/>
          <w:szCs w:val="17"/>
          <w:lang w:eastAsia="en-US"/>
        </w:rPr>
      </w:pPr>
    </w:p>
    <w:p w14:paraId="630B9522" w14:textId="34F12195" w:rsidR="00FF2F42" w:rsidRPr="0039323A" w:rsidRDefault="00FF2F42" w:rsidP="005579BB">
      <w:pPr>
        <w:pStyle w:val="a1"/>
        <w:outlineLvl w:val="1"/>
      </w:pPr>
      <w:bookmarkStart w:id="111" w:name="_Toc447633835"/>
      <w:bookmarkStart w:id="112" w:name="_Toc460583080"/>
      <w:bookmarkStart w:id="113" w:name="_Toc55303088"/>
      <w:bookmarkEnd w:id="2"/>
      <w:r w:rsidRPr="0039323A">
        <w:rPr>
          <w:rFonts w:cs="Tahoma"/>
        </w:rPr>
        <w:t>﻿</w:t>
      </w:r>
      <w:bookmarkEnd w:id="111"/>
      <w:bookmarkEnd w:id="112"/>
      <w:r w:rsidR="009003C2" w:rsidRPr="0039323A">
        <w:rPr>
          <w:lang w:val="el-GR"/>
        </w:rPr>
        <w:t>Γενικές πληροφορίες</w:t>
      </w:r>
      <w:bookmarkEnd w:id="113"/>
    </w:p>
    <w:p w14:paraId="5C8E391A" w14:textId="2052CA05" w:rsidR="009003C2" w:rsidRDefault="009003C2" w:rsidP="005579BB">
      <w:pPr>
        <w:shd w:val="clear" w:color="auto" w:fill="FFFFFF"/>
        <w:spacing w:line="300" w:lineRule="auto"/>
        <w:rPr>
          <w:rStyle w:val="TOC9Char"/>
        </w:rPr>
      </w:pPr>
      <w:r w:rsidRPr="00B27DE1">
        <w:rPr>
          <w:rStyle w:val="TOC9Char"/>
        </w:rPr>
        <w:t xml:space="preserve">Η </w:t>
      </w:r>
      <w:r w:rsidR="0097701A" w:rsidRPr="00B27DE1">
        <w:rPr>
          <w:rFonts w:cs="Arial"/>
          <w:szCs w:val="17"/>
        </w:rPr>
        <w:fldChar w:fldCharType="begin"/>
      </w:r>
      <w:r w:rsidR="0097701A"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ΕΤΑΙΡΕΙΑΣ!R2C2"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rPr>
        <w:fldChar w:fldCharType="separate"/>
      </w:r>
      <w:r w:rsidR="006E5DDB" w:rsidRPr="006E5DDB">
        <w:rPr>
          <w:rFonts w:cs="Arial"/>
          <w:szCs w:val="17"/>
        </w:rPr>
        <w:t>Δικηγορικός Σύλλογος Αθηνών</w:t>
      </w:r>
      <w:r w:rsidR="0097701A" w:rsidRPr="00B27DE1">
        <w:rPr>
          <w:rFonts w:cs="Arial"/>
          <w:szCs w:val="17"/>
        </w:rPr>
        <w:fldChar w:fldCharType="end"/>
      </w:r>
      <w:r w:rsidRPr="00B27DE1">
        <w:rPr>
          <w:rStyle w:val="TOC9Char"/>
        </w:rPr>
        <w:t xml:space="preserve"> («</w:t>
      </w:r>
      <w:r w:rsidR="0045416D">
        <w:rPr>
          <w:rStyle w:val="TOC9Char"/>
        </w:rPr>
        <w:t>ο Σύλλογος</w:t>
      </w:r>
      <w:r w:rsidRPr="00B27DE1">
        <w:rPr>
          <w:rStyle w:val="TOC9Char"/>
        </w:rPr>
        <w:t>»)</w:t>
      </w:r>
      <w:r w:rsidR="00B11782" w:rsidRPr="00B27DE1">
        <w:rPr>
          <w:rStyle w:val="TOC9Char"/>
        </w:rPr>
        <w:t xml:space="preserve"> </w:t>
      </w:r>
      <w:bookmarkStart w:id="114" w:name="_Hlk13439370"/>
      <w:r w:rsidR="00B11782" w:rsidRPr="00B27DE1">
        <w:rPr>
          <w:rStyle w:val="TOC9Char"/>
        </w:rPr>
        <w:t>δραστηριοποιείται στην Ελλάδα</w:t>
      </w:r>
      <w:r w:rsidRPr="00B27DE1">
        <w:rPr>
          <w:rStyle w:val="TOC9Char"/>
        </w:rPr>
        <w:t xml:space="preserve"> </w:t>
      </w:r>
      <w:r w:rsidR="00B11782" w:rsidRPr="00B27DE1">
        <w:rPr>
          <w:rStyle w:val="TOC9Char"/>
        </w:rPr>
        <w:t>και</w:t>
      </w:r>
      <w:bookmarkEnd w:id="114"/>
      <w:r w:rsidR="00B11782" w:rsidRPr="00B27DE1">
        <w:rPr>
          <w:rStyle w:val="TOC9Char"/>
        </w:rPr>
        <w:t xml:space="preserve"> </w:t>
      </w:r>
      <w:r w:rsidR="005B4B3B" w:rsidRPr="005B4B3B">
        <w:rPr>
          <w:rStyle w:val="TOC9Char"/>
        </w:rPr>
        <w:t>αποτελεί Νομικό Πρόσωπο Δημοσίου Δικαίου και στις τάξεις του συγκαταλέγονται σήμερα γύρω στα 22.000 μέλη.</w:t>
      </w:r>
    </w:p>
    <w:p w14:paraId="67102016" w14:textId="77777777" w:rsidR="005B4B3B" w:rsidRPr="00B27DE1" w:rsidRDefault="005B4B3B" w:rsidP="005579BB">
      <w:pPr>
        <w:shd w:val="clear" w:color="auto" w:fill="FFFFFF"/>
        <w:spacing w:line="300" w:lineRule="auto"/>
        <w:rPr>
          <w:rStyle w:val="TOC9Char"/>
        </w:rPr>
      </w:pPr>
    </w:p>
    <w:p w14:paraId="2A87F1C7" w14:textId="74D7BCA4" w:rsidR="009003C2" w:rsidRPr="00B27DE1" w:rsidRDefault="0051150D" w:rsidP="005579BB">
      <w:pPr>
        <w:shd w:val="clear" w:color="auto" w:fill="FFFFFF"/>
        <w:spacing w:line="300" w:lineRule="auto"/>
        <w:rPr>
          <w:rStyle w:val="TOC9Char"/>
        </w:rPr>
      </w:pPr>
      <w:r w:rsidRPr="00B27DE1">
        <w:rPr>
          <w:rStyle w:val="TOC9Char"/>
        </w:rPr>
        <w:t xml:space="preserve">Ο νομικός τύπος </w:t>
      </w:r>
      <w:r w:rsidR="0045416D">
        <w:rPr>
          <w:rStyle w:val="TOC9Char"/>
        </w:rPr>
        <w:t>του Συλλόγου</w:t>
      </w:r>
      <w:r w:rsidRPr="00B27DE1">
        <w:rPr>
          <w:rStyle w:val="TOC9Char"/>
        </w:rPr>
        <w:t xml:space="preserve"> είναι </w:t>
      </w:r>
      <w:r w:rsidR="0097701A" w:rsidRPr="00B27DE1">
        <w:rPr>
          <w:bCs/>
          <w:szCs w:val="17"/>
        </w:rPr>
        <w:fldChar w:fldCharType="begin"/>
      </w:r>
      <w:r w:rsidR="0097701A" w:rsidRPr="00B27DE1">
        <w:rPr>
          <w:bCs/>
          <w:szCs w:val="17"/>
        </w:rPr>
        <w:instrText xml:space="preserve"> LINK </w:instrText>
      </w:r>
      <w:r w:rsidR="006E5DDB">
        <w:rPr>
          <w:bCs/>
          <w:szCs w:val="17"/>
        </w:rPr>
        <w:instrText xml:space="preserve">Excel.SheetMacroEnabled.12 "C:\\Users\\GMF\\Documents\\Workstation\\Audit Modules\\ΠΡΟΓΡΑΜΜΑ ΕΚΘΕΣΗΣ\\ATHENS BAR ASSOCIATION\\ΣΤΟΙΧΕΙΑ ΕΚΘΕΣΗΣ.xlsm" "ΠΛΗΡΗ ΣΤΟΙΧΕΙΑ ΕΤΑΙΡΕΙΑΣ!R4C2" </w:instrText>
      </w:r>
      <w:r w:rsidR="005D4E17" w:rsidRPr="00B27DE1">
        <w:rPr>
          <w:bCs/>
          <w:szCs w:val="17"/>
        </w:rPr>
        <w:instrText xml:space="preserve">\f 4 </w:instrText>
      </w:r>
      <w:r w:rsidR="00E57605">
        <w:rPr>
          <w:bCs/>
          <w:szCs w:val="17"/>
        </w:rPr>
        <w:instrText>\r \* CHARFORMAT</w:instrText>
      </w:r>
      <w:r w:rsidR="005949F2" w:rsidRPr="00B27DE1">
        <w:rPr>
          <w:bCs/>
          <w:szCs w:val="17"/>
        </w:rPr>
        <w:instrText xml:space="preserve"> </w:instrText>
      </w:r>
      <w:r w:rsidR="0097701A" w:rsidRPr="00B27DE1">
        <w:rPr>
          <w:bCs/>
          <w:szCs w:val="17"/>
        </w:rPr>
        <w:fldChar w:fldCharType="end"/>
      </w:r>
      <w:r w:rsidRPr="00B27DE1">
        <w:rPr>
          <w:rStyle w:val="TOC9Char"/>
        </w:rPr>
        <w:t>(</w:t>
      </w:r>
      <w:r w:rsidR="000256F8" w:rsidRPr="00B27DE1">
        <w:rPr>
          <w:rStyle w:val="TOC9Char"/>
        </w:rPr>
        <w:t>«</w:t>
      </w:r>
      <w:r w:rsidR="005B4B3B">
        <w:rPr>
          <w:rStyle w:val="TOC9Char"/>
        </w:rPr>
        <w:t>Σύλλογος</w:t>
      </w:r>
      <w:r w:rsidR="0097701A" w:rsidRPr="00B27DE1">
        <w:rPr>
          <w:bCs/>
          <w:szCs w:val="17"/>
        </w:rPr>
        <w:fldChar w:fldCharType="begin"/>
      </w:r>
      <w:r w:rsidR="0097701A" w:rsidRPr="00B27DE1">
        <w:rPr>
          <w:bCs/>
          <w:szCs w:val="17"/>
        </w:rPr>
        <w:instrText xml:space="preserve"> LINK </w:instrText>
      </w:r>
      <w:r w:rsidR="006E5DDB">
        <w:rPr>
          <w:bCs/>
          <w:szCs w:val="17"/>
        </w:rPr>
        <w:instrText xml:space="preserve">Excel.SheetMacroEnabled.12 "C:\\Users\\GMF\\Documents\\Workstation\\Audit Modules\\ΠΡΟΓΡΑΜΜΑ ΕΚΘΕΣΗΣ\\ATHENS BAR ASSOCIATION\\ΣΤΟΙΧΕΙΑ ΕΚΘΕΣΗΣ.xlsm" "ΠΛΗΡΗ ΣΤΟΙΧΕΙΑ ΕΤΑΙΡΕΙΑΣ!R4C4" </w:instrText>
      </w:r>
      <w:r w:rsidR="005D4E17" w:rsidRPr="00B27DE1">
        <w:rPr>
          <w:bCs/>
          <w:szCs w:val="17"/>
        </w:rPr>
        <w:instrText xml:space="preserve">\f 4 </w:instrText>
      </w:r>
      <w:r w:rsidR="00E57605">
        <w:rPr>
          <w:bCs/>
          <w:szCs w:val="17"/>
        </w:rPr>
        <w:instrText>\r \* CHARFORMAT</w:instrText>
      </w:r>
      <w:r w:rsidR="005949F2" w:rsidRPr="00B27DE1">
        <w:rPr>
          <w:bCs/>
          <w:szCs w:val="17"/>
        </w:rPr>
        <w:instrText xml:space="preserve"> </w:instrText>
      </w:r>
      <w:r w:rsidR="0097701A" w:rsidRPr="00B27DE1">
        <w:rPr>
          <w:bCs/>
          <w:szCs w:val="17"/>
        </w:rPr>
        <w:fldChar w:fldCharType="end"/>
      </w:r>
      <w:r w:rsidR="000256F8" w:rsidRPr="00B27DE1">
        <w:rPr>
          <w:rStyle w:val="TOC9Char"/>
        </w:rPr>
        <w:t>»</w:t>
      </w:r>
      <w:r w:rsidRPr="00B27DE1">
        <w:rPr>
          <w:rStyle w:val="TOC9Char"/>
        </w:rPr>
        <w:t>)</w:t>
      </w:r>
      <w:r w:rsidR="00896B88" w:rsidRPr="00B27DE1">
        <w:rPr>
          <w:rStyle w:val="TOC9Char"/>
        </w:rPr>
        <w:t xml:space="preserve"> </w:t>
      </w:r>
      <w:r w:rsidR="005B4B3B">
        <w:rPr>
          <w:rStyle w:val="TOC9Char"/>
        </w:rPr>
        <w:t>με ΑΦΜ:</w:t>
      </w:r>
      <w:r w:rsidR="005B4B3B" w:rsidRPr="005B4B3B">
        <w:rPr>
          <w:rStyle w:val="TOC9Char"/>
        </w:rPr>
        <w:t xml:space="preserve"> 090011035</w:t>
      </w:r>
      <w:r w:rsidR="005B4B3B">
        <w:rPr>
          <w:rStyle w:val="TOC9Char"/>
        </w:rPr>
        <w:t>.</w:t>
      </w:r>
      <w:r w:rsidR="00F770AA" w:rsidRPr="00B27DE1">
        <w:rPr>
          <w:rStyle w:val="TOC9Char"/>
        </w:rPr>
        <w:t xml:space="preserve"> Η διεύθυνσή</w:t>
      </w:r>
      <w:r w:rsidR="002E036D" w:rsidRPr="00B27DE1">
        <w:rPr>
          <w:rStyle w:val="TOC9Char"/>
        </w:rPr>
        <w:t xml:space="preserve"> τ</w:t>
      </w:r>
      <w:r w:rsidR="00B605CE">
        <w:rPr>
          <w:rStyle w:val="TOC9Char"/>
        </w:rPr>
        <w:t>ου</w:t>
      </w:r>
      <w:r w:rsidR="002E036D" w:rsidRPr="00B27DE1">
        <w:rPr>
          <w:rStyle w:val="TOC9Char"/>
        </w:rPr>
        <w:t xml:space="preserve"> είναι</w:t>
      </w:r>
      <w:r w:rsidRPr="00B27DE1">
        <w:rPr>
          <w:rStyle w:val="TOC9Char"/>
        </w:rPr>
        <w:t xml:space="preserve"> </w:t>
      </w:r>
      <w:r w:rsidR="0097701A" w:rsidRPr="00B27DE1">
        <w:rPr>
          <w:rFonts w:cs="Arial"/>
          <w:szCs w:val="17"/>
        </w:rPr>
        <w:fldChar w:fldCharType="begin"/>
      </w:r>
      <w:r w:rsidR="0097701A"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ΕΤΑΙΡΕΙΑΣ!R7C2"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rPr>
        <w:fldChar w:fldCharType="separate"/>
      </w:r>
      <w:r w:rsidR="006E5DDB" w:rsidRPr="006E5DDB">
        <w:rPr>
          <w:rFonts w:cs="Arial"/>
          <w:szCs w:val="17"/>
        </w:rPr>
        <w:t>Ακαδημίας 60, Αθήνα 106 79</w:t>
      </w:r>
      <w:r w:rsidR="0097701A" w:rsidRPr="00B27DE1">
        <w:rPr>
          <w:rFonts w:cs="Arial"/>
          <w:szCs w:val="17"/>
        </w:rPr>
        <w:fldChar w:fldCharType="end"/>
      </w:r>
      <w:r w:rsidR="00697CE6" w:rsidRPr="00B27DE1">
        <w:rPr>
          <w:rStyle w:val="TOC9Char"/>
        </w:rPr>
        <w:t xml:space="preserve"> </w:t>
      </w:r>
      <w:r w:rsidR="00896B88" w:rsidRPr="00B27DE1">
        <w:rPr>
          <w:rStyle w:val="TOC9Char"/>
        </w:rPr>
        <w:t>και εδρεύει στην Ελλάδα.</w:t>
      </w:r>
    </w:p>
    <w:p w14:paraId="7C19F8AC" w14:textId="744739C7" w:rsidR="0051150D" w:rsidRPr="00B27DE1" w:rsidRDefault="0051150D" w:rsidP="005579BB">
      <w:pPr>
        <w:shd w:val="clear" w:color="auto" w:fill="FFFFFF"/>
        <w:spacing w:line="300" w:lineRule="auto"/>
        <w:rPr>
          <w:rStyle w:val="TOC9Char"/>
        </w:rPr>
      </w:pPr>
    </w:p>
    <w:p w14:paraId="09CEE3BA" w14:textId="523BCFEA" w:rsidR="00F54ACF" w:rsidRPr="00B27DE1" w:rsidRDefault="00232FFF" w:rsidP="00FA333C">
      <w:pPr>
        <w:spacing w:line="300" w:lineRule="auto"/>
        <w:rPr>
          <w:rStyle w:val="TOC9Char"/>
        </w:rPr>
      </w:pPr>
      <w:r w:rsidRPr="00B27DE1">
        <w:rPr>
          <w:rStyle w:val="TOC9Char"/>
        </w:rPr>
        <w:t>Η Δ</w:t>
      </w:r>
      <w:r w:rsidR="0051150D" w:rsidRPr="00B27DE1">
        <w:rPr>
          <w:rStyle w:val="TOC9Char"/>
        </w:rPr>
        <w:t xml:space="preserve">ιοίκηση δηλώνει ότι οι οικονομικές καταστάσεις για την περίοδο αναφοράς </w:t>
      </w:r>
      <w:r w:rsidR="0097701A" w:rsidRPr="00B27DE1">
        <w:rPr>
          <w:rFonts w:cs="Arial"/>
          <w:szCs w:val="17"/>
        </w:rPr>
        <w:fldChar w:fldCharType="begin"/>
      </w:r>
      <w:r w:rsidR="0097701A"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ΕΤΑΙΡΕΙΑΣ!R8C3"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rPr>
        <w:fldChar w:fldCharType="separate"/>
      </w:r>
      <w:r w:rsidR="006E5DDB" w:rsidRPr="006E5DDB">
        <w:rPr>
          <w:rFonts w:cs="Arial"/>
          <w:szCs w:val="17"/>
        </w:rPr>
        <w:t>1 Ιανουαρίου</w:t>
      </w:r>
      <w:r w:rsidR="0097701A" w:rsidRPr="00B27DE1">
        <w:rPr>
          <w:rFonts w:cs="Arial"/>
          <w:szCs w:val="17"/>
        </w:rPr>
        <w:fldChar w:fldCharType="end"/>
      </w:r>
      <w:r w:rsidR="0051150D" w:rsidRPr="00B27DE1">
        <w:rPr>
          <w:rStyle w:val="TOC9Char"/>
        </w:rPr>
        <w:t xml:space="preserve"> </w:t>
      </w:r>
      <w:r w:rsidR="0097701A" w:rsidRPr="00B27DE1">
        <w:rPr>
          <w:rFonts w:cs="Arial"/>
          <w:szCs w:val="17"/>
        </w:rPr>
        <w:fldChar w:fldCharType="begin"/>
      </w:r>
      <w:r w:rsidR="0097701A"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rPr>
        <w:fldChar w:fldCharType="separate"/>
      </w:r>
      <w:r w:rsidR="006E5DDB" w:rsidRPr="006E5DDB">
        <w:rPr>
          <w:rFonts w:cs="Arial"/>
          <w:szCs w:val="17"/>
        </w:rPr>
        <w:t>2019</w:t>
      </w:r>
      <w:r w:rsidR="0097701A" w:rsidRPr="00B27DE1">
        <w:rPr>
          <w:rFonts w:cs="Arial"/>
          <w:szCs w:val="17"/>
        </w:rPr>
        <w:fldChar w:fldCharType="end"/>
      </w:r>
      <w:r w:rsidR="0051150D" w:rsidRPr="00B27DE1">
        <w:rPr>
          <w:rStyle w:val="TOC9Char"/>
        </w:rPr>
        <w:t xml:space="preserve"> έως και </w:t>
      </w:r>
      <w:r w:rsidR="0097701A" w:rsidRPr="00B27DE1">
        <w:rPr>
          <w:rFonts w:cs="Arial"/>
          <w:szCs w:val="17"/>
        </w:rPr>
        <w:fldChar w:fldCharType="begin"/>
      </w:r>
      <w:r w:rsidR="0097701A"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ΕΤΑΙΡΕΙΑΣ!R8C4"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rPr>
        <w:fldChar w:fldCharType="separate"/>
      </w:r>
      <w:r w:rsidR="006E5DDB" w:rsidRPr="006E5DDB">
        <w:rPr>
          <w:rFonts w:cs="Arial"/>
          <w:szCs w:val="17"/>
        </w:rPr>
        <w:t>31 Δεκεμβρίου</w:t>
      </w:r>
      <w:r w:rsidR="0097701A" w:rsidRPr="00B27DE1">
        <w:rPr>
          <w:rFonts w:cs="Arial"/>
          <w:szCs w:val="17"/>
        </w:rPr>
        <w:fldChar w:fldCharType="end"/>
      </w:r>
      <w:r w:rsidR="0051150D" w:rsidRPr="00B27DE1">
        <w:rPr>
          <w:rStyle w:val="TOC9Char"/>
        </w:rPr>
        <w:t xml:space="preserve"> </w:t>
      </w:r>
      <w:r w:rsidR="0097701A" w:rsidRPr="00B27DE1">
        <w:rPr>
          <w:rFonts w:cs="Arial"/>
          <w:szCs w:val="17"/>
        </w:rPr>
        <w:fldChar w:fldCharType="begin"/>
      </w:r>
      <w:r w:rsidR="0097701A" w:rsidRPr="00B27DE1">
        <w:rPr>
          <w:rFonts w:cs="Arial"/>
          <w:szCs w:val="17"/>
        </w:rPr>
        <w:instrText xml:space="preserve"> LINK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ΕΤΑΙΡΕΙΑΣ!R8C7"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rPr>
        <w:fldChar w:fldCharType="separate"/>
      </w:r>
      <w:r w:rsidR="006E5DDB" w:rsidRPr="006E5DDB">
        <w:rPr>
          <w:rFonts w:cs="Arial"/>
          <w:szCs w:val="17"/>
        </w:rPr>
        <w:t>2019</w:t>
      </w:r>
      <w:r w:rsidR="0097701A" w:rsidRPr="00B27DE1">
        <w:rPr>
          <w:rFonts w:cs="Arial"/>
          <w:szCs w:val="17"/>
        </w:rPr>
        <w:fldChar w:fldCharType="end"/>
      </w:r>
      <w:r w:rsidR="0051150D" w:rsidRPr="00B27DE1">
        <w:rPr>
          <w:rStyle w:val="TOC9Char"/>
        </w:rPr>
        <w:t xml:space="preserve"> έχουν καταρτιστεί σε πλήρη συμφωνία με </w:t>
      </w:r>
      <w:r w:rsidR="008C4C45" w:rsidRPr="00B27DE1">
        <w:rPr>
          <w:rStyle w:val="TOC9Char"/>
        </w:rPr>
        <w:t>τους ισχύοντες νόμους</w:t>
      </w:r>
      <w:r w:rsidR="0051150D" w:rsidRPr="00B27DE1">
        <w:rPr>
          <w:rStyle w:val="TOC9Char"/>
        </w:rPr>
        <w:t xml:space="preserve"> </w:t>
      </w:r>
      <w:r w:rsidR="008C4C45" w:rsidRPr="00B27DE1">
        <w:rPr>
          <w:rStyle w:val="TOC9Char"/>
        </w:rPr>
        <w:t>και</w:t>
      </w:r>
      <w:r w:rsidR="0051150D" w:rsidRPr="00B27DE1">
        <w:rPr>
          <w:rStyle w:val="TOC9Char"/>
        </w:rPr>
        <w:t xml:space="preserve"> </w:t>
      </w:r>
      <w:bookmarkStart w:id="115" w:name="_Hlk517161780"/>
      <w:r w:rsidR="0051150D" w:rsidRPr="00B27DE1">
        <w:rPr>
          <w:rStyle w:val="TOC9Char"/>
        </w:rPr>
        <w:t xml:space="preserve">εγκρίθηκαν από το </w:t>
      </w:r>
      <w:r w:rsidR="00744730" w:rsidRPr="00B27DE1">
        <w:rPr>
          <w:rStyle w:val="TOC9Char"/>
        </w:rPr>
        <w:t>Δ</w:t>
      </w:r>
      <w:r w:rsidR="0051150D" w:rsidRPr="00B27DE1">
        <w:rPr>
          <w:rStyle w:val="TOC9Char"/>
        </w:rPr>
        <w:t xml:space="preserve">ιοικητικό </w:t>
      </w:r>
      <w:r w:rsidR="00744730" w:rsidRPr="00B27DE1">
        <w:rPr>
          <w:rStyle w:val="TOC9Char"/>
        </w:rPr>
        <w:t>Σ</w:t>
      </w:r>
      <w:r w:rsidR="0051150D" w:rsidRPr="00B27DE1">
        <w:rPr>
          <w:rStyle w:val="TOC9Char"/>
        </w:rPr>
        <w:t>υμβού</w:t>
      </w:r>
      <w:r w:rsidR="00B73EAD" w:rsidRPr="00B27DE1">
        <w:rPr>
          <w:rStyle w:val="TOC9Char"/>
        </w:rPr>
        <w:t xml:space="preserve">λιο </w:t>
      </w:r>
      <w:bookmarkEnd w:id="115"/>
      <w:r w:rsidR="00B73EAD" w:rsidRPr="00B27DE1">
        <w:rPr>
          <w:rStyle w:val="TOC9Char"/>
        </w:rPr>
        <w:t xml:space="preserve">στις </w:t>
      </w:r>
      <w:r w:rsidR="0097701A" w:rsidRPr="00B27DE1">
        <w:rPr>
          <w:rFonts w:cs="Arial"/>
          <w:szCs w:val="17"/>
          <w:lang w:val="en-US"/>
        </w:rPr>
        <w:fldChar w:fldCharType="begin"/>
      </w:r>
      <w:r w:rsidR="0097701A" w:rsidRPr="00B27DE1">
        <w:rPr>
          <w:rFonts w:cs="Arial"/>
          <w:szCs w:val="17"/>
        </w:rPr>
        <w:instrText xml:space="preserve"> </w:instrText>
      </w:r>
      <w:r w:rsidR="0097701A" w:rsidRPr="00B27DE1">
        <w:rPr>
          <w:rFonts w:cs="Arial"/>
          <w:szCs w:val="17"/>
          <w:lang w:val="en-US"/>
        </w:rPr>
        <w:instrText>LINK</w:instrText>
      </w:r>
      <w:r w:rsidR="0097701A" w:rsidRPr="00B27DE1">
        <w:rPr>
          <w:rFonts w:cs="Arial"/>
          <w:szCs w:val="17"/>
        </w:rPr>
        <w:instrText xml:space="preserve">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ΕΤΑΙΡΕΙΑΣ!R15C4"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lang w:val="en-US"/>
        </w:rPr>
        <w:fldChar w:fldCharType="separate"/>
      </w:r>
      <w:r w:rsidR="006E5DDB" w:rsidRPr="006E5DDB">
        <w:rPr>
          <w:rFonts w:cs="Arial"/>
          <w:szCs w:val="17"/>
        </w:rPr>
        <w:t>3 Νοεμβρίου 2020</w:t>
      </w:r>
      <w:r w:rsidR="0097701A" w:rsidRPr="00B27DE1">
        <w:rPr>
          <w:rFonts w:cs="Arial"/>
          <w:szCs w:val="17"/>
          <w:lang w:val="en-US"/>
        </w:rPr>
        <w:fldChar w:fldCharType="end"/>
      </w:r>
      <w:r w:rsidR="00B73EAD" w:rsidRPr="00B27DE1">
        <w:rPr>
          <w:rStyle w:val="TOC9Char"/>
        </w:rPr>
        <w:t>.</w:t>
      </w:r>
    </w:p>
    <w:p w14:paraId="649C89CA" w14:textId="77777777" w:rsidR="00B73EAD" w:rsidRPr="00B27DE1" w:rsidRDefault="00B73EAD" w:rsidP="005579BB">
      <w:pPr>
        <w:autoSpaceDE w:val="0"/>
        <w:autoSpaceDN w:val="0"/>
        <w:adjustRightInd w:val="0"/>
        <w:spacing w:line="300" w:lineRule="auto"/>
        <w:rPr>
          <w:rFonts w:cs="Arial"/>
          <w:szCs w:val="17"/>
        </w:rPr>
      </w:pPr>
    </w:p>
    <w:p w14:paraId="6DFECCA7" w14:textId="1DE8580D" w:rsidR="00FF2F42" w:rsidRPr="0039323A" w:rsidRDefault="00833D68" w:rsidP="005579BB">
      <w:pPr>
        <w:pStyle w:val="a1"/>
        <w:outlineLvl w:val="1"/>
      </w:pPr>
      <w:bookmarkStart w:id="116" w:name="_Toc55303089"/>
      <w:r w:rsidRPr="0039323A">
        <w:rPr>
          <w:lang w:val="el-GR"/>
        </w:rPr>
        <w:t>Σύνοψη σημαντικών λογιστικών πολιτικών</w:t>
      </w:r>
      <w:bookmarkEnd w:id="116"/>
    </w:p>
    <w:p w14:paraId="4FF90FD0" w14:textId="55285236" w:rsidR="00833D68" w:rsidRPr="00B27DE1" w:rsidRDefault="00833D68" w:rsidP="005579BB">
      <w:pPr>
        <w:shd w:val="clear" w:color="auto" w:fill="FFFFFF"/>
        <w:spacing w:line="300" w:lineRule="auto"/>
        <w:rPr>
          <w:rStyle w:val="TOC9Char"/>
        </w:rPr>
      </w:pPr>
      <w:r w:rsidRPr="00B27DE1">
        <w:rPr>
          <w:rStyle w:val="TOC9Char"/>
        </w:rPr>
        <w:t xml:space="preserve">Οι βασικές λογιστικές αρχές που εφαρμόστηκαν κατά την κατάρτιση αυτών των οικονομικών </w:t>
      </w:r>
      <w:r w:rsidR="00F770AA" w:rsidRPr="00B27DE1">
        <w:rPr>
          <w:rStyle w:val="TOC9Char"/>
        </w:rPr>
        <w:t>καταστάσεων αναφέρονται στη συνέχεια</w:t>
      </w:r>
      <w:r w:rsidRPr="00B27DE1">
        <w:rPr>
          <w:rStyle w:val="TOC9Char"/>
        </w:rPr>
        <w:t>. Αυτές οι πολιτικές έχουν εφαρμοστεί με συνέπεια σε όλα τα έτη που παρουσιάζονται, εκτός εάν δηλώνεται διαφορετικά.</w:t>
      </w:r>
      <w:r w:rsidR="00DA0006" w:rsidRPr="00B27DE1">
        <w:rPr>
          <w:rStyle w:val="TOC9Char"/>
        </w:rPr>
        <w:t xml:space="preserve"> Το </w:t>
      </w:r>
      <w:r w:rsidR="00F770AA" w:rsidRPr="00B27DE1">
        <w:rPr>
          <w:rStyle w:val="TOC9Char"/>
        </w:rPr>
        <w:t>μέγεθό</w:t>
      </w:r>
      <w:r w:rsidR="00DA0006" w:rsidRPr="00B27DE1">
        <w:rPr>
          <w:rStyle w:val="TOC9Char"/>
        </w:rPr>
        <w:t xml:space="preserve">ς </w:t>
      </w:r>
      <w:r w:rsidR="0045416D">
        <w:rPr>
          <w:rStyle w:val="TOC9Char"/>
        </w:rPr>
        <w:t>του Συλλόγου</w:t>
      </w:r>
      <w:r w:rsidR="00DA0006" w:rsidRPr="00B27DE1">
        <w:rPr>
          <w:rStyle w:val="TOC9Char"/>
        </w:rPr>
        <w:t xml:space="preserve"> εντάσσεται στην κατηγορία «</w:t>
      </w:r>
      <w:r w:rsidR="0097701A" w:rsidRPr="00B27DE1">
        <w:rPr>
          <w:rStyle w:val="TOC9Char"/>
        </w:rPr>
        <w:fldChar w:fldCharType="begin"/>
      </w:r>
      <w:r w:rsidR="0097701A"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ΑΠΟΤΕΛΕΣΜΑΤΑ!R6C17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0097701A" w:rsidRPr="00B27DE1">
        <w:rPr>
          <w:rStyle w:val="TOC9Char"/>
        </w:rPr>
        <w:fldChar w:fldCharType="separate"/>
      </w:r>
      <w:r w:rsidR="006E5DDB" w:rsidRPr="006E5DDB">
        <w:rPr>
          <w:rStyle w:val="TOC9Char"/>
        </w:rPr>
        <w:t>μεσαία</w:t>
      </w:r>
      <w:r w:rsidR="0097701A" w:rsidRPr="00B27DE1">
        <w:rPr>
          <w:rStyle w:val="TOC9Char"/>
        </w:rPr>
        <w:fldChar w:fldCharType="end"/>
      </w:r>
      <w:r w:rsidR="00F770AA" w:rsidRPr="00B27DE1">
        <w:rPr>
          <w:rStyle w:val="TOC9Char"/>
        </w:rPr>
        <w:t xml:space="preserve"> οντότητα» </w:t>
      </w:r>
      <w:r w:rsidR="0084346E" w:rsidRPr="008367A5">
        <w:rPr>
          <w:rStyle w:val="TOC9Char"/>
        </w:rPr>
        <w:t>και το επίπεδο ανάλυσης των οικονομικών καταστάσεων, λογιστικών πολιτικών και επεξηγηματικών σημειώσεων αντικατοπτρίζει το μέγεθος αυτό</w:t>
      </w:r>
      <w:bookmarkStart w:id="117" w:name="_Hlk13439220"/>
      <w:r w:rsidR="0084346E">
        <w:rPr>
          <w:rStyle w:val="TOC9Char"/>
        </w:rPr>
        <w:t xml:space="preserve"> αλλά και οποιεσδήποτε απαιτήσεις των αναγνωστών του</w:t>
      </w:r>
      <w:r w:rsidR="003523AF">
        <w:rPr>
          <w:rStyle w:val="TOC9Char"/>
        </w:rPr>
        <w:t>ς</w:t>
      </w:r>
      <w:r w:rsidR="0084346E">
        <w:rPr>
          <w:rStyle w:val="TOC9Char"/>
        </w:rPr>
        <w:t xml:space="preserve">, </w:t>
      </w:r>
      <w:r w:rsidR="0084346E" w:rsidRPr="008367A5">
        <w:rPr>
          <w:rStyle w:val="TOC9Char"/>
        </w:rPr>
        <w:t>μέσω αντιπροσωπευτικών και ισορροπημένων εφαρμογών τους.</w:t>
      </w:r>
      <w:bookmarkEnd w:id="117"/>
    </w:p>
    <w:p w14:paraId="0E452A37" w14:textId="12F37B03" w:rsidR="00833D68" w:rsidRPr="00B27DE1" w:rsidRDefault="00833D68" w:rsidP="005579BB">
      <w:pPr>
        <w:shd w:val="clear" w:color="auto" w:fill="FFFFFF"/>
        <w:spacing w:line="300" w:lineRule="auto"/>
        <w:rPr>
          <w:rFonts w:cs="Arial"/>
          <w:szCs w:val="22"/>
        </w:rPr>
      </w:pPr>
    </w:p>
    <w:p w14:paraId="5E2C0C06" w14:textId="234848D7" w:rsidR="00E279CF" w:rsidRPr="009E7E0F" w:rsidRDefault="00FA4CF8" w:rsidP="005579BB">
      <w:pPr>
        <w:pStyle w:val="a1"/>
        <w:numPr>
          <w:ilvl w:val="1"/>
          <w:numId w:val="1"/>
        </w:numPr>
        <w:shd w:val="clear" w:color="auto" w:fill="FFFFFF"/>
        <w:outlineLvl w:val="2"/>
        <w:rPr>
          <w:lang w:val="en-US"/>
        </w:rPr>
      </w:pPr>
      <w:bookmarkStart w:id="118" w:name="_Toc55303090"/>
      <w:r w:rsidRPr="0039323A">
        <w:rPr>
          <w:lang w:val="el-GR"/>
        </w:rPr>
        <w:t>Πλαίσιο κατάρτισης</w:t>
      </w:r>
      <w:bookmarkEnd w:id="118"/>
    </w:p>
    <w:p w14:paraId="7D0A511B" w14:textId="77777777" w:rsidR="009E7E0F" w:rsidRPr="002C6149" w:rsidRDefault="009E7E0F" w:rsidP="009E7E0F">
      <w:pPr>
        <w:shd w:val="clear" w:color="auto" w:fill="FFFFFF"/>
        <w:spacing w:line="300" w:lineRule="auto"/>
        <w:rPr>
          <w:rFonts w:cs="Arial"/>
          <w:b/>
          <w:bCs/>
          <w:color w:val="4472C4" w:themeColor="accent5"/>
          <w:szCs w:val="22"/>
        </w:rPr>
      </w:pPr>
      <w:r w:rsidRPr="002C6149">
        <w:rPr>
          <w:rFonts w:cs="Arial"/>
          <w:b/>
          <w:bCs/>
          <w:color w:val="4472C4" w:themeColor="accent5"/>
          <w:szCs w:val="22"/>
        </w:rPr>
        <w:t>Λογιστικές αρχές και βασικές παραδοχές</w:t>
      </w:r>
    </w:p>
    <w:p w14:paraId="0EEC5764" w14:textId="703330B7" w:rsidR="00A25C24" w:rsidRPr="00B27DE1" w:rsidRDefault="00A25C24" w:rsidP="005579BB">
      <w:pPr>
        <w:shd w:val="clear" w:color="auto" w:fill="FFFFFF"/>
        <w:spacing w:line="300" w:lineRule="auto"/>
        <w:rPr>
          <w:rFonts w:cs="Arial"/>
          <w:szCs w:val="22"/>
        </w:rPr>
      </w:pPr>
      <w:r w:rsidRPr="00B27DE1">
        <w:rPr>
          <w:rFonts w:cs="Arial"/>
          <w:szCs w:val="22"/>
        </w:rPr>
        <w:t xml:space="preserve">Οι οικονομικές καταστάσεις </w:t>
      </w:r>
      <w:r w:rsidR="0045416D">
        <w:rPr>
          <w:rFonts w:cs="Arial"/>
          <w:szCs w:val="22"/>
        </w:rPr>
        <w:t>του Συλλόγου</w:t>
      </w:r>
      <w:r w:rsidRPr="00B27DE1">
        <w:rPr>
          <w:rFonts w:cs="Arial"/>
          <w:szCs w:val="22"/>
        </w:rPr>
        <w:t xml:space="preserve"> έχουν συνταχθεί σύμφωνα με τα Ελληνικά Λογιστικά Πρότυπα («ΕΛΠ») και τις διερμηνείες που εκδίδει το Συμβούλιο Λογιστικής Τυποποίησης («ΣΛΟΤ») που έχουν εκδοθεί από την Επιτροπή Λογιστικής Τυποποίησης και Ελέγχων («ΕΛΤΕ») και έχουν υιοθετηθεί από την Ελληνική Δημοκρατία («ΕΔ»).</w:t>
      </w:r>
    </w:p>
    <w:p w14:paraId="4873FD35" w14:textId="27C283B3" w:rsidR="00FA4CF8" w:rsidRPr="00B27DE1" w:rsidRDefault="00FA4CF8" w:rsidP="005579BB">
      <w:pPr>
        <w:shd w:val="clear" w:color="auto" w:fill="FFFFFF"/>
        <w:spacing w:line="300" w:lineRule="auto"/>
        <w:rPr>
          <w:rFonts w:cs="Arial"/>
          <w:szCs w:val="22"/>
          <w:lang w:val="x-none"/>
        </w:rPr>
      </w:pPr>
    </w:p>
    <w:p w14:paraId="7EBA5DAF" w14:textId="2A3A2603" w:rsidR="00FA4CF8" w:rsidRPr="00B27DE1" w:rsidRDefault="00FA4CF8" w:rsidP="005579BB">
      <w:pPr>
        <w:shd w:val="clear" w:color="auto" w:fill="FFFFFF"/>
        <w:spacing w:line="300" w:lineRule="auto"/>
        <w:rPr>
          <w:rFonts w:cs="Arial"/>
          <w:szCs w:val="22"/>
        </w:rPr>
      </w:pPr>
      <w:r w:rsidRPr="00B27DE1">
        <w:rPr>
          <w:rFonts w:cs="Arial"/>
          <w:szCs w:val="22"/>
        </w:rPr>
        <w:t xml:space="preserve">Η προετοιμασία των οικονομικών καταστάσεων σύμφωνα με τα </w:t>
      </w:r>
      <w:r w:rsidR="00A25C24" w:rsidRPr="00B27DE1">
        <w:rPr>
          <w:rFonts w:cs="Arial"/>
          <w:szCs w:val="22"/>
        </w:rPr>
        <w:t>ΕΛΠ</w:t>
      </w:r>
      <w:r w:rsidRPr="00B27DE1">
        <w:rPr>
          <w:rFonts w:cs="Arial"/>
          <w:szCs w:val="22"/>
        </w:rPr>
        <w:t xml:space="preserve"> απαιτεί τη χρήση ορισμένων σημαντικών λογιστικών εκτιμήσεων. </w:t>
      </w:r>
      <w:r w:rsidR="00BC7711">
        <w:rPr>
          <w:rFonts w:cs="Arial"/>
          <w:szCs w:val="22"/>
        </w:rPr>
        <w:t xml:space="preserve">Επιπρόσθετα, </w:t>
      </w:r>
      <w:r w:rsidRPr="00B27DE1">
        <w:rPr>
          <w:rFonts w:cs="Arial"/>
          <w:szCs w:val="22"/>
        </w:rPr>
        <w:t xml:space="preserve">απαιτεί την άσκηση κρίσης από τη Διοίκηση κατά τη διαδικασία εφαρμογής των λογιστικών αρχών </w:t>
      </w:r>
      <w:r w:rsidR="0045416D">
        <w:rPr>
          <w:rFonts w:cs="Arial"/>
          <w:szCs w:val="22"/>
        </w:rPr>
        <w:t>του Συλλόγου</w:t>
      </w:r>
      <w:r w:rsidRPr="00B27DE1">
        <w:rPr>
          <w:rFonts w:cs="Arial"/>
          <w:szCs w:val="22"/>
        </w:rPr>
        <w:t xml:space="preserve">. </w:t>
      </w:r>
      <w:r w:rsidR="0084346E">
        <w:rPr>
          <w:rFonts w:cs="Arial"/>
          <w:szCs w:val="22"/>
        </w:rPr>
        <w:t xml:space="preserve">Τομείς που προϋποθέτουν </w:t>
      </w:r>
      <w:r w:rsidRPr="00B27DE1">
        <w:rPr>
          <w:rFonts w:cs="Arial"/>
          <w:szCs w:val="22"/>
        </w:rPr>
        <w:t>μεγαλύτερου βαθ</w:t>
      </w:r>
      <w:r w:rsidR="008F50D2" w:rsidRPr="00B27DE1">
        <w:rPr>
          <w:rFonts w:cs="Arial"/>
          <w:szCs w:val="22"/>
        </w:rPr>
        <w:t xml:space="preserve">μού κρίση ή </w:t>
      </w:r>
      <w:r w:rsidR="0084346E">
        <w:rPr>
          <w:rFonts w:cs="Arial"/>
          <w:szCs w:val="22"/>
        </w:rPr>
        <w:t xml:space="preserve">και </w:t>
      </w:r>
      <w:r w:rsidR="008F50D2" w:rsidRPr="00B27DE1">
        <w:rPr>
          <w:rFonts w:cs="Arial"/>
          <w:szCs w:val="22"/>
        </w:rPr>
        <w:t>πολυπλοκότητα</w:t>
      </w:r>
      <w:r w:rsidR="0084346E">
        <w:rPr>
          <w:rFonts w:cs="Arial"/>
          <w:szCs w:val="22"/>
        </w:rPr>
        <w:t>,</w:t>
      </w:r>
      <w:r w:rsidRPr="00B27DE1">
        <w:rPr>
          <w:rFonts w:cs="Arial"/>
          <w:szCs w:val="22"/>
        </w:rPr>
        <w:t xml:space="preserve"> ή οι παραδοχές και οι εκτιμήσεις είναι σημαντικές για τις οικονομικές καταστάσεις, </w:t>
      </w:r>
      <w:r w:rsidR="00492FBA" w:rsidRPr="00492FBA">
        <w:rPr>
          <w:rFonts w:cs="Arial"/>
          <w:szCs w:val="22"/>
        </w:rPr>
        <w:t xml:space="preserve">βρίσκονται επί της ανάλυσής τους </w:t>
      </w:r>
      <w:r w:rsidR="00573F74" w:rsidRPr="00573F74">
        <w:rPr>
          <w:rFonts w:cs="Arial"/>
          <w:szCs w:val="22"/>
        </w:rPr>
        <w:t xml:space="preserve">στη σημείωση </w:t>
      </w:r>
      <w:r w:rsidR="00492FBA" w:rsidRPr="00492FBA">
        <w:rPr>
          <w:rFonts w:cs="Arial"/>
          <w:szCs w:val="22"/>
        </w:rPr>
        <w:t>«</w:t>
      </w:r>
      <w:r w:rsidR="000E647A">
        <w:rPr>
          <w:rFonts w:cs="Arial"/>
          <w:szCs w:val="22"/>
        </w:rPr>
        <w:t>Πηγές</w:t>
      </w:r>
      <w:r w:rsidR="00492FBA" w:rsidRPr="00492FBA">
        <w:rPr>
          <w:rFonts w:cs="Arial"/>
          <w:szCs w:val="22"/>
        </w:rPr>
        <w:t xml:space="preserve"> αβεβαιότητας εκτιμήσεων και κρίσεων».</w:t>
      </w:r>
    </w:p>
    <w:p w14:paraId="6599F75E" w14:textId="372BFD54" w:rsidR="00E56A84" w:rsidRPr="00B27DE1" w:rsidRDefault="00E56A84" w:rsidP="005579BB">
      <w:pPr>
        <w:shd w:val="clear" w:color="auto" w:fill="FFFFFF"/>
        <w:spacing w:line="300" w:lineRule="auto"/>
        <w:rPr>
          <w:rFonts w:cs="Arial"/>
          <w:szCs w:val="22"/>
        </w:rPr>
      </w:pPr>
    </w:p>
    <w:p w14:paraId="2DA24068" w14:textId="180E3148" w:rsidR="00E56A84" w:rsidRPr="00B27DE1" w:rsidRDefault="00E56A84" w:rsidP="005579BB">
      <w:pPr>
        <w:shd w:val="clear" w:color="auto" w:fill="FFFFFF"/>
        <w:spacing w:line="300" w:lineRule="auto"/>
        <w:rPr>
          <w:rFonts w:cs="Arial"/>
          <w:szCs w:val="22"/>
        </w:rPr>
      </w:pPr>
      <w:r w:rsidRPr="00B27DE1">
        <w:rPr>
          <w:rFonts w:cs="Arial"/>
          <w:szCs w:val="22"/>
        </w:rPr>
        <w:t xml:space="preserve">Η Διοίκηση εκτιμά ότι η παραδοχή της συνεχιζόμενης δραστηριότητας είναι ενδεδειγμένη για την κατάρτιση των οικονομικών καταστάσεων. </w:t>
      </w:r>
      <w:r w:rsidR="0045416D">
        <w:rPr>
          <w:rFonts w:cs="Arial"/>
          <w:szCs w:val="22"/>
        </w:rPr>
        <w:t>Ο Σύλλογος</w:t>
      </w:r>
      <w:r w:rsidRPr="00B27DE1">
        <w:rPr>
          <w:rFonts w:cs="Arial"/>
          <w:szCs w:val="22"/>
        </w:rPr>
        <w:t xml:space="preserve"> διενήργησε σχετική αξιολόγηση και δεν εντόπισε παράγοντες που θέτουν σε κίνδυνο την προοπτική </w:t>
      </w:r>
      <w:r w:rsidR="00B605CE">
        <w:rPr>
          <w:rFonts w:cs="Arial"/>
          <w:szCs w:val="22"/>
        </w:rPr>
        <w:t>του</w:t>
      </w:r>
      <w:r w:rsidRPr="00B27DE1">
        <w:rPr>
          <w:rFonts w:cs="Arial"/>
          <w:szCs w:val="22"/>
        </w:rPr>
        <w:t xml:space="preserve"> ως συνεχιζόμενη δραστηριότητα.</w:t>
      </w:r>
    </w:p>
    <w:p w14:paraId="3193EB2F" w14:textId="0988A93C" w:rsidR="00272C43" w:rsidRDefault="00272C43" w:rsidP="005579BB">
      <w:pPr>
        <w:shd w:val="clear" w:color="auto" w:fill="FFFFFF"/>
        <w:spacing w:line="300" w:lineRule="auto"/>
        <w:rPr>
          <w:rFonts w:cs="Arial"/>
          <w:szCs w:val="22"/>
        </w:rPr>
      </w:pPr>
    </w:p>
    <w:p w14:paraId="68608E67" w14:textId="77777777" w:rsidR="00492FBA" w:rsidRPr="002C6149" w:rsidRDefault="00492FBA" w:rsidP="00492FBA">
      <w:pPr>
        <w:shd w:val="clear" w:color="auto" w:fill="FFFFFF"/>
        <w:spacing w:line="300" w:lineRule="auto"/>
        <w:rPr>
          <w:rFonts w:cs="Arial"/>
          <w:b/>
          <w:bCs/>
          <w:color w:val="4472C4" w:themeColor="accent5"/>
          <w:szCs w:val="22"/>
        </w:rPr>
      </w:pPr>
      <w:bookmarkStart w:id="119" w:name="_Hlk44101810"/>
      <w:r w:rsidRPr="002C6149">
        <w:rPr>
          <w:rFonts w:cs="Arial"/>
          <w:b/>
          <w:bCs/>
          <w:color w:val="4472C4" w:themeColor="accent5"/>
          <w:szCs w:val="22"/>
        </w:rPr>
        <w:t>Αριθμητικ</w:t>
      </w:r>
      <w:r>
        <w:rPr>
          <w:rFonts w:cs="Arial"/>
          <w:b/>
          <w:bCs/>
          <w:color w:val="4472C4" w:themeColor="accent5"/>
          <w:szCs w:val="22"/>
        </w:rPr>
        <w:t>ός χειρισμός και γνωστοποίηση</w:t>
      </w:r>
    </w:p>
    <w:p w14:paraId="3C2F9E12" w14:textId="52E5D4DE" w:rsidR="00CC1BE2" w:rsidRDefault="00CC1BE2" w:rsidP="00CC1BE2">
      <w:pPr>
        <w:shd w:val="clear" w:color="auto" w:fill="FFFFFF"/>
        <w:spacing w:line="300" w:lineRule="auto"/>
        <w:rPr>
          <w:rFonts w:cs="Arial"/>
          <w:szCs w:val="22"/>
        </w:rPr>
      </w:pPr>
      <w:bookmarkStart w:id="120" w:name="_Hlk482983638"/>
      <w:bookmarkEnd w:id="119"/>
      <w:r w:rsidRPr="008367A5">
        <w:rPr>
          <w:rFonts w:cs="Arial"/>
          <w:szCs w:val="17"/>
        </w:rPr>
        <w:t xml:space="preserve">Τα αρνητικά ποσά εμφανίζονται σε παρενθέσεις «( )» και </w:t>
      </w:r>
      <w:r>
        <w:rPr>
          <w:rFonts w:cs="Arial"/>
          <w:szCs w:val="17"/>
        </w:rPr>
        <w:t>όταν δεν</w:t>
      </w:r>
      <w:r w:rsidRPr="008367A5">
        <w:rPr>
          <w:rFonts w:cs="Arial"/>
          <w:szCs w:val="17"/>
        </w:rPr>
        <w:t xml:space="preserve"> υφίστανται ή είναι μηδενικά εμφανίζονται ως «—»</w:t>
      </w:r>
      <w:r>
        <w:rPr>
          <w:rFonts w:cs="Arial"/>
          <w:szCs w:val="17"/>
        </w:rPr>
        <w:t>. Οι λέξεις ή και περιγραφές που εμφανίζονται σε παρενθέσεις χωρίς διαχωριστική διαγώνιο «/», παραθέτουν το γεγονός ότι τα αντίστοιχα κονδύλια τους θα μπορούσαν εναλλακτικά να είναι θετικά, όπως για παράδειγμα οι «(εκροές)». Σε ορισμένες περιπτώσεις τα μαθηματικά σύμβολα «+» και</w:t>
      </w:r>
      <w:r w:rsidRPr="00002505">
        <w:rPr>
          <w:rFonts w:cs="Arial"/>
          <w:szCs w:val="17"/>
        </w:rPr>
        <w:t xml:space="preserve"> «-»</w:t>
      </w:r>
      <w:r>
        <w:rPr>
          <w:rFonts w:cs="Arial"/>
          <w:szCs w:val="17"/>
        </w:rPr>
        <w:t xml:space="preserve"> επίσης </w:t>
      </w:r>
      <w:r w:rsidR="0084346E">
        <w:rPr>
          <w:rFonts w:cs="Arial"/>
          <w:szCs w:val="17"/>
        </w:rPr>
        <w:t>πιθανώς</w:t>
      </w:r>
      <w:r>
        <w:rPr>
          <w:rFonts w:cs="Arial"/>
          <w:szCs w:val="17"/>
        </w:rPr>
        <w:t xml:space="preserve"> να </w:t>
      </w:r>
      <w:bookmarkEnd w:id="120"/>
      <w:r>
        <w:rPr>
          <w:rFonts w:cs="Arial"/>
          <w:szCs w:val="17"/>
        </w:rPr>
        <w:t>χρησιμοποιηθούν.</w:t>
      </w:r>
      <w:r w:rsidRPr="008367A5">
        <w:rPr>
          <w:rFonts w:cs="Arial"/>
          <w:szCs w:val="17"/>
        </w:rPr>
        <w:t xml:space="preserve"> Όλα τα </w:t>
      </w:r>
      <w:r>
        <w:rPr>
          <w:rFonts w:cs="Arial"/>
          <w:szCs w:val="17"/>
        </w:rPr>
        <w:t xml:space="preserve">ποσά </w:t>
      </w:r>
      <w:r w:rsidRPr="008367A5">
        <w:rPr>
          <w:rFonts w:cs="Arial"/>
          <w:szCs w:val="17"/>
        </w:rPr>
        <w:t>έχουν στρογγυλοποιηθεί σε 2 (δύο) δεκαδικά ψηφία το οποίο ενδέχεται να δημιουργήσει μικρές αποκλείσεις (&lt;€0,01&gt;) σε σύνολ</w:t>
      </w:r>
      <w:r>
        <w:rPr>
          <w:rFonts w:cs="Arial"/>
          <w:szCs w:val="17"/>
        </w:rPr>
        <w:t>α ή και υποσύνολα</w:t>
      </w:r>
      <w:r w:rsidRPr="008367A5">
        <w:rPr>
          <w:rFonts w:cs="Arial"/>
          <w:szCs w:val="17"/>
        </w:rPr>
        <w:t xml:space="preserve"> κονδυλίων, διότι σε ορισμένες περιπτώσεις τα</w:t>
      </w:r>
      <w:r>
        <w:rPr>
          <w:rFonts w:cs="Arial"/>
          <w:szCs w:val="17"/>
        </w:rPr>
        <w:t xml:space="preserve"> αθροιζόμενα ποσά</w:t>
      </w:r>
      <w:r w:rsidRPr="008367A5">
        <w:rPr>
          <w:rFonts w:cs="Arial"/>
          <w:szCs w:val="17"/>
        </w:rPr>
        <w:t xml:space="preserve"> τους </w:t>
      </w:r>
      <w:r>
        <w:rPr>
          <w:rFonts w:cs="Arial"/>
          <w:szCs w:val="17"/>
        </w:rPr>
        <w:t>μπορούν</w:t>
      </w:r>
      <w:r w:rsidRPr="008367A5">
        <w:rPr>
          <w:rFonts w:cs="Arial"/>
          <w:szCs w:val="17"/>
        </w:rPr>
        <w:t xml:space="preserve"> να έχουν παραπάνω από </w:t>
      </w:r>
      <w:bookmarkStart w:id="121" w:name="_Hlk14362278"/>
      <w:r w:rsidRPr="008367A5">
        <w:rPr>
          <w:rFonts w:cs="Arial"/>
          <w:szCs w:val="17"/>
        </w:rPr>
        <w:t xml:space="preserve">2 (δύο) </w:t>
      </w:r>
      <w:bookmarkEnd w:id="121"/>
      <w:r w:rsidRPr="008367A5">
        <w:rPr>
          <w:rFonts w:cs="Arial"/>
          <w:szCs w:val="17"/>
        </w:rPr>
        <w:t xml:space="preserve">δεκαδικά ψηφία. </w:t>
      </w:r>
      <w:r>
        <w:rPr>
          <w:rFonts w:cs="Arial"/>
          <w:szCs w:val="17"/>
        </w:rPr>
        <w:t xml:space="preserve">Όλα τα </w:t>
      </w:r>
      <w:r w:rsidRPr="008367A5">
        <w:rPr>
          <w:rFonts w:cs="Arial"/>
          <w:szCs w:val="17"/>
        </w:rPr>
        <w:t>χρηματοοικονομικά</w:t>
      </w:r>
      <w:r>
        <w:rPr>
          <w:rFonts w:cs="Arial"/>
          <w:szCs w:val="17"/>
        </w:rPr>
        <w:t xml:space="preserve"> ή μη</w:t>
      </w:r>
      <w:r w:rsidRPr="008367A5">
        <w:rPr>
          <w:rFonts w:cs="Arial"/>
          <w:szCs w:val="17"/>
        </w:rPr>
        <w:t xml:space="preserve"> στοιχεία</w:t>
      </w:r>
      <w:r>
        <w:rPr>
          <w:rFonts w:cs="Arial"/>
          <w:szCs w:val="17"/>
        </w:rPr>
        <w:t xml:space="preserve"> </w:t>
      </w:r>
      <w:r w:rsidRPr="008367A5">
        <w:rPr>
          <w:rFonts w:cs="Arial"/>
          <w:szCs w:val="17"/>
        </w:rPr>
        <w:t xml:space="preserve">και κονδύλια που υπάρχουν, υπήρχαν, ή </w:t>
      </w:r>
      <w:r>
        <w:rPr>
          <w:rFonts w:cs="Arial"/>
          <w:szCs w:val="17"/>
        </w:rPr>
        <w:t xml:space="preserve">και </w:t>
      </w:r>
      <w:r w:rsidRPr="008367A5">
        <w:rPr>
          <w:rFonts w:cs="Arial"/>
          <w:szCs w:val="17"/>
        </w:rPr>
        <w:t>ενδέχεται να υπάρξουν και</w:t>
      </w:r>
      <w:r w:rsidRPr="008367A5">
        <w:rPr>
          <w:rFonts w:cs="Arial"/>
          <w:szCs w:val="22"/>
        </w:rPr>
        <w:t xml:space="preserve"> που δε γνωστοποιούνται, αφορούν </w:t>
      </w:r>
      <w:r>
        <w:rPr>
          <w:rFonts w:cs="Arial"/>
          <w:szCs w:val="22"/>
        </w:rPr>
        <w:t xml:space="preserve">χρηματοοικονομικά ή μη στοιχεία και κονδύλια </w:t>
      </w:r>
      <w:r w:rsidRPr="008367A5">
        <w:rPr>
          <w:rFonts w:cs="Arial"/>
          <w:szCs w:val="22"/>
        </w:rPr>
        <w:t xml:space="preserve">που </w:t>
      </w:r>
      <w:r>
        <w:rPr>
          <w:rFonts w:cs="Arial"/>
          <w:szCs w:val="22"/>
        </w:rPr>
        <w:t>ή είναι μηδενικά ή και δεν υφίστανται</w:t>
      </w:r>
      <w:r w:rsidRPr="008367A5">
        <w:rPr>
          <w:rFonts w:cs="Arial"/>
          <w:szCs w:val="22"/>
        </w:rPr>
        <w:t xml:space="preserve">. Αυτό ισχύει σε ολόκληρη την </w:t>
      </w:r>
      <w:r>
        <w:rPr>
          <w:rFonts w:cs="Arial"/>
          <w:szCs w:val="22"/>
        </w:rPr>
        <w:t xml:space="preserve">οικονομική </w:t>
      </w:r>
      <w:r w:rsidRPr="008367A5">
        <w:rPr>
          <w:rFonts w:cs="Arial"/>
          <w:szCs w:val="22"/>
        </w:rPr>
        <w:t>έκθεση και δεν υπάρχουν εξαιρέσεις αυτού του κανόνα</w:t>
      </w:r>
      <w:r>
        <w:rPr>
          <w:rFonts w:cs="Arial"/>
          <w:szCs w:val="22"/>
        </w:rPr>
        <w:t>.</w:t>
      </w:r>
    </w:p>
    <w:p w14:paraId="0452F7A6" w14:textId="45550AE7" w:rsidR="00485E40" w:rsidRDefault="00485E40" w:rsidP="00006453">
      <w:pPr>
        <w:shd w:val="clear" w:color="auto" w:fill="FFFFFF"/>
        <w:spacing w:line="300" w:lineRule="auto"/>
        <w:rPr>
          <w:rFonts w:cs="Arial"/>
          <w:szCs w:val="22"/>
        </w:rPr>
      </w:pPr>
    </w:p>
    <w:p w14:paraId="14DB138D" w14:textId="77777777" w:rsidR="00492FBA" w:rsidRPr="009061BC" w:rsidRDefault="00492FBA" w:rsidP="00492FBA">
      <w:pPr>
        <w:shd w:val="clear" w:color="auto" w:fill="FFFFFF"/>
        <w:spacing w:line="300" w:lineRule="auto"/>
        <w:rPr>
          <w:rFonts w:cs="Arial"/>
          <w:b/>
          <w:bCs/>
          <w:color w:val="4472C4" w:themeColor="accent5"/>
          <w:szCs w:val="22"/>
        </w:rPr>
      </w:pPr>
      <w:bookmarkStart w:id="122" w:name="_Hlk44101790"/>
      <w:r w:rsidRPr="002C6149">
        <w:rPr>
          <w:rFonts w:cs="Arial"/>
          <w:b/>
          <w:bCs/>
          <w:color w:val="4472C4" w:themeColor="accent5"/>
          <w:szCs w:val="22"/>
        </w:rPr>
        <w:t>Συμψηφισμ</w:t>
      </w:r>
      <w:r>
        <w:rPr>
          <w:rFonts w:cs="Arial"/>
          <w:b/>
          <w:bCs/>
          <w:color w:val="4472C4" w:themeColor="accent5"/>
          <w:szCs w:val="22"/>
        </w:rPr>
        <w:t>ός</w:t>
      </w:r>
      <w:r w:rsidRPr="009061BC">
        <w:rPr>
          <w:rFonts w:cs="Arial"/>
          <w:b/>
          <w:bCs/>
          <w:color w:val="4472C4" w:themeColor="accent5"/>
          <w:szCs w:val="22"/>
        </w:rPr>
        <w:t xml:space="preserve"> </w:t>
      </w:r>
      <w:r>
        <w:rPr>
          <w:rFonts w:cs="Arial"/>
          <w:b/>
          <w:bCs/>
          <w:color w:val="4472C4" w:themeColor="accent5"/>
          <w:szCs w:val="22"/>
        </w:rPr>
        <w:t>και μεθοδολογία</w:t>
      </w:r>
    </w:p>
    <w:p w14:paraId="3389B8ED" w14:textId="6542D7D2" w:rsidR="00492FBA" w:rsidRDefault="00492FBA" w:rsidP="00492FBA">
      <w:pPr>
        <w:shd w:val="clear" w:color="auto" w:fill="FFFFFF"/>
        <w:spacing w:line="300" w:lineRule="auto"/>
        <w:rPr>
          <w:rFonts w:cs="Arial"/>
          <w:szCs w:val="22"/>
        </w:rPr>
      </w:pPr>
      <w:bookmarkStart w:id="123" w:name="_Hlk45195462"/>
      <w:bookmarkStart w:id="124" w:name="_Hlk44100952"/>
      <w:r w:rsidRPr="008367A5">
        <w:rPr>
          <w:rFonts w:cs="Arial"/>
          <w:szCs w:val="22"/>
        </w:rPr>
        <w:t xml:space="preserve">Η ένδειξη «– καθαρό» έχει ως σκοπό τη γνωστοποίηση ότι το συγκεκριμένο κονδύλι ενδέχεται να εμπεριέχει συμψηφισμένα σύνολα ή και υποσύνολα, για παράδειγμα ο συμψηφισμός μίας πρόβλεψης με την αντίστοιχη αναστροφή της. Ωστόσο, λόγω της φύσης ορισμένων κονδυλίων για τα οποία γνωστοποιούνται αναλυτικά οι κινήσεις και μεταβολές τους, τα υπόλοιπα τους είναι καθαρά αλλά δεν περιγράφονται ως «– καθαρό», όπως για παράδειγμα στα κονδύλια </w:t>
      </w:r>
      <w:r>
        <w:rPr>
          <w:rFonts w:cs="Arial"/>
          <w:szCs w:val="22"/>
        </w:rPr>
        <w:t xml:space="preserve">της οικονομικής θέσης και μεταβολών ιδίων κεφαλαίων. </w:t>
      </w:r>
      <w:r w:rsidRPr="00110CC7">
        <w:rPr>
          <w:rFonts w:cs="Arial"/>
          <w:szCs w:val="22"/>
        </w:rPr>
        <w:t xml:space="preserve">Τα συμψηφισμένα κονδύλια των αποτελεσμάτων και ταμειακών ροών προσαρτούνε πάντοτέ </w:t>
      </w:r>
      <w:r w:rsidR="00CA5D6F" w:rsidRPr="00CA5D6F">
        <w:rPr>
          <w:rFonts w:cs="Arial"/>
          <w:szCs w:val="22"/>
        </w:rPr>
        <w:t xml:space="preserve">την ένδειξη «– καθαρό» εκτός και αν νοείται από τη φύση τους ότι είναι καθαρά, όπως για παράδειγμα τα </w:t>
      </w:r>
      <w:bookmarkStart w:id="125" w:name="_Hlk52025154"/>
      <w:r w:rsidR="00407C41">
        <w:rPr>
          <w:rFonts w:cs="Arial"/>
          <w:szCs w:val="22"/>
        </w:rPr>
        <w:t>κονδύλια</w:t>
      </w:r>
      <w:r w:rsidR="00407C41" w:rsidRPr="006E0254">
        <w:rPr>
          <w:rFonts w:cs="Arial"/>
          <w:szCs w:val="22"/>
        </w:rPr>
        <w:t xml:space="preserve"> </w:t>
      </w:r>
      <w:r w:rsidR="00407C41" w:rsidRPr="00CA5D6F">
        <w:rPr>
          <w:rFonts w:cs="Arial"/>
          <w:szCs w:val="22"/>
        </w:rPr>
        <w:t>«Πωλή</w:t>
      </w:r>
      <w:r w:rsidR="00407C41">
        <w:rPr>
          <w:rFonts w:cs="Arial"/>
          <w:szCs w:val="22"/>
        </w:rPr>
        <w:t>σεις</w:t>
      </w:r>
      <w:r w:rsidR="00407C41" w:rsidRPr="00CA5D6F">
        <w:rPr>
          <w:rFonts w:cs="Arial"/>
          <w:szCs w:val="22"/>
        </w:rPr>
        <w:t>» και «Αποτελέσματα».</w:t>
      </w:r>
    </w:p>
    <w:bookmarkEnd w:id="125"/>
    <w:p w14:paraId="4588387C" w14:textId="77777777" w:rsidR="00492FBA" w:rsidRDefault="00492FBA" w:rsidP="00492FBA">
      <w:pPr>
        <w:shd w:val="clear" w:color="auto" w:fill="FFFFFF"/>
        <w:spacing w:line="300" w:lineRule="auto"/>
        <w:rPr>
          <w:rFonts w:cs="Arial"/>
          <w:szCs w:val="22"/>
        </w:rPr>
      </w:pPr>
    </w:p>
    <w:p w14:paraId="15EBC577" w14:textId="6CDD8D76" w:rsidR="00492FBA" w:rsidRDefault="00492FBA" w:rsidP="00492FBA">
      <w:pPr>
        <w:shd w:val="clear" w:color="auto" w:fill="FFFFFF"/>
        <w:spacing w:line="300" w:lineRule="auto"/>
        <w:rPr>
          <w:rFonts w:cs="Arial"/>
          <w:szCs w:val="22"/>
        </w:rPr>
      </w:pPr>
      <w:bookmarkStart w:id="126" w:name="_Hlk44101472"/>
      <w:bookmarkEnd w:id="123"/>
      <w:r w:rsidRPr="002C6149">
        <w:rPr>
          <w:rFonts w:cs="Arial"/>
          <w:szCs w:val="22"/>
        </w:rPr>
        <w:lastRenderedPageBreak/>
        <w:t xml:space="preserve">Τα </w:t>
      </w:r>
      <w:r>
        <w:rPr>
          <w:rFonts w:cs="Arial"/>
          <w:szCs w:val="22"/>
        </w:rPr>
        <w:t xml:space="preserve">χρηματοοικονομικά </w:t>
      </w:r>
      <w:r w:rsidRPr="002C6149">
        <w:rPr>
          <w:rFonts w:cs="Arial"/>
          <w:szCs w:val="22"/>
        </w:rPr>
        <w:t xml:space="preserve">περιουσιακά στοιχεία και οι υποχρεώσεις </w:t>
      </w:r>
      <w:bookmarkEnd w:id="126"/>
      <w:r w:rsidRPr="002C6149">
        <w:rPr>
          <w:rFonts w:cs="Arial"/>
          <w:szCs w:val="22"/>
        </w:rPr>
        <w:t xml:space="preserve">συμψηφίζονται και το καθαρό υπόλοιπο παρουσιάζεται </w:t>
      </w:r>
      <w:r>
        <w:rPr>
          <w:rFonts w:cs="Arial"/>
          <w:szCs w:val="22"/>
        </w:rPr>
        <w:t xml:space="preserve">στις οικονομικές καταστάσεις και σημειώσεις τους μόνο </w:t>
      </w:r>
      <w:r w:rsidRPr="002C6149">
        <w:rPr>
          <w:rFonts w:cs="Arial"/>
          <w:szCs w:val="22"/>
        </w:rPr>
        <w:t xml:space="preserve">όπου </w:t>
      </w:r>
      <w:r w:rsidR="0045416D">
        <w:rPr>
          <w:rFonts w:cs="Arial"/>
          <w:szCs w:val="22"/>
        </w:rPr>
        <w:t>ο Σύλλογος</w:t>
      </w:r>
      <w:r w:rsidRPr="002C6149">
        <w:rPr>
          <w:rFonts w:cs="Arial"/>
          <w:szCs w:val="22"/>
        </w:rPr>
        <w:t xml:space="preserve"> έχει επί του παρόντος νόμιμο εφαρμόσιμο δικαίωμα συμψηφισμού των αναγνωρισμένων υπολοίπων και υπάρχει πρόθεση να αποπληρωθούν σε καθαρή βάση ή να πραγματοποιηθεί η απαίτηση και να αποπληρωθεί η υποχρέωση ταυτόχρονα</w:t>
      </w:r>
      <w:r>
        <w:rPr>
          <w:rFonts w:cs="Arial"/>
          <w:szCs w:val="22"/>
        </w:rPr>
        <w:t xml:space="preserve">. </w:t>
      </w:r>
      <w:r w:rsidR="0045416D">
        <w:rPr>
          <w:rFonts w:cs="Arial"/>
          <w:szCs w:val="22"/>
        </w:rPr>
        <w:t>Ο Σύλλογος</w:t>
      </w:r>
      <w:r w:rsidRPr="002C6149">
        <w:rPr>
          <w:rFonts w:cs="Arial"/>
          <w:szCs w:val="22"/>
        </w:rPr>
        <w:t xml:space="preserve"> μπορεί επίσης να συνάψει συμφωνίες που δεν πληρούν τα κριτήρια για συμψηφισμό αλλά εξακολουθούν να επιτρέπουν τον συμψηφισμό των σχετικών υπολοίπων τους σε ορισμένες περιπτώσεις, όπως η πτώχευση ή ο τερματισμός μίας σύμβασης.</w:t>
      </w:r>
    </w:p>
    <w:p w14:paraId="11032699" w14:textId="77777777" w:rsidR="00492FBA" w:rsidRDefault="00492FBA" w:rsidP="00492FBA">
      <w:pPr>
        <w:shd w:val="clear" w:color="auto" w:fill="FFFFFF"/>
        <w:spacing w:line="300" w:lineRule="auto"/>
        <w:rPr>
          <w:rFonts w:cs="Arial"/>
          <w:szCs w:val="22"/>
        </w:rPr>
      </w:pPr>
    </w:p>
    <w:p w14:paraId="40EC702F" w14:textId="55178FC2" w:rsidR="00492FBA" w:rsidRPr="00110CC7" w:rsidRDefault="00492FBA" w:rsidP="00492FBA">
      <w:pPr>
        <w:shd w:val="clear" w:color="auto" w:fill="FFFFFF"/>
        <w:spacing w:line="300" w:lineRule="auto"/>
        <w:rPr>
          <w:rFonts w:cs="Arial"/>
          <w:szCs w:val="22"/>
        </w:rPr>
      </w:pPr>
      <w:r w:rsidRPr="002C6149">
        <w:rPr>
          <w:rFonts w:cs="Arial"/>
          <w:szCs w:val="22"/>
        </w:rPr>
        <w:t xml:space="preserve">Τα έσοδα και τα έξοδα </w:t>
      </w:r>
      <w:r w:rsidR="0045416D">
        <w:rPr>
          <w:rFonts w:cs="Arial"/>
          <w:szCs w:val="22"/>
        </w:rPr>
        <w:t>του Συλλόγου</w:t>
      </w:r>
      <w:r>
        <w:rPr>
          <w:rFonts w:cs="Arial"/>
          <w:szCs w:val="22"/>
        </w:rPr>
        <w:t xml:space="preserve"> </w:t>
      </w:r>
      <w:r w:rsidRPr="002C6149">
        <w:rPr>
          <w:rFonts w:cs="Arial"/>
          <w:szCs w:val="22"/>
        </w:rPr>
        <w:t xml:space="preserve">συμψηφίζονται και το καθαρό υπόλοιπο παρουσιάζεται στα αποτελέσματα </w:t>
      </w:r>
      <w:r>
        <w:rPr>
          <w:rFonts w:cs="Arial"/>
          <w:szCs w:val="22"/>
        </w:rPr>
        <w:t xml:space="preserve">είτε αν υποχρεούται είτε </w:t>
      </w:r>
      <w:r w:rsidRPr="002C6149">
        <w:rPr>
          <w:rFonts w:cs="Arial"/>
          <w:szCs w:val="22"/>
        </w:rPr>
        <w:t xml:space="preserve">αν υφίσταται δικαίωμα συμψηφισμού ή και προκύπτουν από μία ομάδα </w:t>
      </w:r>
      <w:r>
        <w:rPr>
          <w:rFonts w:cs="Arial"/>
          <w:szCs w:val="22"/>
        </w:rPr>
        <w:t>ομοειδών</w:t>
      </w:r>
      <w:r w:rsidRPr="002C6149">
        <w:rPr>
          <w:rFonts w:cs="Arial"/>
          <w:szCs w:val="22"/>
        </w:rPr>
        <w:t xml:space="preserve"> συναλλαγών.</w:t>
      </w:r>
    </w:p>
    <w:bookmarkEnd w:id="122"/>
    <w:bookmarkEnd w:id="124"/>
    <w:p w14:paraId="4E207115" w14:textId="4548A09D" w:rsidR="003562B4" w:rsidRDefault="003562B4" w:rsidP="005579BB">
      <w:pPr>
        <w:shd w:val="clear" w:color="auto" w:fill="FFFFFF"/>
        <w:spacing w:line="300" w:lineRule="auto"/>
        <w:rPr>
          <w:rFonts w:cs="Arial"/>
          <w:szCs w:val="22"/>
        </w:rPr>
      </w:pPr>
    </w:p>
    <w:p w14:paraId="0E468620" w14:textId="7E421F1E" w:rsidR="00E279CF" w:rsidRPr="00E279CF" w:rsidRDefault="00E279CF" w:rsidP="005579BB">
      <w:pPr>
        <w:shd w:val="clear" w:color="auto" w:fill="FFFFFF"/>
        <w:spacing w:line="300" w:lineRule="auto"/>
        <w:rPr>
          <w:rFonts w:cs="Arial"/>
          <w:b/>
          <w:bCs/>
          <w:color w:val="4472C4" w:themeColor="accent5"/>
          <w:szCs w:val="22"/>
        </w:rPr>
      </w:pPr>
      <w:r w:rsidRPr="002C6149">
        <w:rPr>
          <w:rFonts w:cs="Arial"/>
          <w:b/>
          <w:bCs/>
          <w:color w:val="4472C4" w:themeColor="accent5"/>
          <w:szCs w:val="22"/>
        </w:rPr>
        <w:t>Ορολογία</w:t>
      </w:r>
      <w:r>
        <w:rPr>
          <w:rFonts w:cs="Arial"/>
          <w:b/>
          <w:bCs/>
          <w:color w:val="4472C4" w:themeColor="accent5"/>
          <w:szCs w:val="22"/>
        </w:rPr>
        <w:t xml:space="preserve"> και παρουσίαση</w:t>
      </w:r>
    </w:p>
    <w:p w14:paraId="3DE4E64B" w14:textId="77777777" w:rsidR="00492FBA" w:rsidRDefault="00492FBA" w:rsidP="00492FBA">
      <w:pPr>
        <w:shd w:val="clear" w:color="auto" w:fill="FFFFFF"/>
        <w:spacing w:line="300" w:lineRule="auto"/>
        <w:rPr>
          <w:rFonts w:cs="Arial"/>
          <w:szCs w:val="17"/>
        </w:rPr>
      </w:pPr>
      <w:bookmarkStart w:id="127" w:name="_Hlk14361980"/>
      <w:bookmarkStart w:id="128" w:name="_Hlk45143187"/>
      <w:bookmarkStart w:id="129" w:name="_Hlk14857570"/>
      <w:r w:rsidRPr="008367A5">
        <w:rPr>
          <w:rFonts w:cs="Arial"/>
          <w:szCs w:val="17"/>
        </w:rPr>
        <w:t>Οι «οικονομικές καταστάσεις» αναφέρονται και ως «χρηματοοικονομικές καταστάσεις» και το ίδιο ισχύει και για άλλες σχετικές ορολογίες οι οποίες έχουν ως βάση το «financial» ή «</w:t>
      </w:r>
      <w:r w:rsidRPr="008367A5">
        <w:rPr>
          <w:rFonts w:cs="Arial"/>
          <w:szCs w:val="17"/>
          <w:lang w:val="en-US"/>
        </w:rPr>
        <w:t>economic</w:t>
      </w:r>
      <w:r w:rsidRPr="008367A5">
        <w:rPr>
          <w:rFonts w:cs="Arial"/>
          <w:szCs w:val="17"/>
        </w:rPr>
        <w:t>» της αγγλικής γλώσσας όπου και η μετάφραση τους εξαρτάται από το νόημα της πρότασης. Αντίστοιχες διαφοροποιήσεις στις μεταφράσεις υφίστανται και σε περιπτώσεις όπως τα «έσοδα και έξοδα» και «κέρδη και ζημιές» τα οποία προέρχονται από τα «</w:t>
      </w:r>
      <w:r w:rsidRPr="008367A5">
        <w:rPr>
          <w:rFonts w:cs="Arial"/>
          <w:szCs w:val="17"/>
          <w:lang w:val="en-US"/>
        </w:rPr>
        <w:t>gain</w:t>
      </w:r>
      <w:r w:rsidRPr="008367A5">
        <w:rPr>
          <w:rFonts w:cs="Arial"/>
          <w:szCs w:val="17"/>
        </w:rPr>
        <w:t>/</w:t>
      </w:r>
      <w:r w:rsidRPr="008367A5">
        <w:rPr>
          <w:rFonts w:cs="Arial"/>
          <w:szCs w:val="17"/>
          <w:lang w:val="en-US"/>
        </w:rPr>
        <w:t>income</w:t>
      </w:r>
      <w:r w:rsidRPr="008367A5">
        <w:rPr>
          <w:rFonts w:cs="Arial"/>
          <w:szCs w:val="17"/>
        </w:rPr>
        <w:t>/</w:t>
      </w:r>
      <w:r w:rsidRPr="008367A5">
        <w:rPr>
          <w:rFonts w:cs="Arial"/>
          <w:szCs w:val="17"/>
          <w:lang w:val="en-US"/>
        </w:rPr>
        <w:t>profit</w:t>
      </w:r>
      <w:r w:rsidRPr="008367A5">
        <w:rPr>
          <w:rFonts w:cs="Arial"/>
          <w:szCs w:val="17"/>
        </w:rPr>
        <w:t xml:space="preserve"> </w:t>
      </w:r>
      <w:r w:rsidRPr="008367A5">
        <w:rPr>
          <w:rFonts w:cs="Arial"/>
          <w:szCs w:val="17"/>
          <w:lang w:val="en-US"/>
        </w:rPr>
        <w:t>and</w:t>
      </w:r>
      <w:r w:rsidRPr="008367A5">
        <w:rPr>
          <w:rFonts w:cs="Arial"/>
          <w:szCs w:val="17"/>
        </w:rPr>
        <w:t xml:space="preserve"> </w:t>
      </w:r>
      <w:r w:rsidRPr="008367A5">
        <w:rPr>
          <w:rFonts w:cs="Arial"/>
          <w:szCs w:val="17"/>
          <w:lang w:val="en-US"/>
        </w:rPr>
        <w:t>loss</w:t>
      </w:r>
      <w:r w:rsidRPr="008367A5">
        <w:rPr>
          <w:rFonts w:cs="Arial"/>
          <w:szCs w:val="17"/>
        </w:rPr>
        <w:t xml:space="preserve">» για τα οποία ενδέχεται διαφοροποίηση σε σχέση με τις διατυπώσεις τους στην αγγλική γλώσσα και αυτών αυτής </w:t>
      </w:r>
      <w:r>
        <w:rPr>
          <w:rFonts w:cs="Arial"/>
          <w:szCs w:val="17"/>
        </w:rPr>
        <w:t>της οικονομικής</w:t>
      </w:r>
      <w:r w:rsidRPr="008367A5">
        <w:rPr>
          <w:rFonts w:cs="Arial"/>
          <w:szCs w:val="17"/>
        </w:rPr>
        <w:t xml:space="preserve"> έκθεσης.</w:t>
      </w:r>
      <w:bookmarkEnd w:id="127"/>
      <w:bookmarkEnd w:id="128"/>
    </w:p>
    <w:p w14:paraId="3EECAC85" w14:textId="77777777" w:rsidR="00614F06" w:rsidRPr="00CD0664" w:rsidRDefault="00614F06" w:rsidP="005579BB">
      <w:pPr>
        <w:shd w:val="clear" w:color="auto" w:fill="FFFFFF"/>
        <w:spacing w:line="300" w:lineRule="auto"/>
        <w:rPr>
          <w:rFonts w:cs="Arial"/>
          <w:szCs w:val="22"/>
        </w:rPr>
      </w:pPr>
    </w:p>
    <w:bookmarkEnd w:id="129"/>
    <w:p w14:paraId="0C6DBB7D" w14:textId="3EA4C2C2" w:rsidR="00492FBA" w:rsidRDefault="00492FBA" w:rsidP="00492FBA">
      <w:pPr>
        <w:shd w:val="clear" w:color="auto" w:fill="FFFFFF"/>
        <w:spacing w:line="300" w:lineRule="auto"/>
        <w:rPr>
          <w:rStyle w:val="TOC9Char"/>
        </w:rPr>
      </w:pPr>
      <w:r w:rsidRPr="003658A7">
        <w:rPr>
          <w:rStyle w:val="TOC9Char"/>
        </w:rPr>
        <w:t xml:space="preserve">Εναλλακτικές παρουσιάσεις είναι αποδεκτές εάν συμμορφώνονται με τις συγκεκριμένες απαιτήσεις γνωστοποίησης που ορίζονται στα </w:t>
      </w:r>
      <w:r>
        <w:rPr>
          <w:rStyle w:val="TOC9Char"/>
        </w:rPr>
        <w:t>ΕΛΠ</w:t>
      </w:r>
      <w:r w:rsidRPr="003658A7">
        <w:rPr>
          <w:rStyle w:val="TOC9Char"/>
        </w:rPr>
        <w:t xml:space="preserve">. Η </w:t>
      </w:r>
      <w:r>
        <w:rPr>
          <w:rStyle w:val="TOC9Char"/>
        </w:rPr>
        <w:t>Διοίκηση</w:t>
      </w:r>
      <w:r w:rsidRPr="003658A7">
        <w:rPr>
          <w:rStyle w:val="TOC9Char"/>
        </w:rPr>
        <w:t xml:space="preserve"> θεώρ</w:t>
      </w:r>
      <w:r>
        <w:rPr>
          <w:rStyle w:val="TOC9Char"/>
        </w:rPr>
        <w:t xml:space="preserve">ει </w:t>
      </w:r>
      <w:r w:rsidRPr="003658A7">
        <w:rPr>
          <w:rStyle w:val="TOC9Char"/>
        </w:rPr>
        <w:t>απαραίτητ</w:t>
      </w:r>
      <w:r>
        <w:rPr>
          <w:rStyle w:val="TOC9Char"/>
        </w:rPr>
        <w:t>η τη συνεχή εξέταση της οικονομικής έκθεσης έτσι ώστε να κρίνει</w:t>
      </w:r>
      <w:r w:rsidRPr="003658A7">
        <w:rPr>
          <w:rStyle w:val="TOC9Char"/>
        </w:rPr>
        <w:t xml:space="preserve"> </w:t>
      </w:r>
      <w:r>
        <w:rPr>
          <w:rStyle w:val="TOC9Char"/>
        </w:rPr>
        <w:t xml:space="preserve">αν χρειάζεται </w:t>
      </w:r>
      <w:r w:rsidRPr="003658A7">
        <w:rPr>
          <w:rStyle w:val="TOC9Char"/>
        </w:rPr>
        <w:t xml:space="preserve">να γίνουν </w:t>
      </w:r>
      <w:r w:rsidR="0084346E">
        <w:rPr>
          <w:rStyle w:val="TOC9Char"/>
        </w:rPr>
        <w:t>μετατροπές</w:t>
      </w:r>
      <w:r w:rsidRPr="003658A7">
        <w:rPr>
          <w:rStyle w:val="TOC9Char"/>
        </w:rPr>
        <w:t xml:space="preserve"> στην παρουσίαση, μορφή και δομή της, έτσι ώστε να αντικατοπτρίζει τις ιδιαίτερες περιστάσεις </w:t>
      </w:r>
      <w:r w:rsidR="0045416D">
        <w:rPr>
          <w:rStyle w:val="TOC9Char"/>
        </w:rPr>
        <w:t>του Συλλόγου</w:t>
      </w:r>
      <w:r w:rsidRPr="003658A7">
        <w:rPr>
          <w:rStyle w:val="TOC9Char"/>
        </w:rPr>
        <w:t xml:space="preserve"> και τις πιθανές προτεραιότητες των αναγνωστών της.</w:t>
      </w:r>
      <w:r>
        <w:rPr>
          <w:rStyle w:val="TOC9Char"/>
        </w:rPr>
        <w:t xml:space="preserve"> Οι βελτιώσεις λαμβάνουν μέρος βάσει των ετήσιων κύκλων λειτουργίας </w:t>
      </w:r>
      <w:r w:rsidR="0045416D">
        <w:rPr>
          <w:rStyle w:val="TOC9Char"/>
        </w:rPr>
        <w:t>του Συλλόγου</w:t>
      </w:r>
      <w:r>
        <w:rPr>
          <w:rStyle w:val="TOC9Char"/>
        </w:rPr>
        <w:t xml:space="preserve"> και τροποποιούνται αναλόγως όταν αυτό κρίνεται απαραίτητο από τη Διοίκηση.</w:t>
      </w:r>
    </w:p>
    <w:p w14:paraId="768AF76E" w14:textId="38EEDB21" w:rsidR="00492FBA" w:rsidRDefault="00492FBA" w:rsidP="00492FBA">
      <w:pPr>
        <w:shd w:val="clear" w:color="auto" w:fill="FFFFFF"/>
        <w:spacing w:line="300" w:lineRule="auto"/>
        <w:rPr>
          <w:rStyle w:val="TOC9Char"/>
        </w:rPr>
      </w:pPr>
    </w:p>
    <w:p w14:paraId="3E59446D" w14:textId="5816CDD4" w:rsidR="00492FBA" w:rsidRDefault="003D7F93" w:rsidP="00492FBA">
      <w:pPr>
        <w:shd w:val="clear" w:color="auto" w:fill="FFFFFF"/>
        <w:spacing w:line="300" w:lineRule="auto"/>
        <w:rPr>
          <w:rStyle w:val="TOC9Char"/>
        </w:rPr>
      </w:pPr>
      <w:r>
        <w:rPr>
          <w:rStyle w:val="TOC9Char"/>
        </w:rPr>
        <w:t>Υπήρξαν</w:t>
      </w:r>
      <w:r w:rsidR="00492FBA" w:rsidRPr="00966B21">
        <w:rPr>
          <w:rStyle w:val="TOC9Char"/>
        </w:rPr>
        <w:t xml:space="preserve"> ουσιώδεις </w:t>
      </w:r>
      <w:r w:rsidR="0084346E">
        <w:rPr>
          <w:rStyle w:val="TOC9Char"/>
        </w:rPr>
        <w:t>μετατροπές</w:t>
      </w:r>
      <w:r w:rsidR="00492FBA" w:rsidRPr="00966B21">
        <w:rPr>
          <w:rStyle w:val="TOC9Char"/>
        </w:rPr>
        <w:t xml:space="preserve"> στην παρουσίαση, μορφή και δομή της οικονομικής έκθεσης </w:t>
      </w:r>
      <w:r>
        <w:rPr>
          <w:rStyle w:val="TOC9Char"/>
        </w:rPr>
        <w:t>και τα συγκριτικά στοιχεία έχουν ανακαταταχθεί για καλύτερη συγκρισιμότητα.</w:t>
      </w:r>
    </w:p>
    <w:p w14:paraId="3D216981" w14:textId="77777777" w:rsidR="00D4515C" w:rsidRPr="00366184" w:rsidRDefault="00D4515C" w:rsidP="005579BB">
      <w:pPr>
        <w:shd w:val="clear" w:color="auto" w:fill="FFFFFF"/>
        <w:spacing w:line="300" w:lineRule="auto"/>
        <w:rPr>
          <w:rFonts w:cs="Arial"/>
          <w:szCs w:val="22"/>
        </w:rPr>
      </w:pPr>
    </w:p>
    <w:p w14:paraId="0B6FE3D3" w14:textId="3C7243BC" w:rsidR="00A84370" w:rsidRPr="00A84370" w:rsidRDefault="00A84370" w:rsidP="00A84370">
      <w:pPr>
        <w:pStyle w:val="a1"/>
        <w:numPr>
          <w:ilvl w:val="1"/>
          <w:numId w:val="1"/>
        </w:numPr>
        <w:outlineLvl w:val="2"/>
        <w:rPr>
          <w:szCs w:val="17"/>
          <w:lang w:val="el-GR"/>
        </w:rPr>
      </w:pPr>
      <w:bookmarkStart w:id="130" w:name="_Hlk52877927"/>
      <w:bookmarkStart w:id="131" w:name="_Toc55303091"/>
      <w:bookmarkStart w:id="132" w:name="_Hlk13598960"/>
      <w:r>
        <w:rPr>
          <w:szCs w:val="17"/>
          <w:lang w:val="el-GR"/>
        </w:rPr>
        <w:t>Νομισματικ</w:t>
      </w:r>
      <w:r w:rsidR="0032546E">
        <w:rPr>
          <w:szCs w:val="17"/>
          <w:lang w:val="el-GR"/>
        </w:rPr>
        <w:t>ό</w:t>
      </w:r>
      <w:r w:rsidR="004E52B8">
        <w:rPr>
          <w:szCs w:val="17"/>
          <w:lang w:val="el-GR"/>
        </w:rPr>
        <w:t xml:space="preserve"> πλαίσιο</w:t>
      </w:r>
      <w:r w:rsidR="0032546E">
        <w:rPr>
          <w:szCs w:val="17"/>
          <w:lang w:val="el-GR"/>
        </w:rPr>
        <w:t xml:space="preserve"> </w:t>
      </w:r>
      <w:bookmarkEnd w:id="130"/>
      <w:r>
        <w:rPr>
          <w:szCs w:val="17"/>
          <w:lang w:val="el-GR"/>
        </w:rPr>
        <w:t>και μ</w:t>
      </w:r>
      <w:r w:rsidRPr="00A84370">
        <w:rPr>
          <w:szCs w:val="17"/>
          <w:lang w:val="el-GR"/>
        </w:rPr>
        <w:t>ετατροπή ξένου νομίσματος</w:t>
      </w:r>
      <w:bookmarkEnd w:id="131"/>
    </w:p>
    <w:p w14:paraId="303EAD93" w14:textId="258568B4" w:rsidR="00A84370" w:rsidRPr="0039323A" w:rsidRDefault="00A84370" w:rsidP="00A84370">
      <w:pPr>
        <w:pStyle w:val="a1"/>
        <w:numPr>
          <w:ilvl w:val="0"/>
          <w:numId w:val="0"/>
        </w:numPr>
        <w:shd w:val="clear" w:color="auto" w:fill="FFFFFF"/>
        <w:outlineLvl w:val="9"/>
        <w:rPr>
          <w:szCs w:val="17"/>
        </w:rPr>
      </w:pPr>
      <w:bookmarkStart w:id="133" w:name="_Hlk13598973"/>
      <w:bookmarkEnd w:id="132"/>
      <w:r>
        <w:rPr>
          <w:szCs w:val="17"/>
          <w:lang w:val="el-GR"/>
        </w:rPr>
        <w:t xml:space="preserve">α) </w:t>
      </w:r>
      <w:r w:rsidR="0032546E" w:rsidRPr="008367A5">
        <w:t>Λειτουργικό και παρουσίασης</w:t>
      </w:r>
      <w:r w:rsidR="0032546E">
        <w:rPr>
          <w:lang w:val="el-GR"/>
        </w:rPr>
        <w:t xml:space="preserve"> </w:t>
      </w:r>
      <w:r w:rsidR="0032546E" w:rsidRPr="008367A5">
        <w:t>νόμισμα</w:t>
      </w:r>
    </w:p>
    <w:bookmarkEnd w:id="133"/>
    <w:p w14:paraId="50A51266" w14:textId="57220A9A" w:rsidR="00A84370" w:rsidRPr="00B27DE1" w:rsidRDefault="00A84370" w:rsidP="005579BB">
      <w:pPr>
        <w:shd w:val="clear" w:color="auto" w:fill="FFFFFF"/>
        <w:spacing w:line="300" w:lineRule="auto"/>
        <w:rPr>
          <w:rFonts w:cs="Arial"/>
          <w:szCs w:val="22"/>
        </w:rPr>
      </w:pPr>
      <w:r w:rsidRPr="00B27DE1">
        <w:rPr>
          <w:rFonts w:cs="Arial"/>
          <w:szCs w:val="22"/>
        </w:rPr>
        <w:t xml:space="preserve">Τα στοιχεία που περιλαμβάνονται στις οικονομικές καταστάσεις </w:t>
      </w:r>
      <w:r w:rsidR="0045416D">
        <w:rPr>
          <w:rFonts w:cs="Arial"/>
          <w:szCs w:val="22"/>
        </w:rPr>
        <w:t>του Συλλόγου</w:t>
      </w:r>
      <w:r w:rsidRPr="00B27DE1">
        <w:rPr>
          <w:rFonts w:cs="Arial"/>
          <w:szCs w:val="22"/>
        </w:rPr>
        <w:t xml:space="preserve"> επιμετρώνται </w:t>
      </w:r>
      <w:r w:rsidR="004E52B8">
        <w:rPr>
          <w:rFonts w:cs="Arial"/>
          <w:szCs w:val="22"/>
        </w:rPr>
        <w:t>χρησιμοποιώντας</w:t>
      </w:r>
      <w:r w:rsidR="004E52B8" w:rsidRPr="008367A5">
        <w:rPr>
          <w:rFonts w:cs="Arial"/>
          <w:szCs w:val="22"/>
        </w:rPr>
        <w:t xml:space="preserve"> το</w:t>
      </w:r>
      <w:r w:rsidR="004E52B8">
        <w:rPr>
          <w:rFonts w:cs="Arial"/>
          <w:szCs w:val="22"/>
        </w:rPr>
        <w:t xml:space="preserve"> νόμισμα</w:t>
      </w:r>
      <w:r w:rsidR="004E52B8" w:rsidRPr="008367A5">
        <w:rPr>
          <w:rFonts w:cs="Arial"/>
          <w:szCs w:val="22"/>
        </w:rPr>
        <w:t xml:space="preserve"> </w:t>
      </w:r>
      <w:r w:rsidRPr="00B27DE1">
        <w:rPr>
          <w:rFonts w:cs="Arial"/>
          <w:szCs w:val="22"/>
        </w:rPr>
        <w:t xml:space="preserve">του πρωτεύοντος οικονομικού περιβάλλοντος στο οποίο </w:t>
      </w:r>
      <w:r w:rsidR="003D7F93">
        <w:rPr>
          <w:rFonts w:cs="Arial"/>
          <w:szCs w:val="22"/>
        </w:rPr>
        <w:t>και</w:t>
      </w:r>
      <w:r w:rsidRPr="00B27DE1">
        <w:rPr>
          <w:rFonts w:cs="Arial"/>
          <w:szCs w:val="22"/>
        </w:rPr>
        <w:t xml:space="preserve"> λειτουργεί («το λειτουργικό νόμισμα»). Οι οικονομικές καταστάσεις παρουσιάζονται σε </w:t>
      </w:r>
      <w:r w:rsidR="00C54CDC">
        <w:rPr>
          <w:rFonts w:cs="Arial"/>
          <w:szCs w:val="22"/>
        </w:rPr>
        <w:t xml:space="preserve">Ευρώ («€»), </w:t>
      </w:r>
      <w:r w:rsidRPr="00B27DE1">
        <w:rPr>
          <w:rFonts w:cs="Arial"/>
          <w:szCs w:val="22"/>
        </w:rPr>
        <w:t xml:space="preserve">που αποτελεί το λειτουργικό </w:t>
      </w:r>
      <w:r w:rsidR="0032546E">
        <w:rPr>
          <w:rFonts w:cs="Arial"/>
          <w:szCs w:val="22"/>
        </w:rPr>
        <w:t>και παρουσία</w:t>
      </w:r>
      <w:r w:rsidR="004E52B8">
        <w:rPr>
          <w:rFonts w:cs="Arial"/>
          <w:szCs w:val="22"/>
        </w:rPr>
        <w:t>ση</w:t>
      </w:r>
      <w:r w:rsidR="0032546E">
        <w:rPr>
          <w:rFonts w:cs="Arial"/>
          <w:szCs w:val="22"/>
        </w:rPr>
        <w:t xml:space="preserve">ς </w:t>
      </w:r>
      <w:r w:rsidRPr="00B27DE1">
        <w:rPr>
          <w:rFonts w:cs="Arial"/>
          <w:szCs w:val="22"/>
        </w:rPr>
        <w:t xml:space="preserve">νόμισμα </w:t>
      </w:r>
      <w:r w:rsidR="0045416D">
        <w:rPr>
          <w:rFonts w:cs="Arial"/>
          <w:szCs w:val="22"/>
        </w:rPr>
        <w:t>του Συλλόγου</w:t>
      </w:r>
      <w:r w:rsidRPr="00B27DE1">
        <w:rPr>
          <w:rFonts w:cs="Arial"/>
          <w:szCs w:val="22"/>
        </w:rPr>
        <w:t>.</w:t>
      </w:r>
    </w:p>
    <w:p w14:paraId="32E70AF0" w14:textId="200CC98F" w:rsidR="00411EE2" w:rsidRPr="00B27DE1" w:rsidRDefault="00411EE2" w:rsidP="005579BB">
      <w:pPr>
        <w:shd w:val="clear" w:color="auto" w:fill="FFFFFF"/>
        <w:spacing w:line="300" w:lineRule="auto"/>
        <w:rPr>
          <w:rFonts w:cs="Arial"/>
          <w:szCs w:val="22"/>
        </w:rPr>
      </w:pPr>
    </w:p>
    <w:p w14:paraId="6764E8E4" w14:textId="4F5127B2" w:rsidR="007A2BD0" w:rsidRPr="0039323A" w:rsidRDefault="00A84370" w:rsidP="005579BB">
      <w:pPr>
        <w:pStyle w:val="a1"/>
        <w:numPr>
          <w:ilvl w:val="0"/>
          <w:numId w:val="0"/>
        </w:numPr>
        <w:outlineLvl w:val="9"/>
        <w:rPr>
          <w:lang w:val="el-GR"/>
        </w:rPr>
      </w:pPr>
      <w:r>
        <w:rPr>
          <w:lang w:val="el-GR"/>
        </w:rPr>
        <w:t xml:space="preserve">β) </w:t>
      </w:r>
      <w:r w:rsidR="007A2BD0" w:rsidRPr="0039323A">
        <w:rPr>
          <w:lang w:val="el-GR"/>
        </w:rPr>
        <w:t>Συναλλαγές και υπόλοιπα</w:t>
      </w:r>
    </w:p>
    <w:p w14:paraId="20E93638" w14:textId="77777777" w:rsidR="004E52B8" w:rsidRPr="004E52B8" w:rsidRDefault="004E52B8" w:rsidP="004E52B8">
      <w:pPr>
        <w:shd w:val="clear" w:color="auto" w:fill="FFFFFF"/>
        <w:spacing w:line="300" w:lineRule="auto"/>
        <w:rPr>
          <w:rFonts w:cs="Arial"/>
          <w:szCs w:val="22"/>
        </w:rPr>
      </w:pPr>
      <w:bookmarkStart w:id="134" w:name="_Hlk13724440"/>
      <w:r w:rsidRPr="004E52B8">
        <w:rPr>
          <w:rFonts w:cs="Arial"/>
          <w:szCs w:val="22"/>
        </w:rPr>
        <w:t>Οι συναλλαγές σε ξένο νόμισμα με</w:t>
      </w:r>
      <w:r>
        <w:rPr>
          <w:rFonts w:cs="Arial"/>
          <w:szCs w:val="22"/>
        </w:rPr>
        <w:t>τατρέποντα</w:t>
      </w:r>
      <w:r w:rsidRPr="004E52B8">
        <w:rPr>
          <w:rFonts w:cs="Arial"/>
          <w:szCs w:val="22"/>
        </w:rPr>
        <w:t>ι στο λειτουργικό νόμισμα χρησιμοποιώντας τις συναλλαγματικές ισοτιμίες που ισχύουν κατά τις ημερομηνίες των συναλλαγών</w:t>
      </w:r>
      <w:r>
        <w:rPr>
          <w:rFonts w:cs="Arial"/>
          <w:szCs w:val="22"/>
        </w:rPr>
        <w:t xml:space="preserve"> τους</w:t>
      </w:r>
      <w:r w:rsidRPr="004E52B8">
        <w:rPr>
          <w:rFonts w:cs="Arial"/>
          <w:szCs w:val="22"/>
        </w:rPr>
        <w:t xml:space="preserve">. </w:t>
      </w:r>
      <w:r w:rsidRPr="008367A5">
        <w:rPr>
          <w:rFonts w:cs="Arial"/>
          <w:szCs w:val="22"/>
        </w:rPr>
        <w:t>Τα έσοδα και έξοδα συναλλαγματικών διαφορών</w:t>
      </w:r>
      <w:r w:rsidRPr="004E52B8">
        <w:rPr>
          <w:rFonts w:cs="Arial"/>
          <w:szCs w:val="22"/>
        </w:rPr>
        <w:t xml:space="preserve"> που προκύπτουν από τον διακανονισμό </w:t>
      </w:r>
      <w:r>
        <w:rPr>
          <w:rFonts w:cs="Arial"/>
          <w:szCs w:val="22"/>
        </w:rPr>
        <w:t>τέτοιων</w:t>
      </w:r>
      <w:r w:rsidRPr="004E52B8">
        <w:rPr>
          <w:rFonts w:cs="Arial"/>
          <w:szCs w:val="22"/>
        </w:rPr>
        <w:t xml:space="preserve"> συναλλαγών και από τη </w:t>
      </w:r>
      <w:r>
        <w:rPr>
          <w:rFonts w:cs="Arial"/>
          <w:szCs w:val="22"/>
        </w:rPr>
        <w:t>μετατροπή</w:t>
      </w:r>
      <w:r w:rsidRPr="004E52B8">
        <w:rPr>
          <w:rFonts w:cs="Arial"/>
          <w:szCs w:val="22"/>
        </w:rPr>
        <w:t xml:space="preserve"> στ</w:t>
      </w:r>
      <w:r>
        <w:rPr>
          <w:rFonts w:cs="Arial"/>
          <w:szCs w:val="22"/>
        </w:rPr>
        <w:t>ις</w:t>
      </w:r>
      <w:r w:rsidRPr="004E52B8">
        <w:rPr>
          <w:rFonts w:cs="Arial"/>
          <w:szCs w:val="22"/>
        </w:rPr>
        <w:t xml:space="preserve"> τέλο</w:t>
      </w:r>
      <w:r>
        <w:rPr>
          <w:rFonts w:cs="Arial"/>
          <w:szCs w:val="22"/>
        </w:rPr>
        <w:t>ς</w:t>
      </w:r>
      <w:r w:rsidRPr="004E52B8">
        <w:rPr>
          <w:rFonts w:cs="Arial"/>
          <w:szCs w:val="22"/>
        </w:rPr>
        <w:t xml:space="preserve"> έτους</w:t>
      </w:r>
      <w:r>
        <w:rPr>
          <w:rFonts w:cs="Arial"/>
          <w:szCs w:val="22"/>
        </w:rPr>
        <w:t xml:space="preserve"> συναλλαγματικές ισοτιμίες</w:t>
      </w:r>
      <w:r w:rsidRPr="004E52B8">
        <w:rPr>
          <w:rFonts w:cs="Arial"/>
          <w:szCs w:val="22"/>
        </w:rPr>
        <w:t xml:space="preserve"> των </w:t>
      </w:r>
      <w:r>
        <w:rPr>
          <w:rFonts w:cs="Arial"/>
          <w:szCs w:val="22"/>
        </w:rPr>
        <w:t>χρηματικών</w:t>
      </w:r>
      <w:r w:rsidRPr="004E52B8">
        <w:rPr>
          <w:rFonts w:cs="Arial"/>
          <w:szCs w:val="22"/>
        </w:rPr>
        <w:t xml:space="preserve"> περιουσιακών στοιχείων και υποχρεώσεων </w:t>
      </w:r>
      <w:r>
        <w:rPr>
          <w:rFonts w:cs="Arial"/>
          <w:szCs w:val="22"/>
        </w:rPr>
        <w:t>εκφρασμένων</w:t>
      </w:r>
      <w:r w:rsidRPr="004E52B8">
        <w:rPr>
          <w:rFonts w:cs="Arial"/>
          <w:szCs w:val="22"/>
        </w:rPr>
        <w:t xml:space="preserve"> σε ξένα νομίσματα αναγνωρίζονται στα αποτελέσματα.</w:t>
      </w:r>
    </w:p>
    <w:p w14:paraId="35182C1F" w14:textId="77777777" w:rsidR="00465C4E" w:rsidRPr="008367A5" w:rsidRDefault="00465C4E" w:rsidP="00465C4E">
      <w:pPr>
        <w:shd w:val="clear" w:color="auto" w:fill="FFFFFF"/>
        <w:spacing w:line="300" w:lineRule="auto"/>
        <w:rPr>
          <w:rFonts w:cs="Arial"/>
          <w:szCs w:val="22"/>
        </w:rPr>
      </w:pPr>
    </w:p>
    <w:bookmarkEnd w:id="134"/>
    <w:p w14:paraId="7B6172EE" w14:textId="501051F4" w:rsidR="00465C4E" w:rsidRDefault="004E52B8" w:rsidP="00465C4E">
      <w:pPr>
        <w:shd w:val="clear" w:color="auto" w:fill="FFFFFF"/>
        <w:spacing w:line="300" w:lineRule="auto"/>
        <w:rPr>
          <w:rFonts w:cs="Arial"/>
          <w:szCs w:val="22"/>
        </w:rPr>
      </w:pPr>
      <w:r>
        <w:rPr>
          <w:rFonts w:cs="Arial"/>
          <w:szCs w:val="22"/>
        </w:rPr>
        <w:t>Τα έ</w:t>
      </w:r>
      <w:r w:rsidR="00465C4E" w:rsidRPr="008367A5">
        <w:rPr>
          <w:rFonts w:cs="Arial"/>
          <w:szCs w:val="22"/>
        </w:rPr>
        <w:t xml:space="preserve">σοδα και έξοδα </w:t>
      </w:r>
      <w:r w:rsidR="00465C4E">
        <w:rPr>
          <w:rFonts w:cs="Arial"/>
          <w:szCs w:val="22"/>
        </w:rPr>
        <w:t xml:space="preserve">συναλλαγματικών διαφορών </w:t>
      </w:r>
      <w:r w:rsidR="00465C4E" w:rsidRPr="008367A5">
        <w:rPr>
          <w:rFonts w:cs="Arial"/>
          <w:szCs w:val="22"/>
        </w:rPr>
        <w:t xml:space="preserve">που σχετίζονται με </w:t>
      </w:r>
      <w:r>
        <w:rPr>
          <w:rFonts w:cs="Arial"/>
          <w:szCs w:val="22"/>
        </w:rPr>
        <w:t>δάνεια και ταμειακά διαθέσιμα και ισοδύναμα</w:t>
      </w:r>
      <w:r w:rsidR="00465C4E">
        <w:rPr>
          <w:rFonts w:cs="Arial"/>
          <w:szCs w:val="22"/>
        </w:rPr>
        <w:t xml:space="preserve"> </w:t>
      </w:r>
      <w:r w:rsidR="00465C4E" w:rsidRPr="008367A5">
        <w:rPr>
          <w:rFonts w:cs="Arial"/>
          <w:szCs w:val="22"/>
        </w:rPr>
        <w:t xml:space="preserve">παρουσιάζονται στα αποτελέσματα </w:t>
      </w:r>
      <w:r>
        <w:rPr>
          <w:rFonts w:cs="Arial"/>
          <w:szCs w:val="22"/>
        </w:rPr>
        <w:t xml:space="preserve">στο </w:t>
      </w:r>
      <w:r w:rsidR="00465C4E" w:rsidRPr="008367A5">
        <w:rPr>
          <w:rFonts w:cs="Arial"/>
          <w:szCs w:val="22"/>
        </w:rPr>
        <w:t xml:space="preserve">«Χρηματοοικονομικό </w:t>
      </w:r>
      <w:r w:rsidR="00781169">
        <w:rPr>
          <w:rFonts w:cs="Arial"/>
          <w:szCs w:val="22"/>
        </w:rPr>
        <w:t>αποτέλεσμα</w:t>
      </w:r>
      <w:r w:rsidR="00465C4E" w:rsidRPr="008367A5">
        <w:rPr>
          <w:rFonts w:cs="Arial"/>
          <w:szCs w:val="22"/>
        </w:rPr>
        <w:t xml:space="preserve"> – καθαρό». Όλα τα άλλα έσοδα και έξοδα συναλλαγματικών διαφορών παρουσιάζονται </w:t>
      </w:r>
      <w:r w:rsidR="00465C4E">
        <w:rPr>
          <w:rFonts w:cs="Arial"/>
          <w:szCs w:val="22"/>
        </w:rPr>
        <w:t xml:space="preserve">καθαρά </w:t>
      </w:r>
      <w:r w:rsidR="00465C4E" w:rsidRPr="008367A5">
        <w:rPr>
          <w:rFonts w:cs="Arial"/>
          <w:szCs w:val="22"/>
        </w:rPr>
        <w:t xml:space="preserve">στα </w:t>
      </w:r>
      <w:r w:rsidR="00465C4E" w:rsidRPr="003658A7">
        <w:rPr>
          <w:rFonts w:cs="Arial"/>
          <w:szCs w:val="22"/>
        </w:rPr>
        <w:t xml:space="preserve">αποτελέσματα στα «Λοιπά </w:t>
      </w:r>
      <w:r w:rsidR="003E00E0">
        <w:rPr>
          <w:rFonts w:cs="Arial"/>
          <w:szCs w:val="22"/>
        </w:rPr>
        <w:t>έσοδα</w:t>
      </w:r>
      <w:r w:rsidR="00465C4E" w:rsidRPr="003658A7">
        <w:rPr>
          <w:rFonts w:cs="Arial"/>
          <w:szCs w:val="22"/>
        </w:rPr>
        <w:t xml:space="preserve">» </w:t>
      </w:r>
      <w:r w:rsidR="00735F60">
        <w:rPr>
          <w:rFonts w:cs="Arial"/>
          <w:szCs w:val="22"/>
        </w:rPr>
        <w:t>ή</w:t>
      </w:r>
      <w:r w:rsidR="00465C4E" w:rsidRPr="003658A7">
        <w:rPr>
          <w:rFonts w:cs="Arial"/>
          <w:szCs w:val="22"/>
        </w:rPr>
        <w:t xml:space="preserve"> «Λοιπά </w:t>
      </w:r>
      <w:r w:rsidR="003E00E0">
        <w:rPr>
          <w:rFonts w:cs="Arial"/>
          <w:szCs w:val="22"/>
        </w:rPr>
        <w:t>έξοδα</w:t>
      </w:r>
      <w:r w:rsidR="00465C4E" w:rsidRPr="003658A7">
        <w:rPr>
          <w:rFonts w:cs="Arial"/>
          <w:szCs w:val="22"/>
        </w:rPr>
        <w:t>».</w:t>
      </w:r>
    </w:p>
    <w:p w14:paraId="5BF8675F" w14:textId="77777777" w:rsidR="009468B0" w:rsidRPr="00B27DE1" w:rsidRDefault="009468B0" w:rsidP="00B06E59">
      <w:pPr>
        <w:shd w:val="clear" w:color="auto" w:fill="FFFFFF"/>
        <w:spacing w:line="300" w:lineRule="auto"/>
        <w:rPr>
          <w:rFonts w:cs="Arial"/>
          <w:szCs w:val="22"/>
        </w:rPr>
      </w:pPr>
    </w:p>
    <w:p w14:paraId="6D3E3C1F" w14:textId="49B69B01" w:rsidR="0053681D" w:rsidRPr="00F746D0" w:rsidRDefault="0053681D" w:rsidP="0053681D">
      <w:pPr>
        <w:pStyle w:val="a1"/>
        <w:numPr>
          <w:ilvl w:val="1"/>
          <w:numId w:val="1"/>
        </w:numPr>
        <w:outlineLvl w:val="2"/>
        <w:rPr>
          <w:lang w:val="el-GR"/>
        </w:rPr>
      </w:pPr>
      <w:bookmarkStart w:id="135" w:name="_Toc55303092"/>
      <w:r w:rsidRPr="00F746D0">
        <w:rPr>
          <w:lang w:val="el-GR"/>
        </w:rPr>
        <w:t>Απομείωση αξίας μη χρηματοοικονομικών περιουσιακών στοιχείων</w:t>
      </w:r>
      <w:r w:rsidR="000E6C0C" w:rsidRPr="000E6C0C">
        <w:rPr>
          <w:lang w:val="el-GR"/>
        </w:rPr>
        <w:t xml:space="preserve"> </w:t>
      </w:r>
      <w:r w:rsidR="000E6C0C">
        <w:rPr>
          <w:lang w:val="el-GR"/>
        </w:rPr>
        <w:t>εκτός αποθεμάτων</w:t>
      </w:r>
      <w:bookmarkEnd w:id="135"/>
    </w:p>
    <w:p w14:paraId="0795591E" w14:textId="4130F78F" w:rsidR="0053681D" w:rsidRPr="00B27DE1" w:rsidRDefault="0053681D" w:rsidP="0053681D">
      <w:pPr>
        <w:shd w:val="clear" w:color="auto" w:fill="FFFFFF"/>
        <w:spacing w:line="300" w:lineRule="auto"/>
        <w:rPr>
          <w:rFonts w:cs="Arial"/>
          <w:szCs w:val="22"/>
        </w:rPr>
      </w:pPr>
      <w:r w:rsidRPr="00B27DE1">
        <w:rPr>
          <w:rFonts w:cs="Arial"/>
          <w:szCs w:val="22"/>
        </w:rPr>
        <w:t xml:space="preserve">Τα περιουσιακά στοιχεία που υπόκεινται σε </w:t>
      </w:r>
      <w:r w:rsidR="006E7C44">
        <w:rPr>
          <w:rFonts w:cs="Arial"/>
          <w:szCs w:val="22"/>
        </w:rPr>
        <w:t>απομείωση</w:t>
      </w:r>
      <w:r w:rsidRPr="00B27DE1">
        <w:rPr>
          <w:rFonts w:cs="Arial"/>
          <w:szCs w:val="22"/>
        </w:rPr>
        <w:t xml:space="preserve"> αξιολογούνται, σε κάθε ημερομηνία αναφοράς, για να διαπιστωθεί αν υπάρχει οποιαδήποτε ένδειξη ότι έχουν υποστεί απομείωση. Σε περίπτωση που υπάρχει οποιαδήποτε ένδειξη ότι ένα περιουσιακό στοιχείο μπορεί να είναι απομειωμένο, η λογιστική αξία του περιουσιακού στοιχείου ελέγχεται για απομείωση. Ως </w:t>
      </w:r>
      <w:r>
        <w:rPr>
          <w:rFonts w:cs="Arial"/>
          <w:szCs w:val="22"/>
        </w:rPr>
        <w:t xml:space="preserve">έξοδο </w:t>
      </w:r>
      <w:r w:rsidRPr="00B27DE1">
        <w:rPr>
          <w:rFonts w:cs="Arial"/>
          <w:szCs w:val="22"/>
        </w:rPr>
        <w:t xml:space="preserve">απομείωσης αναγνωρίζεται το ποσό κατά το οποίο η λογιστική αξία του περιουσιακού στοιχείου υπερβαίνει το ανακτήσιμο ποσό του. Μη χρηματοοικονομικά περιουσιακά στοιχεία εκτός της υπεραξίας που έχουν υποστεί απομείωση ελέγχονται για πιθανή </w:t>
      </w:r>
      <w:r w:rsidR="002E19AF">
        <w:rPr>
          <w:rFonts w:cs="Arial"/>
          <w:szCs w:val="22"/>
        </w:rPr>
        <w:t xml:space="preserve">αναστροφή </w:t>
      </w:r>
      <w:r w:rsidRPr="00B27DE1">
        <w:rPr>
          <w:rFonts w:cs="Arial"/>
          <w:szCs w:val="22"/>
        </w:rPr>
        <w:t>της απομείωσης σε κάθε ημερομηνία αναφοράς.</w:t>
      </w:r>
    </w:p>
    <w:p w14:paraId="07887E16" w14:textId="77777777" w:rsidR="0053681D" w:rsidRPr="00B27DE1" w:rsidRDefault="0053681D" w:rsidP="0053681D">
      <w:pPr>
        <w:shd w:val="clear" w:color="auto" w:fill="FFFFFF"/>
        <w:spacing w:line="300" w:lineRule="auto"/>
        <w:rPr>
          <w:rFonts w:cs="Arial"/>
          <w:szCs w:val="22"/>
        </w:rPr>
      </w:pPr>
    </w:p>
    <w:p w14:paraId="73600947" w14:textId="5EC5595C" w:rsidR="00A46AB5" w:rsidRPr="006168EF" w:rsidRDefault="006168EF" w:rsidP="006168EF">
      <w:pPr>
        <w:pStyle w:val="a1"/>
        <w:numPr>
          <w:ilvl w:val="1"/>
          <w:numId w:val="1"/>
        </w:numPr>
        <w:outlineLvl w:val="2"/>
      </w:pPr>
      <w:bookmarkStart w:id="136" w:name="_Toc55303093"/>
      <w:r>
        <w:rPr>
          <w:lang w:val="el-GR"/>
        </w:rPr>
        <w:t>Ενσώματα πάγια</w:t>
      </w:r>
      <w:bookmarkEnd w:id="136"/>
    </w:p>
    <w:p w14:paraId="5AAFAB42" w14:textId="2BB08C26" w:rsidR="00BE3773" w:rsidRDefault="00BE3773" w:rsidP="00BE3773">
      <w:pPr>
        <w:shd w:val="clear" w:color="auto" w:fill="FFFFFF"/>
        <w:spacing w:line="300" w:lineRule="auto"/>
        <w:rPr>
          <w:rFonts w:cs="Arial"/>
          <w:szCs w:val="22"/>
        </w:rPr>
      </w:pPr>
      <w:r w:rsidRPr="00BE3773">
        <w:rPr>
          <w:rFonts w:cs="Arial"/>
          <w:szCs w:val="22"/>
        </w:rPr>
        <w:t>Τα ενσώματα πάγια καταχωρούνται στο ιστορικό κόστος μείον τις αποσβέσεις. Το ιστορικό κόστος συμπεριλαμβάνει δαπάνες που σχετίζονται άμεσα με την απόκτηση των παγίων.</w:t>
      </w:r>
    </w:p>
    <w:p w14:paraId="2EFD5F8E" w14:textId="77777777" w:rsidR="002713B6" w:rsidRPr="00BE3773" w:rsidRDefault="002713B6" w:rsidP="00BE3773">
      <w:pPr>
        <w:shd w:val="clear" w:color="auto" w:fill="FFFFFF"/>
        <w:spacing w:line="300" w:lineRule="auto"/>
        <w:rPr>
          <w:rFonts w:cs="Arial"/>
          <w:szCs w:val="22"/>
        </w:rPr>
      </w:pPr>
    </w:p>
    <w:p w14:paraId="2049E416" w14:textId="1F4CF00C" w:rsidR="00BE3773" w:rsidRDefault="00BE3773" w:rsidP="00BE3773">
      <w:pPr>
        <w:shd w:val="clear" w:color="auto" w:fill="FFFFFF"/>
        <w:spacing w:line="300" w:lineRule="auto"/>
        <w:rPr>
          <w:rFonts w:cs="Arial"/>
          <w:szCs w:val="22"/>
        </w:rPr>
      </w:pPr>
      <w:r w:rsidRPr="00BE3773">
        <w:rPr>
          <w:rFonts w:cs="Arial"/>
          <w:szCs w:val="22"/>
        </w:rPr>
        <w:t xml:space="preserve">Μεταγενέστερες δαπάνες συμπεριλαμβάνονται στη λογιστική αξία του περιουσιακού στοιχείου ή αναγνωρίζονται ως διακριτό περιουσιακό στοιχείο, όπου κατάλληλο, μόνο όταν είναι πιθανό μελλοντικά οικονομικά οφέλη που σχετίζονται με το πάγιο να εισρεύσουν </w:t>
      </w:r>
      <w:r w:rsidR="0045416D">
        <w:rPr>
          <w:rFonts w:cs="Arial"/>
          <w:szCs w:val="22"/>
        </w:rPr>
        <w:t>στον Σύλλογο</w:t>
      </w:r>
      <w:r w:rsidRPr="00BE3773">
        <w:rPr>
          <w:rFonts w:cs="Arial"/>
          <w:szCs w:val="22"/>
        </w:rPr>
        <w:t xml:space="preserve"> και το κόστος του παγίου μπορεί να επιμετρηθεί αξιόπιστα. Η λογιστική αξία ενός εξαρτήματος </w:t>
      </w:r>
      <w:r w:rsidRPr="00BE3773">
        <w:rPr>
          <w:rFonts w:cs="Arial"/>
          <w:szCs w:val="22"/>
        </w:rPr>
        <w:lastRenderedPageBreak/>
        <w:t>που λογιστικοποιήθηκε ως ξεχωριστό περιουσιακό στοιχείο αποαναγνωρίζεται όταν αντικαθίσταται. Όλες οι υπόλοιπες επισκευές και συντηρήσεις χρεώνονται στα αποτελέσματα κατά την περίοδο στην οποία πραγματοποιούνται.</w:t>
      </w:r>
    </w:p>
    <w:p w14:paraId="33256EB5" w14:textId="77777777" w:rsidR="00BE3773" w:rsidRPr="00BE3773" w:rsidRDefault="00BE3773" w:rsidP="00BE3773">
      <w:pPr>
        <w:shd w:val="clear" w:color="auto" w:fill="FFFFFF"/>
        <w:spacing w:line="300" w:lineRule="auto"/>
        <w:rPr>
          <w:rFonts w:cs="Arial"/>
          <w:szCs w:val="22"/>
        </w:rPr>
      </w:pPr>
    </w:p>
    <w:p w14:paraId="44BBA0D0" w14:textId="77777777" w:rsidR="00BE3773" w:rsidRDefault="00BE3773" w:rsidP="00BE3773">
      <w:pPr>
        <w:shd w:val="clear" w:color="auto" w:fill="FFFFFF"/>
        <w:spacing w:line="300" w:lineRule="auto"/>
        <w:rPr>
          <w:rFonts w:cs="Arial"/>
          <w:szCs w:val="22"/>
        </w:rPr>
      </w:pPr>
      <w:r w:rsidRPr="00BE3773">
        <w:rPr>
          <w:rFonts w:cs="Arial"/>
          <w:szCs w:val="22"/>
        </w:rPr>
        <w:t>Οι αποσβέσεις υπολογίζονται με τη μέθοδο της σταθερής απόσβεσης προκειμένου να κατανεμηθεί το κόστος των περιουσιακών στοιχείων, καθαρό των υπολειμματικών αξιών, κατά τη διάρκεια των εκτιμώμενων ωφέλιμων ζωών τους, ή, στην περίπτωση μισθωμάτων, στον βραχύτερο χρόνο μίσθωσης ως εξής:</w:t>
      </w:r>
    </w:p>
    <w:p w14:paraId="267B4BC4" w14:textId="59344158" w:rsidR="00BD02E7" w:rsidRPr="00B27DE1" w:rsidRDefault="00BD02E7" w:rsidP="00BE3773">
      <w:pPr>
        <w:shd w:val="clear" w:color="auto" w:fill="FFFFFF"/>
        <w:spacing w:line="300" w:lineRule="auto"/>
        <w:rPr>
          <w:rFonts w:cs="Arial"/>
          <w:szCs w:val="22"/>
        </w:rPr>
      </w:pPr>
      <w:r w:rsidRPr="00B27DE1">
        <w:rPr>
          <w:rFonts w:cs="Arial"/>
          <w:szCs w:val="22"/>
        </w:rPr>
        <w:t xml:space="preserve"> </w:t>
      </w:r>
    </w:p>
    <w:p w14:paraId="7BDF0F57" w14:textId="42A573CC" w:rsidR="00E620B4" w:rsidRPr="00B27DE1" w:rsidRDefault="00E620B4" w:rsidP="00092FAC">
      <w:pPr>
        <w:numPr>
          <w:ilvl w:val="0"/>
          <w:numId w:val="2"/>
        </w:numPr>
        <w:shd w:val="clear" w:color="auto" w:fill="FFFFFF"/>
        <w:spacing w:line="300" w:lineRule="auto"/>
        <w:rPr>
          <w:rFonts w:cs="Arial"/>
          <w:szCs w:val="22"/>
        </w:rPr>
      </w:pPr>
      <w:r w:rsidRPr="00B27DE1">
        <w:rPr>
          <w:rFonts w:cs="Arial"/>
          <w:szCs w:val="22"/>
        </w:rPr>
        <w:t>Κ</w:t>
      </w:r>
      <w:r w:rsidR="004B2870" w:rsidRPr="004B2870">
        <w:rPr>
          <w:rFonts w:cs="Arial"/>
          <w:szCs w:val="22"/>
        </w:rPr>
        <w:t>τίρια, εγκαταστάσεις και τεχνικά έργα:</w:t>
      </w:r>
      <w:r w:rsidRPr="00B27DE1">
        <w:rPr>
          <w:rFonts w:cs="Arial"/>
          <w:szCs w:val="22"/>
        </w:rPr>
        <w:t xml:space="preserve"> </w:t>
      </w:r>
      <w:r w:rsidR="00503DC5" w:rsidRPr="00B27DE1">
        <w:rPr>
          <w:rFonts w:cs="Arial"/>
          <w:szCs w:val="22"/>
        </w:rPr>
        <w:t>2</w:t>
      </w:r>
      <w:r w:rsidR="00320DEB">
        <w:rPr>
          <w:rFonts w:cs="Arial"/>
          <w:szCs w:val="22"/>
        </w:rPr>
        <w:t>5</w:t>
      </w:r>
      <w:r w:rsidRPr="00B27DE1">
        <w:rPr>
          <w:rFonts w:cs="Arial"/>
          <w:szCs w:val="22"/>
        </w:rPr>
        <w:t xml:space="preserve"> έτη.</w:t>
      </w:r>
    </w:p>
    <w:p w14:paraId="43337DDA" w14:textId="4E034245" w:rsidR="00E620B4" w:rsidRPr="00781169" w:rsidRDefault="00E620B4" w:rsidP="00092FAC">
      <w:pPr>
        <w:numPr>
          <w:ilvl w:val="0"/>
          <w:numId w:val="2"/>
        </w:numPr>
        <w:shd w:val="clear" w:color="auto" w:fill="FFFFFF"/>
        <w:spacing w:line="300" w:lineRule="auto"/>
        <w:rPr>
          <w:rFonts w:cs="Arial"/>
          <w:szCs w:val="22"/>
        </w:rPr>
      </w:pPr>
      <w:r w:rsidRPr="00781169">
        <w:rPr>
          <w:rFonts w:cs="Arial"/>
          <w:szCs w:val="22"/>
        </w:rPr>
        <w:t>Μ</w:t>
      </w:r>
      <w:r w:rsidR="004B2870" w:rsidRPr="00781169">
        <w:rPr>
          <w:rFonts w:cs="Arial"/>
          <w:szCs w:val="22"/>
        </w:rPr>
        <w:t>ηχανήματα, εγκαταστάσεις και εξοπλισμός</w:t>
      </w:r>
      <w:r w:rsidRPr="00781169">
        <w:rPr>
          <w:rFonts w:cs="Arial"/>
          <w:szCs w:val="22"/>
        </w:rPr>
        <w:t>: 1</w:t>
      </w:r>
      <w:r w:rsidR="00503DC5" w:rsidRPr="00781169">
        <w:rPr>
          <w:rFonts w:cs="Arial"/>
          <w:szCs w:val="22"/>
        </w:rPr>
        <w:t>0</w:t>
      </w:r>
      <w:r w:rsidRPr="00781169">
        <w:rPr>
          <w:rFonts w:cs="Arial"/>
          <w:szCs w:val="22"/>
        </w:rPr>
        <w:t xml:space="preserve"> έτη.</w:t>
      </w:r>
    </w:p>
    <w:p w14:paraId="296FDADB" w14:textId="0B769538" w:rsidR="00E620B4" w:rsidRPr="00781169" w:rsidRDefault="00E620B4" w:rsidP="00092FAC">
      <w:pPr>
        <w:numPr>
          <w:ilvl w:val="0"/>
          <w:numId w:val="2"/>
        </w:numPr>
        <w:shd w:val="clear" w:color="auto" w:fill="FFFFFF"/>
        <w:spacing w:line="300" w:lineRule="auto"/>
        <w:rPr>
          <w:rFonts w:cs="Arial"/>
          <w:szCs w:val="22"/>
        </w:rPr>
      </w:pPr>
      <w:r w:rsidRPr="00781169">
        <w:rPr>
          <w:rFonts w:cs="Arial"/>
          <w:szCs w:val="22"/>
        </w:rPr>
        <w:t xml:space="preserve">Μεταφορικά μέσα: </w:t>
      </w:r>
      <w:r w:rsidR="000C3451">
        <w:rPr>
          <w:rFonts w:cs="Arial"/>
          <w:szCs w:val="22"/>
        </w:rPr>
        <w:t>10</w:t>
      </w:r>
      <w:r w:rsidRPr="00781169">
        <w:rPr>
          <w:rFonts w:cs="Arial"/>
          <w:szCs w:val="22"/>
        </w:rPr>
        <w:t xml:space="preserve"> έτη.</w:t>
      </w:r>
    </w:p>
    <w:p w14:paraId="00C032EF" w14:textId="73A83415" w:rsidR="00E620B4" w:rsidRPr="00781169" w:rsidRDefault="00E620B4" w:rsidP="00092FAC">
      <w:pPr>
        <w:numPr>
          <w:ilvl w:val="0"/>
          <w:numId w:val="2"/>
        </w:numPr>
        <w:shd w:val="clear" w:color="auto" w:fill="FFFFFF"/>
        <w:spacing w:line="300" w:lineRule="auto"/>
        <w:rPr>
          <w:rFonts w:cs="Arial"/>
          <w:szCs w:val="22"/>
        </w:rPr>
      </w:pPr>
      <w:r w:rsidRPr="00781169">
        <w:rPr>
          <w:rFonts w:cs="Arial"/>
          <w:szCs w:val="22"/>
        </w:rPr>
        <w:t>Έπιπλα και λοιπός εξοπλισμός:</w:t>
      </w:r>
      <w:r w:rsidR="00503DC5" w:rsidRPr="00781169">
        <w:rPr>
          <w:rFonts w:cs="Arial"/>
          <w:szCs w:val="22"/>
        </w:rPr>
        <w:t xml:space="preserve"> 5 με</w:t>
      </w:r>
      <w:r w:rsidRPr="00781169">
        <w:rPr>
          <w:rFonts w:cs="Arial"/>
          <w:szCs w:val="22"/>
        </w:rPr>
        <w:t xml:space="preserve"> </w:t>
      </w:r>
      <w:r w:rsidR="00503DC5" w:rsidRPr="00781169">
        <w:rPr>
          <w:rFonts w:cs="Arial"/>
          <w:szCs w:val="22"/>
        </w:rPr>
        <w:t>10</w:t>
      </w:r>
      <w:r w:rsidR="00B20C64" w:rsidRPr="00781169">
        <w:rPr>
          <w:rFonts w:cs="Arial"/>
          <w:szCs w:val="22"/>
        </w:rPr>
        <w:t xml:space="preserve"> έ</w:t>
      </w:r>
      <w:r w:rsidRPr="00781169">
        <w:rPr>
          <w:rFonts w:cs="Arial"/>
          <w:szCs w:val="22"/>
        </w:rPr>
        <w:t>τη.</w:t>
      </w:r>
    </w:p>
    <w:p w14:paraId="351B8CB0" w14:textId="7163F8A1" w:rsidR="00060070" w:rsidRPr="00781169" w:rsidRDefault="00060070" w:rsidP="005579BB">
      <w:pPr>
        <w:shd w:val="clear" w:color="auto" w:fill="FFFFFF"/>
        <w:spacing w:line="300" w:lineRule="auto"/>
        <w:rPr>
          <w:rFonts w:cs="Arial"/>
          <w:szCs w:val="22"/>
        </w:rPr>
      </w:pPr>
    </w:p>
    <w:p w14:paraId="655C04DC" w14:textId="77777777" w:rsidR="00BE3773" w:rsidRPr="00BE3773" w:rsidRDefault="00BE3773" w:rsidP="00BE3773">
      <w:pPr>
        <w:shd w:val="clear" w:color="auto" w:fill="FFFFFF"/>
        <w:spacing w:line="300" w:lineRule="auto"/>
        <w:rPr>
          <w:rFonts w:cs="Arial"/>
          <w:szCs w:val="22"/>
        </w:rPr>
      </w:pPr>
      <w:r w:rsidRPr="00781169">
        <w:rPr>
          <w:rFonts w:cs="Arial"/>
          <w:szCs w:val="22"/>
        </w:rPr>
        <w:t>Οι υπολειμματικές αξίες και οι ωφέλιμες ζωές των περιουσιακών στοιχείων επανεξετάζονται, και αναπροσαρμόζονται όταν αυτό είναι κατάλληλο, στο τέλος κάθε</w:t>
      </w:r>
      <w:r w:rsidRPr="00BE3773">
        <w:rPr>
          <w:rFonts w:cs="Arial"/>
          <w:szCs w:val="22"/>
        </w:rPr>
        <w:t xml:space="preserve"> περιόδου αναφοράς.</w:t>
      </w:r>
    </w:p>
    <w:p w14:paraId="16336682" w14:textId="77777777" w:rsidR="00BE3773" w:rsidRPr="009F7B9A" w:rsidRDefault="00BE3773" w:rsidP="00BE3773">
      <w:pPr>
        <w:shd w:val="clear" w:color="auto" w:fill="FFFFFF"/>
        <w:spacing w:line="300" w:lineRule="auto"/>
        <w:rPr>
          <w:rFonts w:cs="Arial"/>
          <w:szCs w:val="22"/>
        </w:rPr>
      </w:pPr>
      <w:r w:rsidRPr="00BE3773">
        <w:rPr>
          <w:rFonts w:cs="Arial"/>
          <w:szCs w:val="22"/>
        </w:rPr>
        <w:t xml:space="preserve"> </w:t>
      </w:r>
    </w:p>
    <w:p w14:paraId="4CF042FF" w14:textId="0C55EC38" w:rsidR="00BE3773" w:rsidRPr="00BE3773" w:rsidRDefault="00BE3773" w:rsidP="00BE3773">
      <w:pPr>
        <w:shd w:val="clear" w:color="auto" w:fill="FFFFFF"/>
        <w:spacing w:line="300" w:lineRule="auto"/>
        <w:rPr>
          <w:rFonts w:cs="Arial"/>
          <w:szCs w:val="22"/>
        </w:rPr>
      </w:pPr>
      <w:r w:rsidRPr="00BE3773">
        <w:rPr>
          <w:rFonts w:cs="Arial"/>
          <w:szCs w:val="22"/>
        </w:rPr>
        <w:t>Η λογιστική αξία ενός περιουσιακού στοιχείου απομειώνεται άμεσα στο ανακτήσιμο ποσό</w:t>
      </w:r>
      <w:r w:rsidR="00EE0B89">
        <w:rPr>
          <w:rFonts w:cs="Arial"/>
          <w:szCs w:val="22"/>
        </w:rPr>
        <w:t xml:space="preserve"> του </w:t>
      </w:r>
      <w:r w:rsidRPr="00BE3773">
        <w:rPr>
          <w:rFonts w:cs="Arial"/>
          <w:szCs w:val="22"/>
        </w:rPr>
        <w:t>εάν η λογιστική αξία του περιουσιακού στοιχείου είναι μεγαλύτερη από την εκτιμώμενη ανακτήσιμη αξία</w:t>
      </w:r>
      <w:r w:rsidR="00EE0B89">
        <w:rPr>
          <w:rFonts w:cs="Arial"/>
          <w:szCs w:val="22"/>
        </w:rPr>
        <w:t xml:space="preserve"> του</w:t>
      </w:r>
      <w:r w:rsidRPr="00BE3773">
        <w:rPr>
          <w:rFonts w:cs="Arial"/>
          <w:szCs w:val="22"/>
        </w:rPr>
        <w:t>.</w:t>
      </w:r>
    </w:p>
    <w:p w14:paraId="38470C33" w14:textId="77777777" w:rsidR="00BE3773" w:rsidRPr="00BE3773" w:rsidRDefault="00BE3773" w:rsidP="00BE3773">
      <w:pPr>
        <w:shd w:val="clear" w:color="auto" w:fill="FFFFFF"/>
        <w:spacing w:line="300" w:lineRule="auto"/>
        <w:rPr>
          <w:rFonts w:cs="Arial"/>
          <w:szCs w:val="22"/>
        </w:rPr>
      </w:pPr>
    </w:p>
    <w:p w14:paraId="15B4E231" w14:textId="6A416EE1" w:rsidR="009229B2" w:rsidRDefault="00BE3773" w:rsidP="00BE3773">
      <w:pPr>
        <w:shd w:val="clear" w:color="auto" w:fill="FFFFFF"/>
        <w:spacing w:line="300" w:lineRule="auto"/>
        <w:rPr>
          <w:rFonts w:cs="Arial"/>
          <w:szCs w:val="22"/>
        </w:rPr>
      </w:pPr>
      <w:r w:rsidRPr="00BE3773">
        <w:rPr>
          <w:rFonts w:cs="Arial"/>
          <w:szCs w:val="22"/>
        </w:rPr>
        <w:t xml:space="preserve">Τα κέρδη και οι ζημιές των εκποιήσεων καθορίζονται από τη σύγκριση των εισπράξεων με τη λογιστική αξία και αναγνωρίζονται καθαρά στα αποτελέσματα στα «Λοιπά </w:t>
      </w:r>
      <w:r w:rsidR="003E00E0">
        <w:rPr>
          <w:rFonts w:cs="Arial"/>
          <w:szCs w:val="22"/>
        </w:rPr>
        <w:t>έσοδα</w:t>
      </w:r>
      <w:r w:rsidRPr="00BE3773">
        <w:rPr>
          <w:rFonts w:cs="Arial"/>
          <w:szCs w:val="22"/>
        </w:rPr>
        <w:t xml:space="preserve">» </w:t>
      </w:r>
      <w:r w:rsidR="00735F60">
        <w:rPr>
          <w:rFonts w:cs="Arial"/>
          <w:szCs w:val="22"/>
        </w:rPr>
        <w:t>ή</w:t>
      </w:r>
      <w:r w:rsidRPr="00BE3773">
        <w:rPr>
          <w:rFonts w:cs="Arial"/>
          <w:szCs w:val="22"/>
        </w:rPr>
        <w:t xml:space="preserve"> «Λοιπά </w:t>
      </w:r>
      <w:r w:rsidR="003E00E0">
        <w:rPr>
          <w:rFonts w:cs="Arial"/>
          <w:szCs w:val="22"/>
        </w:rPr>
        <w:t>έξοδα</w:t>
      </w:r>
      <w:r w:rsidRPr="00BE3773">
        <w:rPr>
          <w:rFonts w:cs="Arial"/>
          <w:szCs w:val="22"/>
        </w:rPr>
        <w:t>».</w:t>
      </w:r>
    </w:p>
    <w:p w14:paraId="5006463D" w14:textId="1DC86D17" w:rsidR="00685BA8" w:rsidRDefault="00685BA8" w:rsidP="00BE3773">
      <w:pPr>
        <w:shd w:val="clear" w:color="auto" w:fill="FFFFFF"/>
        <w:spacing w:line="300" w:lineRule="auto"/>
        <w:rPr>
          <w:rFonts w:cs="Arial"/>
          <w:szCs w:val="22"/>
        </w:rPr>
      </w:pPr>
    </w:p>
    <w:p w14:paraId="3D945B7B" w14:textId="77777777" w:rsidR="00685BA8" w:rsidRPr="00E30462" w:rsidRDefault="00685BA8" w:rsidP="00685BA8">
      <w:pPr>
        <w:pStyle w:val="a1"/>
        <w:numPr>
          <w:ilvl w:val="1"/>
          <w:numId w:val="1"/>
        </w:numPr>
        <w:outlineLvl w:val="2"/>
      </w:pPr>
      <w:bookmarkStart w:id="137" w:name="_Toc11840124"/>
      <w:bookmarkStart w:id="138" w:name="_Toc11871401"/>
      <w:bookmarkStart w:id="139" w:name="_Toc12558254"/>
      <w:bookmarkStart w:id="140" w:name="_Toc45227439"/>
      <w:bookmarkStart w:id="141" w:name="_Toc55303094"/>
      <w:r w:rsidRPr="00E30462">
        <w:t>Επενδ</w:t>
      </w:r>
      <w:r w:rsidRPr="00E30462">
        <w:rPr>
          <w:lang w:val="el-GR"/>
        </w:rPr>
        <w:t xml:space="preserve">υτικά </w:t>
      </w:r>
      <w:bookmarkEnd w:id="137"/>
      <w:bookmarkEnd w:id="138"/>
      <w:bookmarkEnd w:id="139"/>
      <w:bookmarkEnd w:id="140"/>
      <w:r w:rsidRPr="00E30462">
        <w:rPr>
          <w:lang w:val="el-GR"/>
        </w:rPr>
        <w:t>πάγια</w:t>
      </w:r>
      <w:bookmarkEnd w:id="141"/>
    </w:p>
    <w:p w14:paraId="73727597" w14:textId="66C4AA71" w:rsidR="00685BA8" w:rsidRPr="00E30462" w:rsidRDefault="00685BA8" w:rsidP="00BE3773">
      <w:pPr>
        <w:shd w:val="clear" w:color="auto" w:fill="FFFFFF"/>
        <w:spacing w:line="300" w:lineRule="auto"/>
        <w:rPr>
          <w:rStyle w:val="TOC9Char"/>
        </w:rPr>
      </w:pPr>
      <w:r w:rsidRPr="00E30462">
        <w:rPr>
          <w:rStyle w:val="TOC9Char"/>
        </w:rPr>
        <w:t>Ως επενδυτικά πάγια χαρακτηρίζονται όλα τα ενσώματα πάγια</w:t>
      </w:r>
      <w:r w:rsidR="006173C4" w:rsidRPr="00E30462">
        <w:rPr>
          <w:rStyle w:val="TOC9Char"/>
        </w:rPr>
        <w:t xml:space="preserve"> ακινήτων</w:t>
      </w:r>
      <w:r w:rsidRPr="00E30462">
        <w:rPr>
          <w:rStyle w:val="TOC9Char"/>
        </w:rPr>
        <w:t xml:space="preserve"> τα οποία είτε προσωρινά είτε διαχρονικά δε χρησιμοποιούνται άμεσα ή έμμεσα για τη λειτουργία </w:t>
      </w:r>
      <w:r w:rsidR="0045416D" w:rsidRPr="00E30462">
        <w:rPr>
          <w:rStyle w:val="TOC9Char"/>
        </w:rPr>
        <w:t>του Συλλόγου</w:t>
      </w:r>
      <w:r w:rsidRPr="00E30462">
        <w:rPr>
          <w:rStyle w:val="TOC9Char"/>
        </w:rPr>
        <w:t xml:space="preserve"> και διακρατούνται ως επένδυση, είτε έχοντας τα συνήθη οφέλη εισροών ενοικίων βάσει μίας λειτουργικής μίσθωσης, είτε για κεφαλαιακούς σκοπούς.</w:t>
      </w:r>
    </w:p>
    <w:p w14:paraId="1E95ED00" w14:textId="77777777" w:rsidR="00685BA8" w:rsidRPr="00E30462" w:rsidRDefault="00685BA8" w:rsidP="00BE3773">
      <w:pPr>
        <w:shd w:val="clear" w:color="auto" w:fill="FFFFFF"/>
        <w:spacing w:line="300" w:lineRule="auto"/>
        <w:rPr>
          <w:rStyle w:val="TOC9Char"/>
        </w:rPr>
      </w:pPr>
    </w:p>
    <w:p w14:paraId="2D0DD2C3" w14:textId="1E05A02B" w:rsidR="00685BA8" w:rsidRPr="00685BA8" w:rsidRDefault="00685BA8" w:rsidP="00BE3773">
      <w:pPr>
        <w:shd w:val="clear" w:color="auto" w:fill="FFFFFF"/>
        <w:spacing w:line="300" w:lineRule="auto"/>
      </w:pPr>
      <w:bookmarkStart w:id="142" w:name="_Hlk45984143"/>
      <w:r w:rsidRPr="00E30462">
        <w:rPr>
          <w:rStyle w:val="TOC9Char"/>
        </w:rPr>
        <w:t xml:space="preserve">Οι λογιστικές πολιτικές των επενδυτικών παγίων </w:t>
      </w:r>
      <w:r w:rsidR="0045416D" w:rsidRPr="00E30462">
        <w:rPr>
          <w:rStyle w:val="TOC9Char"/>
        </w:rPr>
        <w:t>του Συλλόγου</w:t>
      </w:r>
      <w:r w:rsidR="006173C4" w:rsidRPr="00E30462">
        <w:rPr>
          <w:rStyle w:val="TOC9Char"/>
        </w:rPr>
        <w:t xml:space="preserve"> </w:t>
      </w:r>
      <w:r w:rsidRPr="00E30462">
        <w:rPr>
          <w:rStyle w:val="TOC9Char"/>
        </w:rPr>
        <w:t xml:space="preserve">είναι ταυτόσημες με </w:t>
      </w:r>
      <w:r w:rsidR="009938FB" w:rsidRPr="00E30462">
        <w:rPr>
          <w:rStyle w:val="TOC9Char"/>
        </w:rPr>
        <w:t>αυτών</w:t>
      </w:r>
      <w:r w:rsidRPr="00E30462">
        <w:rPr>
          <w:rStyle w:val="TOC9Char"/>
        </w:rPr>
        <w:t xml:space="preserve"> των ενσώματων παγίων.</w:t>
      </w:r>
    </w:p>
    <w:bookmarkEnd w:id="142"/>
    <w:p w14:paraId="03F0EA99" w14:textId="77777777" w:rsidR="00BE3773" w:rsidRPr="00B27DE1" w:rsidRDefault="00BE3773" w:rsidP="00BE3773">
      <w:pPr>
        <w:shd w:val="clear" w:color="auto" w:fill="FFFFFF"/>
        <w:spacing w:line="300" w:lineRule="auto"/>
      </w:pPr>
    </w:p>
    <w:p w14:paraId="7F0968A9" w14:textId="7FF6F1A5" w:rsidR="00C21BEB" w:rsidRPr="00E30462" w:rsidRDefault="006168EF" w:rsidP="00E30462">
      <w:pPr>
        <w:pStyle w:val="a1"/>
        <w:numPr>
          <w:ilvl w:val="1"/>
          <w:numId w:val="1"/>
        </w:numPr>
        <w:outlineLvl w:val="2"/>
      </w:pPr>
      <w:bookmarkStart w:id="143" w:name="_Toc55303095"/>
      <w:r w:rsidRPr="00E30462">
        <w:rPr>
          <w:lang w:val="el-GR"/>
        </w:rPr>
        <w:t>Ασώματα πάγια</w:t>
      </w:r>
      <w:bookmarkEnd w:id="143"/>
    </w:p>
    <w:p w14:paraId="6385BD34" w14:textId="54A51125" w:rsidR="00B06E59" w:rsidRPr="00E30462" w:rsidRDefault="00A613CB" w:rsidP="00B06E59">
      <w:pPr>
        <w:pStyle w:val="a1"/>
        <w:numPr>
          <w:ilvl w:val="0"/>
          <w:numId w:val="0"/>
        </w:numPr>
        <w:outlineLvl w:val="9"/>
        <w:rPr>
          <w:lang w:val="el-GR"/>
        </w:rPr>
      </w:pPr>
      <w:r w:rsidRPr="00E30462">
        <w:rPr>
          <w:lang w:val="el-GR"/>
        </w:rPr>
        <w:t xml:space="preserve">β) </w:t>
      </w:r>
      <w:r w:rsidR="00B06E59" w:rsidRPr="00E30462">
        <w:rPr>
          <w:lang w:val="el-GR"/>
        </w:rPr>
        <w:t>Δικαιώματα, άδειες και λοιπές παραχωρήσεις</w:t>
      </w:r>
      <w:r w:rsidR="004420A6" w:rsidRPr="00E30462">
        <w:rPr>
          <w:lang w:val="el-GR"/>
        </w:rPr>
        <w:t>,</w:t>
      </w:r>
      <w:r w:rsidR="00B06E59" w:rsidRPr="00E30462">
        <w:rPr>
          <w:lang w:val="el-GR"/>
        </w:rPr>
        <w:t xml:space="preserve"> και λογισμικό </w:t>
      </w:r>
    </w:p>
    <w:p w14:paraId="4E6B7EAB" w14:textId="1726690C" w:rsidR="00B06E59" w:rsidRDefault="00B06E59" w:rsidP="00B06E59">
      <w:pPr>
        <w:shd w:val="clear" w:color="auto" w:fill="FFFFFF"/>
        <w:spacing w:line="300" w:lineRule="auto"/>
        <w:rPr>
          <w:rFonts w:cs="Arial"/>
          <w:szCs w:val="22"/>
        </w:rPr>
      </w:pPr>
      <w:r w:rsidRPr="00E30462">
        <w:rPr>
          <w:rFonts w:cs="Arial"/>
          <w:szCs w:val="22"/>
        </w:rPr>
        <w:t>Τα χωριστά αποκτημένα δικαιώματα, άδειες και λοιπές παραχωρήσεις</w:t>
      </w:r>
      <w:r w:rsidR="004420A6" w:rsidRPr="00E30462">
        <w:rPr>
          <w:rFonts w:cs="Arial"/>
          <w:szCs w:val="22"/>
        </w:rPr>
        <w:t>,</w:t>
      </w:r>
      <w:r w:rsidRPr="00E30462">
        <w:rPr>
          <w:rFonts w:cs="Arial"/>
          <w:szCs w:val="22"/>
        </w:rPr>
        <w:t xml:space="preserve"> και λογισμικό παρουσιάζονται στο ιστορικό κόστος. Τα δικαιώματα, άδειες και</w:t>
      </w:r>
      <w:r>
        <w:rPr>
          <w:rFonts w:cs="Arial"/>
          <w:szCs w:val="22"/>
        </w:rPr>
        <w:t xml:space="preserve"> λοιπές παραχωρήσεις</w:t>
      </w:r>
      <w:r w:rsidR="004420A6">
        <w:rPr>
          <w:rFonts w:cs="Arial"/>
          <w:szCs w:val="22"/>
        </w:rPr>
        <w:t>,</w:t>
      </w:r>
      <w:r>
        <w:rPr>
          <w:rFonts w:cs="Arial"/>
          <w:szCs w:val="22"/>
        </w:rPr>
        <w:t xml:space="preserve"> και λογισμικό έχουν περιορισμένη ωφέλιμη ζωή και παρουσιάζονται στο κόστος μείον τις συσσωρευμένες αποσβέσεις και</w:t>
      </w:r>
      <w:r w:rsidR="003562B4">
        <w:rPr>
          <w:rFonts w:cs="Arial"/>
          <w:szCs w:val="22"/>
        </w:rPr>
        <w:t xml:space="preserve"> </w:t>
      </w:r>
      <w:r>
        <w:rPr>
          <w:rFonts w:cs="Arial"/>
          <w:szCs w:val="22"/>
        </w:rPr>
        <w:t>συσσωρευμέ</w:t>
      </w:r>
      <w:r w:rsidR="003562B4">
        <w:rPr>
          <w:rFonts w:cs="Arial"/>
          <w:szCs w:val="22"/>
        </w:rPr>
        <w:t>να έξοδα απομείωσης</w:t>
      </w:r>
      <w:r>
        <w:rPr>
          <w:rFonts w:cs="Arial"/>
          <w:szCs w:val="22"/>
        </w:rPr>
        <w:t>. Οι αποσβέσεις υπολογίζονται με τη σταθερή μέθοδο ώστε να κατανεμηθεί το κόστος στα δικαιώματα, άδειες και λοιπές παραχωρήσεις</w:t>
      </w:r>
      <w:r w:rsidR="004420A6">
        <w:rPr>
          <w:rFonts w:cs="Arial"/>
          <w:szCs w:val="22"/>
        </w:rPr>
        <w:t>,</w:t>
      </w:r>
      <w:r>
        <w:rPr>
          <w:rFonts w:cs="Arial"/>
          <w:szCs w:val="22"/>
        </w:rPr>
        <w:t xml:space="preserve"> και λογισμικό στη διάρκεια της εκτιμώμενης ωφέλιμης ζωής τους, ως εξής:</w:t>
      </w:r>
    </w:p>
    <w:p w14:paraId="0CE7340D" w14:textId="77777777" w:rsidR="00B06E59" w:rsidRPr="00B06E59" w:rsidRDefault="00B06E59" w:rsidP="00B06E59">
      <w:pPr>
        <w:shd w:val="clear" w:color="auto" w:fill="FFFFFF"/>
        <w:spacing w:line="300" w:lineRule="auto"/>
        <w:rPr>
          <w:rFonts w:cs="Arial"/>
          <w:szCs w:val="22"/>
        </w:rPr>
      </w:pPr>
    </w:p>
    <w:p w14:paraId="1CC4869B" w14:textId="77777777" w:rsidR="00B06E59" w:rsidRPr="00DC1233" w:rsidRDefault="00B06E59" w:rsidP="00107432">
      <w:pPr>
        <w:numPr>
          <w:ilvl w:val="0"/>
          <w:numId w:val="6"/>
        </w:numPr>
        <w:shd w:val="clear" w:color="auto" w:fill="FFFFFF"/>
        <w:spacing w:line="300" w:lineRule="auto"/>
        <w:rPr>
          <w:rFonts w:cs="Arial"/>
          <w:szCs w:val="22"/>
        </w:rPr>
      </w:pPr>
      <w:r w:rsidRPr="00DC1233">
        <w:rPr>
          <w:rFonts w:cs="Arial"/>
          <w:szCs w:val="22"/>
        </w:rPr>
        <w:t>Δικαιώματα, άδειες και λοιπές παραχωρήσεις: 10 έτη.</w:t>
      </w:r>
    </w:p>
    <w:p w14:paraId="3A6C9E68" w14:textId="3C263D31" w:rsidR="00B06E59" w:rsidRPr="00DC1233" w:rsidRDefault="00B06E59" w:rsidP="00107432">
      <w:pPr>
        <w:numPr>
          <w:ilvl w:val="0"/>
          <w:numId w:val="6"/>
        </w:numPr>
        <w:shd w:val="clear" w:color="auto" w:fill="FFFFFF"/>
        <w:spacing w:line="300" w:lineRule="auto"/>
        <w:rPr>
          <w:rFonts w:cs="Arial"/>
          <w:szCs w:val="22"/>
        </w:rPr>
      </w:pPr>
      <w:r w:rsidRPr="00DC1233">
        <w:rPr>
          <w:rFonts w:cs="Arial"/>
          <w:szCs w:val="22"/>
        </w:rPr>
        <w:t xml:space="preserve">Λογισμικό: </w:t>
      </w:r>
      <w:r w:rsidR="00407C41">
        <w:rPr>
          <w:rFonts w:cs="Arial"/>
          <w:szCs w:val="22"/>
        </w:rPr>
        <w:t>5</w:t>
      </w:r>
      <w:r w:rsidRPr="00DC1233">
        <w:rPr>
          <w:rFonts w:cs="Arial"/>
          <w:szCs w:val="22"/>
        </w:rPr>
        <w:t xml:space="preserve"> έτη.</w:t>
      </w:r>
    </w:p>
    <w:p w14:paraId="7405DB2A" w14:textId="77777777" w:rsidR="00B06E59" w:rsidRDefault="00B06E59" w:rsidP="00B06E59">
      <w:pPr>
        <w:shd w:val="clear" w:color="auto" w:fill="FFFFFF"/>
        <w:spacing w:line="300" w:lineRule="auto"/>
        <w:rPr>
          <w:rFonts w:cs="Arial"/>
          <w:szCs w:val="22"/>
        </w:rPr>
      </w:pPr>
    </w:p>
    <w:p w14:paraId="1FB5BCDE" w14:textId="08EE25CF" w:rsidR="00B06E59" w:rsidRDefault="00B06E59" w:rsidP="00B06E59">
      <w:pPr>
        <w:shd w:val="clear" w:color="auto" w:fill="FFFFFF"/>
        <w:spacing w:line="300" w:lineRule="auto"/>
        <w:rPr>
          <w:rFonts w:cs="Arial"/>
          <w:szCs w:val="22"/>
        </w:rPr>
      </w:pPr>
      <w:r>
        <w:rPr>
          <w:rFonts w:cs="Arial"/>
          <w:szCs w:val="22"/>
        </w:rPr>
        <w:t>Οι αγορές λογισμικού κεφαλαιοποιούνται με βάση τις δαπάνες που πραγματοποιήθηκαν για την απόκτηση και για να έρθει σε χρήση το συγκεκριμένο λογισμικό. Αυτές οι δαπάνες αποσβένονται κατά τη διάρκεια της εκτιμώμενης ωφέλιμης ζωής τους.</w:t>
      </w:r>
    </w:p>
    <w:p w14:paraId="332D2628" w14:textId="1115608C" w:rsidR="00814B04" w:rsidRDefault="00814B04" w:rsidP="00B06E59">
      <w:pPr>
        <w:shd w:val="clear" w:color="auto" w:fill="FFFFFF"/>
        <w:spacing w:line="300" w:lineRule="auto"/>
        <w:rPr>
          <w:rFonts w:cs="Arial"/>
          <w:szCs w:val="22"/>
        </w:rPr>
      </w:pPr>
    </w:p>
    <w:p w14:paraId="1469417C" w14:textId="77777777" w:rsidR="00814B04" w:rsidRPr="000E6C0C" w:rsidRDefault="00814B04" w:rsidP="00814B04">
      <w:pPr>
        <w:pStyle w:val="a1"/>
        <w:numPr>
          <w:ilvl w:val="1"/>
          <w:numId w:val="1"/>
        </w:numPr>
        <w:outlineLvl w:val="2"/>
        <w:rPr>
          <w:rStyle w:val="TOC9Char"/>
          <w:lang w:val="el-GR"/>
        </w:rPr>
      </w:pPr>
      <w:bookmarkStart w:id="144" w:name="_Toc55303096"/>
      <w:r>
        <w:rPr>
          <w:rStyle w:val="TOC9Char"/>
          <w:lang w:val="el-GR"/>
        </w:rPr>
        <w:t>Επενδύσεις και λοιπά χρηματοοικονομικά περιουσιακά στοιχεία</w:t>
      </w:r>
      <w:bookmarkEnd w:id="144"/>
    </w:p>
    <w:p w14:paraId="2501FC3A" w14:textId="77777777" w:rsidR="00814B04" w:rsidRPr="00F552F2" w:rsidRDefault="00814B04" w:rsidP="0023726C">
      <w:pPr>
        <w:pStyle w:val="a1"/>
        <w:numPr>
          <w:ilvl w:val="0"/>
          <w:numId w:val="9"/>
        </w:numPr>
        <w:shd w:val="clear" w:color="auto" w:fill="FFFFFF"/>
        <w:outlineLvl w:val="9"/>
        <w:rPr>
          <w:rStyle w:val="TOC9Char"/>
        </w:rPr>
      </w:pPr>
      <w:r w:rsidRPr="00F552F2">
        <w:rPr>
          <w:rStyle w:val="TOC9Char"/>
        </w:rPr>
        <w:t>Ταξινόμηση</w:t>
      </w:r>
    </w:p>
    <w:p w14:paraId="5836102A" w14:textId="4BD37457" w:rsidR="00814B04" w:rsidRDefault="0045416D" w:rsidP="00814B04">
      <w:pPr>
        <w:shd w:val="clear" w:color="auto" w:fill="FFFFFF"/>
        <w:spacing w:line="300" w:lineRule="auto"/>
        <w:rPr>
          <w:rStyle w:val="TOC9Char"/>
        </w:rPr>
      </w:pPr>
      <w:bookmarkStart w:id="145" w:name="_Hlk41241465"/>
      <w:r>
        <w:rPr>
          <w:rStyle w:val="TOC9Char"/>
        </w:rPr>
        <w:t>Ο Σύλλογος</w:t>
      </w:r>
      <w:r w:rsidR="00814B04">
        <w:rPr>
          <w:rStyle w:val="TOC9Char"/>
        </w:rPr>
        <w:t xml:space="preserve"> ταξινομεί τα χρηματοοικονομικά περιουσιακά στοιχεία στις ακόλουθες κατηγορίες επιμετρήσεων:</w:t>
      </w:r>
    </w:p>
    <w:bookmarkEnd w:id="145"/>
    <w:p w14:paraId="2D1705F5" w14:textId="77777777" w:rsidR="00814B04" w:rsidRDefault="00814B04" w:rsidP="00814B04">
      <w:pPr>
        <w:shd w:val="clear" w:color="auto" w:fill="FFFFFF"/>
        <w:spacing w:line="300" w:lineRule="auto"/>
        <w:rPr>
          <w:rStyle w:val="TOC9Char"/>
        </w:rPr>
      </w:pPr>
    </w:p>
    <w:p w14:paraId="674C54A7" w14:textId="77777777" w:rsidR="00814B04" w:rsidRPr="008367A5" w:rsidRDefault="00814B04" w:rsidP="00107432">
      <w:pPr>
        <w:pStyle w:val="a1"/>
        <w:numPr>
          <w:ilvl w:val="0"/>
          <w:numId w:val="8"/>
        </w:numPr>
        <w:shd w:val="clear" w:color="auto" w:fill="FFFFFF"/>
        <w:ind w:left="142" w:hanging="142"/>
        <w:outlineLvl w:val="9"/>
        <w:rPr>
          <w:rStyle w:val="TOC9Char"/>
          <w:b w:val="0"/>
          <w:bCs w:val="0"/>
          <w:color w:val="5A5A5A"/>
        </w:rPr>
      </w:pPr>
      <w:bookmarkStart w:id="146" w:name="_Hlk43220523"/>
      <w:r>
        <w:rPr>
          <w:rStyle w:val="TOC9Char"/>
          <w:b w:val="0"/>
          <w:bCs w:val="0"/>
          <w:color w:val="5A5A5A"/>
          <w:lang w:val="el-GR"/>
        </w:rPr>
        <w:t>Χ</w:t>
      </w:r>
      <w:r w:rsidRPr="008367A5">
        <w:rPr>
          <w:rStyle w:val="TOC9Char"/>
          <w:b w:val="0"/>
          <w:bCs w:val="0"/>
          <w:color w:val="5A5A5A"/>
        </w:rPr>
        <w:t xml:space="preserve">ρηματοοικονομικά περιουσιακά στοιχεία που θα επιμετρηθούν μεταγενέστερα στην εύλογη αξία </w:t>
      </w:r>
      <w:r>
        <w:rPr>
          <w:rStyle w:val="TOC9Char"/>
          <w:b w:val="0"/>
          <w:bCs w:val="0"/>
          <w:color w:val="5A5A5A"/>
          <w:lang w:val="el-GR"/>
        </w:rPr>
        <w:t>μέσω</w:t>
      </w:r>
      <w:r w:rsidRPr="008367A5">
        <w:rPr>
          <w:rStyle w:val="TOC9Char"/>
          <w:b w:val="0"/>
          <w:bCs w:val="0"/>
          <w:color w:val="5A5A5A"/>
        </w:rPr>
        <w:t xml:space="preserve"> αποτελεσμάτων</w:t>
      </w:r>
      <w:r>
        <w:rPr>
          <w:rStyle w:val="TOC9Char"/>
          <w:b w:val="0"/>
          <w:bCs w:val="0"/>
          <w:color w:val="5A5A5A"/>
          <w:lang w:val="el-GR"/>
        </w:rPr>
        <w:t>.</w:t>
      </w:r>
    </w:p>
    <w:p w14:paraId="765883E6" w14:textId="77777777" w:rsidR="00814B04" w:rsidRPr="002A611D" w:rsidRDefault="00814B04" w:rsidP="00107432">
      <w:pPr>
        <w:pStyle w:val="a1"/>
        <w:numPr>
          <w:ilvl w:val="0"/>
          <w:numId w:val="8"/>
        </w:numPr>
        <w:shd w:val="clear" w:color="auto" w:fill="FFFFFF"/>
        <w:ind w:left="142" w:hanging="142"/>
        <w:outlineLvl w:val="9"/>
        <w:rPr>
          <w:rStyle w:val="TOC9Char"/>
          <w:b w:val="0"/>
          <w:bCs w:val="0"/>
          <w:color w:val="5A5A5A"/>
        </w:rPr>
      </w:pPr>
      <w:r>
        <w:rPr>
          <w:rStyle w:val="TOC9Char"/>
          <w:b w:val="0"/>
          <w:bCs w:val="0"/>
          <w:color w:val="5A5A5A"/>
          <w:lang w:val="el-GR"/>
        </w:rPr>
        <w:t>Χ</w:t>
      </w:r>
      <w:r w:rsidRPr="008367A5">
        <w:rPr>
          <w:rStyle w:val="TOC9Char"/>
          <w:b w:val="0"/>
          <w:bCs w:val="0"/>
          <w:color w:val="5A5A5A"/>
        </w:rPr>
        <w:t>ρηματοοικονομικά περιουσιακά στοιχεία που επιμετρώνται στο αποσβεσμένο κόστος.</w:t>
      </w:r>
      <w:bookmarkEnd w:id="146"/>
    </w:p>
    <w:p w14:paraId="3CC90AB6" w14:textId="77777777" w:rsidR="00814B04" w:rsidRPr="001A2BA9" w:rsidRDefault="00814B04" w:rsidP="00814B04">
      <w:pPr>
        <w:shd w:val="clear" w:color="auto" w:fill="FFFFFF"/>
        <w:spacing w:line="300" w:lineRule="auto"/>
        <w:rPr>
          <w:rStyle w:val="TOC9Char"/>
          <w:lang w:val="x-none"/>
        </w:rPr>
      </w:pPr>
    </w:p>
    <w:p w14:paraId="07ACC136" w14:textId="598C4658" w:rsidR="00814B04" w:rsidRDefault="00814B04" w:rsidP="00814B04">
      <w:pPr>
        <w:shd w:val="clear" w:color="auto" w:fill="FFFFFF"/>
        <w:spacing w:line="300" w:lineRule="auto"/>
        <w:rPr>
          <w:rStyle w:val="TOC9Char"/>
        </w:rPr>
      </w:pPr>
      <w:r>
        <w:rPr>
          <w:rStyle w:val="TOC9Char"/>
        </w:rPr>
        <w:t xml:space="preserve">Η ταξινόμηση εξαρτάται από το </w:t>
      </w:r>
      <w:r w:rsidR="003D7F93">
        <w:rPr>
          <w:rStyle w:val="TOC9Char"/>
        </w:rPr>
        <w:t>οικονομικό</w:t>
      </w:r>
      <w:r>
        <w:rPr>
          <w:rStyle w:val="TOC9Char"/>
        </w:rPr>
        <w:t xml:space="preserve"> μοντέλο της οντότητας για τη διαχείριση των χρηματοοικονομικών περιουσιακών στοιχείων και τους συμβατικούς όρους των ταμειακών ροών.</w:t>
      </w:r>
    </w:p>
    <w:p w14:paraId="097CE6F9" w14:textId="77777777" w:rsidR="00814B04" w:rsidRDefault="00814B04" w:rsidP="00814B04">
      <w:pPr>
        <w:shd w:val="clear" w:color="auto" w:fill="FFFFFF"/>
        <w:spacing w:line="300" w:lineRule="auto"/>
        <w:rPr>
          <w:rStyle w:val="TOC9Char"/>
        </w:rPr>
      </w:pPr>
    </w:p>
    <w:p w14:paraId="17B59455" w14:textId="4827489C" w:rsidR="00814B04" w:rsidRDefault="0045416D" w:rsidP="00814B04">
      <w:pPr>
        <w:shd w:val="clear" w:color="auto" w:fill="FFFFFF"/>
        <w:spacing w:line="300" w:lineRule="auto"/>
        <w:rPr>
          <w:rStyle w:val="TOC9Char"/>
        </w:rPr>
      </w:pPr>
      <w:r>
        <w:rPr>
          <w:rStyle w:val="TOC9Char"/>
        </w:rPr>
        <w:t>Ο Σύλλογος</w:t>
      </w:r>
      <w:r w:rsidR="00814B04" w:rsidRPr="008367A5">
        <w:rPr>
          <w:rStyle w:val="TOC9Char"/>
        </w:rPr>
        <w:t xml:space="preserve"> ανακατατάσσει τις χρεωστικές επενδύσεις όταν και μόνο όταν το</w:t>
      </w:r>
      <w:r w:rsidR="003D7F93">
        <w:rPr>
          <w:rStyle w:val="TOC9Char"/>
        </w:rPr>
        <w:t xml:space="preserve"> οικονομικό</w:t>
      </w:r>
      <w:r w:rsidR="00814B04" w:rsidRPr="008367A5">
        <w:rPr>
          <w:rStyle w:val="TOC9Char"/>
        </w:rPr>
        <w:t xml:space="preserve"> μοντέλο για τη διαχείριση αυτών των περιουσιακών στοιχείων </w:t>
      </w:r>
      <w:r w:rsidR="00814B04">
        <w:rPr>
          <w:rStyle w:val="TOC9Char"/>
        </w:rPr>
        <w:t>μεταβάλλετε</w:t>
      </w:r>
      <w:r w:rsidR="00814B04" w:rsidRPr="008367A5">
        <w:rPr>
          <w:rStyle w:val="TOC9Char"/>
        </w:rPr>
        <w:t>.</w:t>
      </w:r>
    </w:p>
    <w:p w14:paraId="2C084B5C" w14:textId="12A2E75A" w:rsidR="00814B04" w:rsidRDefault="00814B04" w:rsidP="00814B04">
      <w:pPr>
        <w:shd w:val="clear" w:color="auto" w:fill="FFFFFF"/>
        <w:spacing w:line="300" w:lineRule="auto"/>
        <w:rPr>
          <w:rStyle w:val="TOC9Char"/>
        </w:rPr>
      </w:pPr>
    </w:p>
    <w:p w14:paraId="0E9216C1" w14:textId="77777777" w:rsidR="00D9738D" w:rsidRDefault="00D9738D" w:rsidP="00814B04">
      <w:pPr>
        <w:shd w:val="clear" w:color="auto" w:fill="FFFFFF"/>
        <w:spacing w:line="300" w:lineRule="auto"/>
        <w:rPr>
          <w:rStyle w:val="TOC9Char"/>
        </w:rPr>
      </w:pPr>
    </w:p>
    <w:p w14:paraId="553FD107" w14:textId="77777777" w:rsidR="00814B04" w:rsidRPr="00F552F2" w:rsidRDefault="00814B04" w:rsidP="0023726C">
      <w:pPr>
        <w:pStyle w:val="a1"/>
        <w:numPr>
          <w:ilvl w:val="0"/>
          <w:numId w:val="9"/>
        </w:numPr>
        <w:shd w:val="clear" w:color="auto" w:fill="FFFFFF"/>
        <w:outlineLvl w:val="9"/>
        <w:rPr>
          <w:rStyle w:val="TOC9Char"/>
        </w:rPr>
      </w:pPr>
      <w:r w:rsidRPr="00F552F2">
        <w:rPr>
          <w:rStyle w:val="TOC9Char"/>
        </w:rPr>
        <w:lastRenderedPageBreak/>
        <w:t>Αναγνώριση και απόαναγνώριση</w:t>
      </w:r>
    </w:p>
    <w:p w14:paraId="0C42D3C3" w14:textId="30FE9E49" w:rsidR="00814B04" w:rsidRDefault="00814B04" w:rsidP="00814B04">
      <w:pPr>
        <w:shd w:val="clear" w:color="auto" w:fill="FFFFFF"/>
        <w:spacing w:line="300" w:lineRule="auto"/>
        <w:rPr>
          <w:rStyle w:val="TOC9Char"/>
        </w:rPr>
      </w:pPr>
      <w:r>
        <w:rPr>
          <w:rStyle w:val="TOC9Char"/>
        </w:rPr>
        <w:t xml:space="preserve">Οι συνήθεις αγορές και πωλήσεις χρηματοοικονομικών περιουσιακών στοιχείων αναγνωρίζονται κατά την ημερομηνία συναλλαγής, δηλαδή την ημερομηνία κατά την οποία </w:t>
      </w:r>
      <w:r w:rsidR="0045416D">
        <w:rPr>
          <w:rStyle w:val="TOC9Char"/>
        </w:rPr>
        <w:t>ο Σύλλογος</w:t>
      </w:r>
      <w:r>
        <w:rPr>
          <w:rStyle w:val="TOC9Char"/>
        </w:rPr>
        <w:t xml:space="preserve"> δεσμεύεται να αγοράσει ή πωλήσει το περιουσιακό στοιχείο. Τα χρηματοοικονομικά περιουσιακά στοιχεία αποαναγνωρίζονται όταν τα δικαιώματα για λήψη ταμειακών ροών από αυτά τα χρηματοοικονομικά περιουσιακά στοιχεία έχουν λήξει ή έχουν μεταβιβαστεί και </w:t>
      </w:r>
      <w:r w:rsidR="0045416D">
        <w:rPr>
          <w:rStyle w:val="TOC9Char"/>
        </w:rPr>
        <w:t>ο Σύλλογος</w:t>
      </w:r>
      <w:r>
        <w:rPr>
          <w:rStyle w:val="TOC9Char"/>
        </w:rPr>
        <w:t xml:space="preserve"> έχει μεταβιβάσει ουσιαστικά όλους τους κινδύνους και τα οφέλη κυριότητας.</w:t>
      </w:r>
    </w:p>
    <w:p w14:paraId="7AC287A0" w14:textId="77777777" w:rsidR="00814B04" w:rsidRDefault="00814B04" w:rsidP="00814B04">
      <w:pPr>
        <w:shd w:val="clear" w:color="auto" w:fill="FFFFFF"/>
        <w:spacing w:line="300" w:lineRule="auto"/>
        <w:rPr>
          <w:rStyle w:val="TOC9Char"/>
        </w:rPr>
      </w:pPr>
    </w:p>
    <w:p w14:paraId="13D9F047" w14:textId="77777777" w:rsidR="00814B04" w:rsidRPr="00F552F2" w:rsidRDefault="00814B04" w:rsidP="0023726C">
      <w:pPr>
        <w:pStyle w:val="a1"/>
        <w:numPr>
          <w:ilvl w:val="0"/>
          <w:numId w:val="9"/>
        </w:numPr>
        <w:shd w:val="clear" w:color="auto" w:fill="FFFFFF"/>
        <w:outlineLvl w:val="9"/>
        <w:rPr>
          <w:rStyle w:val="TOC9Char"/>
        </w:rPr>
      </w:pPr>
      <w:r w:rsidRPr="00F552F2">
        <w:rPr>
          <w:rStyle w:val="TOC9Char"/>
        </w:rPr>
        <w:t>Επιμέτρηση</w:t>
      </w:r>
    </w:p>
    <w:p w14:paraId="2AE37DAE" w14:textId="4BB8F438" w:rsidR="00814B04" w:rsidRPr="00937C30" w:rsidRDefault="00814B04" w:rsidP="00814B04">
      <w:pPr>
        <w:shd w:val="clear" w:color="auto" w:fill="FFFFFF"/>
        <w:spacing w:line="300" w:lineRule="auto"/>
        <w:rPr>
          <w:rStyle w:val="TOC9Char"/>
        </w:rPr>
      </w:pPr>
      <w:r w:rsidRPr="00937C30">
        <w:rPr>
          <w:rStyle w:val="TOC9Char"/>
        </w:rPr>
        <w:t xml:space="preserve">Κατά την αρχική αναγνώριση, </w:t>
      </w:r>
      <w:r w:rsidR="0045416D">
        <w:rPr>
          <w:rStyle w:val="TOC9Char"/>
        </w:rPr>
        <w:t>ο Σύλλογος</w:t>
      </w:r>
      <w:r w:rsidRPr="00937C30">
        <w:rPr>
          <w:rStyle w:val="TOC9Char"/>
        </w:rPr>
        <w:t xml:space="preserve"> επιμετρά ένα χρηματοοικονομικό περιουσιακό στοιχείο στην </w:t>
      </w:r>
      <w:r>
        <w:rPr>
          <w:rStyle w:val="TOC9Char"/>
        </w:rPr>
        <w:t>αξία κτήσης</w:t>
      </w:r>
      <w:r w:rsidRPr="00937C30">
        <w:rPr>
          <w:rStyle w:val="TOC9Char"/>
        </w:rPr>
        <w:t xml:space="preserve"> του συν το κόστος συναλλαγής που αποδίδεται άμεσα στην απόκτηση αυτού του χρηματοοικονομικού περιουσιακού στοιχείου. </w:t>
      </w:r>
    </w:p>
    <w:p w14:paraId="7459444A" w14:textId="77777777" w:rsidR="00814B04" w:rsidRPr="00937C30" w:rsidRDefault="00814B04" w:rsidP="00814B04">
      <w:pPr>
        <w:shd w:val="clear" w:color="auto" w:fill="FFFFFF"/>
        <w:spacing w:line="300" w:lineRule="auto"/>
        <w:rPr>
          <w:rStyle w:val="TOC9Char"/>
        </w:rPr>
      </w:pPr>
    </w:p>
    <w:p w14:paraId="1F9DC10C" w14:textId="5192CED1" w:rsidR="00814B04" w:rsidRDefault="00814B04" w:rsidP="00814B04">
      <w:pPr>
        <w:shd w:val="clear" w:color="auto" w:fill="FFFFFF"/>
        <w:spacing w:line="300" w:lineRule="auto"/>
        <w:rPr>
          <w:rStyle w:val="TOC9Char"/>
        </w:rPr>
      </w:pPr>
      <w:r w:rsidRPr="008367A5">
        <w:rPr>
          <w:rStyle w:val="TOC9Char"/>
        </w:rPr>
        <w:t xml:space="preserve">Μεταγενέστερα, </w:t>
      </w:r>
      <w:r w:rsidR="0045416D">
        <w:rPr>
          <w:rStyle w:val="TOC9Char"/>
        </w:rPr>
        <w:t>ο Σύλλογος</w:t>
      </w:r>
      <w:r w:rsidRPr="00937C30">
        <w:rPr>
          <w:rStyle w:val="TOC9Char"/>
        </w:rPr>
        <w:t xml:space="preserve"> επιμετρά </w:t>
      </w:r>
      <w:r>
        <w:rPr>
          <w:rStyle w:val="TOC9Char"/>
        </w:rPr>
        <w:t>όλα τα χρηματοοικονομικά περιουσιακά στοιχεία και υποχρεώσεις</w:t>
      </w:r>
      <w:r w:rsidRPr="00937C30">
        <w:rPr>
          <w:rStyle w:val="TOC9Char"/>
        </w:rPr>
        <w:t xml:space="preserve"> </w:t>
      </w:r>
      <w:r>
        <w:rPr>
          <w:rStyle w:val="TOC9Char"/>
        </w:rPr>
        <w:t>στο αποσβεσμένο κόστος</w:t>
      </w:r>
      <w:r w:rsidRPr="00937C30">
        <w:rPr>
          <w:rStyle w:val="TOC9Char"/>
        </w:rPr>
        <w:t xml:space="preserve">. </w:t>
      </w:r>
      <w:r>
        <w:rPr>
          <w:rStyle w:val="TOC9Char"/>
        </w:rPr>
        <w:t>Η</w:t>
      </w:r>
      <w:r w:rsidRPr="003C378C">
        <w:rPr>
          <w:rStyle w:val="TOC9Char"/>
        </w:rPr>
        <w:t xml:space="preserve"> χρήση της μεθόδου του πραγματικού επιτοκίου (εναλλακτικά επιτρέπεται και η σταθερή μέθοδος) κρίνεται από την σημαντικότητα των ποσών. Σε περίπτωση που τα ποσά δεν είναι σημαντικά τα έντοκα χρηματοοικονομικά</w:t>
      </w:r>
      <w:r>
        <w:rPr>
          <w:rStyle w:val="TOC9Char"/>
        </w:rPr>
        <w:t xml:space="preserve"> περιουσιακά στοιχεία και υποχρεώσεις</w:t>
      </w:r>
      <w:r w:rsidRPr="003C378C">
        <w:rPr>
          <w:rStyle w:val="TOC9Char"/>
        </w:rPr>
        <w:t xml:space="preserve"> επιμετρ</w:t>
      </w:r>
      <w:r>
        <w:rPr>
          <w:rStyle w:val="TOC9Char"/>
        </w:rPr>
        <w:t>ώ</w:t>
      </w:r>
      <w:r w:rsidRPr="003C378C">
        <w:rPr>
          <w:rStyle w:val="TOC9Char"/>
        </w:rPr>
        <w:t>νται στο κόστος ή στο οφειλόμενο ποσό.</w:t>
      </w:r>
      <w:r w:rsidRPr="008208C7">
        <w:rPr>
          <w:rStyle w:val="TOC9Char"/>
        </w:rPr>
        <w:t xml:space="preserve"> </w:t>
      </w:r>
      <w:r w:rsidRPr="00937C30">
        <w:rPr>
          <w:rStyle w:val="TOC9Char"/>
        </w:rPr>
        <w:t>Τα μερίσματα από τις επενδύσεις αναγνωρίζονται στα αποτελέσματα στ</w:t>
      </w:r>
      <w:r>
        <w:rPr>
          <w:rStyle w:val="TOC9Char"/>
        </w:rPr>
        <w:t>ο</w:t>
      </w:r>
      <w:r w:rsidRPr="00937C30">
        <w:rPr>
          <w:rStyle w:val="TOC9Char"/>
        </w:rPr>
        <w:t xml:space="preserve"> «</w:t>
      </w:r>
      <w:r>
        <w:rPr>
          <w:rStyle w:val="TOC9Char"/>
        </w:rPr>
        <w:t>Επενδυτικό αποτέλεσμα – καθαρό</w:t>
      </w:r>
      <w:r w:rsidRPr="00937C30">
        <w:rPr>
          <w:rStyle w:val="TOC9Char"/>
        </w:rPr>
        <w:t xml:space="preserve">» όταν το δικαίωμα </w:t>
      </w:r>
      <w:r w:rsidR="0045416D">
        <w:rPr>
          <w:rStyle w:val="TOC9Char"/>
        </w:rPr>
        <w:t>του Συλλόγου</w:t>
      </w:r>
      <w:r w:rsidRPr="00937C30">
        <w:rPr>
          <w:rStyle w:val="TOC9Char"/>
        </w:rPr>
        <w:t xml:space="preserve"> να λαμβάνει πληρωμές θεμελιώνεται.</w:t>
      </w:r>
    </w:p>
    <w:p w14:paraId="0203AE13" w14:textId="77777777" w:rsidR="00814B04" w:rsidRDefault="00814B04" w:rsidP="00814B04">
      <w:pPr>
        <w:shd w:val="clear" w:color="auto" w:fill="FFFFFF"/>
        <w:spacing w:line="300" w:lineRule="auto"/>
        <w:rPr>
          <w:rStyle w:val="TOC9Char"/>
        </w:rPr>
      </w:pPr>
    </w:p>
    <w:p w14:paraId="6239B1AB" w14:textId="77777777" w:rsidR="00814B04" w:rsidRPr="00F552F2" w:rsidRDefault="00814B04" w:rsidP="0023726C">
      <w:pPr>
        <w:pStyle w:val="a1"/>
        <w:numPr>
          <w:ilvl w:val="0"/>
          <w:numId w:val="9"/>
        </w:numPr>
        <w:shd w:val="clear" w:color="auto" w:fill="FFFFFF"/>
        <w:outlineLvl w:val="9"/>
        <w:rPr>
          <w:rStyle w:val="TOC9Char"/>
        </w:rPr>
      </w:pPr>
      <w:r w:rsidRPr="00F552F2">
        <w:rPr>
          <w:rStyle w:val="TOC9Char"/>
        </w:rPr>
        <w:t>Απομείωση</w:t>
      </w:r>
    </w:p>
    <w:p w14:paraId="7C259945" w14:textId="21BC2DEE" w:rsidR="00814B04" w:rsidRDefault="00814B04" w:rsidP="00B06E59">
      <w:pPr>
        <w:shd w:val="clear" w:color="auto" w:fill="FFFFFF"/>
        <w:spacing w:line="300" w:lineRule="auto"/>
        <w:rPr>
          <w:rFonts w:cs="Arial"/>
          <w:szCs w:val="22"/>
        </w:rPr>
      </w:pPr>
      <w:r w:rsidRPr="00B27DE1">
        <w:rPr>
          <w:rFonts w:cs="Arial"/>
          <w:szCs w:val="22"/>
        </w:rPr>
        <w:t xml:space="preserve">Σε κάθε ημερομηνία αναφοράς </w:t>
      </w:r>
      <w:r w:rsidR="0045416D">
        <w:rPr>
          <w:rFonts w:cs="Arial"/>
          <w:szCs w:val="22"/>
        </w:rPr>
        <w:t>ο Σύλλογος</w:t>
      </w:r>
      <w:r w:rsidRPr="00B27DE1">
        <w:rPr>
          <w:rFonts w:cs="Arial"/>
          <w:szCs w:val="22"/>
        </w:rPr>
        <w:t xml:space="preserve"> εκτιμά αν υπάρχουν αντικειμενικές ενδείξεις που να οδηγούν στο συμπέρασμα ότι τα χρηματοοικονομικά περιουσιακά στοιχεία</w:t>
      </w:r>
      <w:r>
        <w:rPr>
          <w:rFonts w:cs="Arial"/>
          <w:szCs w:val="22"/>
        </w:rPr>
        <w:t xml:space="preserve"> </w:t>
      </w:r>
      <w:r w:rsidRPr="00B27DE1">
        <w:rPr>
          <w:rFonts w:cs="Arial"/>
          <w:szCs w:val="22"/>
        </w:rPr>
        <w:t>έχουν υποστεί απομείωση.</w:t>
      </w:r>
    </w:p>
    <w:p w14:paraId="587573BF" w14:textId="77777777" w:rsidR="00937C30" w:rsidRPr="005E647E" w:rsidRDefault="00937C30" w:rsidP="006C54FB">
      <w:pPr>
        <w:shd w:val="clear" w:color="auto" w:fill="FFFFFF"/>
        <w:spacing w:line="300" w:lineRule="auto"/>
        <w:rPr>
          <w:rFonts w:cs="Arial"/>
          <w:szCs w:val="22"/>
        </w:rPr>
      </w:pPr>
      <w:bookmarkStart w:id="147" w:name="_Hlk14525126"/>
    </w:p>
    <w:p w14:paraId="43364A39" w14:textId="2D0DB323" w:rsidR="00F92FA5" w:rsidRPr="00F746D0" w:rsidRDefault="00F92FA5" w:rsidP="005579BB">
      <w:pPr>
        <w:pStyle w:val="a1"/>
        <w:numPr>
          <w:ilvl w:val="1"/>
          <w:numId w:val="1"/>
        </w:numPr>
        <w:shd w:val="clear" w:color="auto" w:fill="FFFFFF"/>
        <w:outlineLvl w:val="2"/>
        <w:rPr>
          <w:rStyle w:val="TOC9Char"/>
        </w:rPr>
      </w:pPr>
      <w:bookmarkStart w:id="148" w:name="_Toc55303097"/>
      <w:bookmarkEnd w:id="147"/>
      <w:r w:rsidRPr="00F746D0">
        <w:rPr>
          <w:rStyle w:val="TOC9Char"/>
          <w:lang w:val="el-GR"/>
        </w:rPr>
        <w:t>Αποθέματα</w:t>
      </w:r>
      <w:bookmarkEnd w:id="148"/>
    </w:p>
    <w:p w14:paraId="30045D42" w14:textId="13680778" w:rsidR="00D81E4E" w:rsidRPr="00D81E4E" w:rsidRDefault="00F92FA5" w:rsidP="005579BB">
      <w:pPr>
        <w:shd w:val="clear" w:color="auto" w:fill="FFFFFF"/>
        <w:spacing w:line="300" w:lineRule="auto"/>
        <w:rPr>
          <w:rStyle w:val="TOC9Char"/>
        </w:rPr>
      </w:pPr>
      <w:r w:rsidRPr="00E30462">
        <w:rPr>
          <w:rStyle w:val="TOC9Char"/>
        </w:rPr>
        <w:t xml:space="preserve">Τα αποθέματα αποτιμώνται στη χαμηλότερη </w:t>
      </w:r>
      <w:r w:rsidR="00D81E4E" w:rsidRPr="00E30462">
        <w:rPr>
          <w:rStyle w:val="TOC9Char"/>
        </w:rPr>
        <w:t xml:space="preserve">αξία </w:t>
      </w:r>
      <w:r w:rsidRPr="00E30462">
        <w:rPr>
          <w:rStyle w:val="TOC9Char"/>
        </w:rPr>
        <w:t>μεταξύ κόστους και την εκτιμώμενη τιμή πώλησης μείον τα έξοδα για να ολοκληρωθεί και να πωληθεί. Το κόστος προσδιορίζεται με τη μέθοδο του σταθμικού μέσου όρου. Αν το απόθεμα έχει υποστεί απομείωση, η λογιστική αξία μειώνεται στην τιμή πώλησης μείον το κόστος για να ολοκληρωθεί και να πωληθεί</w:t>
      </w:r>
      <w:r w:rsidRPr="00B27DE1">
        <w:rPr>
          <w:rStyle w:val="TOC9Char"/>
        </w:rPr>
        <w:t xml:space="preserve">· </w:t>
      </w:r>
      <w:bookmarkStart w:id="149" w:name="_Hlk12285872"/>
      <w:r w:rsidR="00E23C91" w:rsidRPr="00B27DE1">
        <w:rPr>
          <w:rStyle w:val="TOC9Char"/>
        </w:rPr>
        <w:t xml:space="preserve">αν </w:t>
      </w:r>
      <w:r w:rsidR="003562B4">
        <w:rPr>
          <w:rStyle w:val="TOC9Char"/>
        </w:rPr>
        <w:t>το έξοδο</w:t>
      </w:r>
      <w:r w:rsidR="00E23C91" w:rsidRPr="00B27DE1">
        <w:rPr>
          <w:rStyle w:val="TOC9Char"/>
        </w:rPr>
        <w:t xml:space="preserve"> απομείωσης είναι σημαντικ</w:t>
      </w:r>
      <w:r w:rsidR="003562B4">
        <w:rPr>
          <w:rStyle w:val="TOC9Char"/>
        </w:rPr>
        <w:t>ό</w:t>
      </w:r>
      <w:r w:rsidR="00E23C91" w:rsidRPr="00B27DE1">
        <w:rPr>
          <w:rStyle w:val="TOC9Char"/>
        </w:rPr>
        <w:t xml:space="preserve"> αναγνωρίζεται </w:t>
      </w:r>
      <w:r w:rsidR="002A4E24">
        <w:rPr>
          <w:rStyle w:val="TOC9Char"/>
        </w:rPr>
        <w:t>απευθείας</w:t>
      </w:r>
      <w:r w:rsidR="00E23C91" w:rsidRPr="00B27DE1">
        <w:rPr>
          <w:rStyle w:val="TOC9Char"/>
        </w:rPr>
        <w:t xml:space="preserve"> στα αποτελέσματα, διαφορετικά ανα</w:t>
      </w:r>
      <w:r w:rsidR="00E60D90" w:rsidRPr="00B27DE1">
        <w:rPr>
          <w:rStyle w:val="TOC9Char"/>
        </w:rPr>
        <w:t>γνωρίζεται στο κόστος πωλήσεων</w:t>
      </w:r>
      <w:r w:rsidR="001C39F1" w:rsidRPr="00B27DE1">
        <w:rPr>
          <w:rStyle w:val="TOC9Char"/>
        </w:rPr>
        <w:t>.</w:t>
      </w:r>
    </w:p>
    <w:bookmarkEnd w:id="149"/>
    <w:p w14:paraId="3BE75245" w14:textId="22BBE664" w:rsidR="00F92FA5" w:rsidRPr="00D81E4E" w:rsidRDefault="00F92FA5" w:rsidP="005579BB">
      <w:pPr>
        <w:shd w:val="clear" w:color="auto" w:fill="FFFFFF"/>
        <w:spacing w:line="300" w:lineRule="auto"/>
        <w:rPr>
          <w:rStyle w:val="TOC9Char"/>
        </w:rPr>
      </w:pPr>
    </w:p>
    <w:p w14:paraId="0DB2292F" w14:textId="41A3C2E8" w:rsidR="00F92FA5" w:rsidRPr="0039323A" w:rsidRDefault="00F92FA5" w:rsidP="005579BB">
      <w:pPr>
        <w:pStyle w:val="a1"/>
        <w:numPr>
          <w:ilvl w:val="1"/>
          <w:numId w:val="1"/>
        </w:numPr>
        <w:shd w:val="clear" w:color="auto" w:fill="FFFFFF"/>
        <w:outlineLvl w:val="2"/>
      </w:pPr>
      <w:bookmarkStart w:id="150" w:name="_Toc55303098"/>
      <w:r w:rsidRPr="0039323A">
        <w:rPr>
          <w:lang w:val="el-GR"/>
        </w:rPr>
        <w:t xml:space="preserve">Εμπορικές </w:t>
      </w:r>
      <w:r w:rsidR="00D17110" w:rsidRPr="0039323A">
        <w:rPr>
          <w:lang w:val="el-GR"/>
        </w:rPr>
        <w:t xml:space="preserve">και λοιπές </w:t>
      </w:r>
      <w:r w:rsidRPr="0039323A">
        <w:rPr>
          <w:lang w:val="el-GR"/>
        </w:rPr>
        <w:t>απαιτήσεις</w:t>
      </w:r>
      <w:bookmarkEnd w:id="150"/>
    </w:p>
    <w:p w14:paraId="06E29C96" w14:textId="2A4EBB68" w:rsidR="00F92FA5" w:rsidRPr="00B27DE1" w:rsidRDefault="00F92FA5" w:rsidP="005579BB">
      <w:pPr>
        <w:shd w:val="clear" w:color="auto" w:fill="FFFFFF"/>
        <w:spacing w:line="300" w:lineRule="auto"/>
        <w:rPr>
          <w:rStyle w:val="TOC9Char"/>
        </w:rPr>
      </w:pPr>
      <w:r w:rsidRPr="00B27DE1">
        <w:rPr>
          <w:rStyle w:val="TOC9Char"/>
        </w:rPr>
        <w:t xml:space="preserve">Οι εμπορικές </w:t>
      </w:r>
      <w:r w:rsidR="00F3167D" w:rsidRPr="00B27DE1">
        <w:rPr>
          <w:rStyle w:val="TOC9Char"/>
        </w:rPr>
        <w:t xml:space="preserve">και λοιπές </w:t>
      </w:r>
      <w:r w:rsidRPr="00B27DE1">
        <w:rPr>
          <w:rStyle w:val="TOC9Char"/>
        </w:rPr>
        <w:t xml:space="preserve">απαιτήσεις αναγνωρίζονται αρχικά στην τιμή της συναλλαγής τους. Μεταγενέστερα αποτιμώνται στο </w:t>
      </w:r>
      <w:r w:rsidR="008E5022" w:rsidRPr="00B27DE1">
        <w:rPr>
          <w:rStyle w:val="TOC9Char"/>
        </w:rPr>
        <w:t xml:space="preserve">αποσβεσμένο </w:t>
      </w:r>
      <w:r w:rsidRPr="00B27DE1">
        <w:rPr>
          <w:rStyle w:val="TOC9Char"/>
        </w:rPr>
        <w:t xml:space="preserve">κόστος χρησιμοποιώντας τη </w:t>
      </w:r>
      <w:r w:rsidR="00B3699A" w:rsidRPr="00B27DE1">
        <w:rPr>
          <w:rStyle w:val="TOC9Char"/>
        </w:rPr>
        <w:t>σταθερή μέθοδο</w:t>
      </w:r>
      <w:r w:rsidRPr="00B27DE1">
        <w:rPr>
          <w:rStyle w:val="TOC9Char"/>
        </w:rPr>
        <w:t xml:space="preserve">, μείον </w:t>
      </w:r>
      <w:r w:rsidR="00EB1CC1">
        <w:rPr>
          <w:rStyle w:val="TOC9Char"/>
        </w:rPr>
        <w:t>τις προβλέψεις απομειώσεων</w:t>
      </w:r>
      <w:r w:rsidRPr="00B27DE1">
        <w:rPr>
          <w:rStyle w:val="TOC9Char"/>
        </w:rPr>
        <w:t xml:space="preserve">. </w:t>
      </w:r>
      <w:r w:rsidR="00EB1CC1">
        <w:rPr>
          <w:rStyle w:val="TOC9Char"/>
        </w:rPr>
        <w:t>Οι προβλέψεις απομειώσεων</w:t>
      </w:r>
      <w:r w:rsidR="009938FB">
        <w:rPr>
          <w:rStyle w:val="TOC9Char"/>
        </w:rPr>
        <w:t xml:space="preserve"> αναγνωρίζονται</w:t>
      </w:r>
      <w:r w:rsidRPr="00B27DE1">
        <w:rPr>
          <w:rStyle w:val="TOC9Char"/>
        </w:rPr>
        <w:t xml:space="preserve"> όταν υπάρχει αντικειμενική ένδειξη ότι </w:t>
      </w:r>
      <w:r w:rsidR="0045416D">
        <w:rPr>
          <w:rStyle w:val="TOC9Char"/>
        </w:rPr>
        <w:t>ο Σύλλογος</w:t>
      </w:r>
      <w:r w:rsidRPr="00B27DE1">
        <w:rPr>
          <w:rStyle w:val="TOC9Char"/>
        </w:rPr>
        <w:t xml:space="preserve"> δεν είναι σε θέση να εισπράξει όλα τα </w:t>
      </w:r>
      <w:r w:rsidR="009938FB">
        <w:rPr>
          <w:rStyle w:val="TOC9Char"/>
        </w:rPr>
        <w:t>οφειλόμενα υπόλοιπα</w:t>
      </w:r>
      <w:r w:rsidRPr="00B27DE1">
        <w:rPr>
          <w:rStyle w:val="TOC9Char"/>
        </w:rPr>
        <w:t xml:space="preserve"> σύμφωνα με τους αρχικούς όρους των </w:t>
      </w:r>
      <w:r w:rsidR="009938FB">
        <w:rPr>
          <w:rStyle w:val="TOC9Char"/>
        </w:rPr>
        <w:t>απαιτήσεων</w:t>
      </w:r>
      <w:r w:rsidRPr="00B27DE1">
        <w:rPr>
          <w:rStyle w:val="TOC9Char"/>
        </w:rPr>
        <w:t>.</w:t>
      </w:r>
    </w:p>
    <w:p w14:paraId="45962213" w14:textId="6C5084CE" w:rsidR="00CB3089" w:rsidRPr="00B27DE1" w:rsidRDefault="00CB3089" w:rsidP="005579BB">
      <w:pPr>
        <w:shd w:val="clear" w:color="auto" w:fill="FFFFFF"/>
        <w:spacing w:line="300" w:lineRule="auto"/>
        <w:rPr>
          <w:rStyle w:val="TOC9Char"/>
        </w:rPr>
      </w:pPr>
    </w:p>
    <w:p w14:paraId="33CF67A2" w14:textId="6F8319E3" w:rsidR="00F92FA5" w:rsidRPr="00F746D0" w:rsidRDefault="00F92FA5" w:rsidP="005579BB">
      <w:pPr>
        <w:pStyle w:val="a1"/>
        <w:numPr>
          <w:ilvl w:val="1"/>
          <w:numId w:val="1"/>
        </w:numPr>
        <w:shd w:val="clear" w:color="auto" w:fill="FFFFFF"/>
        <w:outlineLvl w:val="2"/>
      </w:pPr>
      <w:bookmarkStart w:id="151" w:name="_Toc55303099"/>
      <w:r w:rsidRPr="00F746D0">
        <w:rPr>
          <w:lang w:val="el-GR"/>
        </w:rPr>
        <w:t>Ταμειακά διαθέσιμα και ισοδύναμα</w:t>
      </w:r>
      <w:bookmarkEnd w:id="151"/>
    </w:p>
    <w:p w14:paraId="76B3162F" w14:textId="47572A10" w:rsidR="00F92FA5" w:rsidRDefault="009468B0" w:rsidP="005579BB">
      <w:pPr>
        <w:shd w:val="clear" w:color="auto" w:fill="FFFFFF"/>
        <w:spacing w:line="300" w:lineRule="auto"/>
        <w:rPr>
          <w:rFonts w:cs="Arial"/>
          <w:szCs w:val="22"/>
        </w:rPr>
      </w:pPr>
      <w:r w:rsidRPr="009468B0">
        <w:rPr>
          <w:rFonts w:cs="Arial"/>
          <w:szCs w:val="22"/>
        </w:rPr>
        <w:t>Τα ταμειακά διαθέσιμα και ισοδύναμα συμπεριλαμβάνουν τα μετρητά διαθέσιμα, τις καταθέσεις όψεως και τις λοιπές βραχυπρόθεσμες επενδύσεις υψηλής ρευστότητας με διάρκεια ωρίμανσης μέχρι 3 μήνες ή λιγότερο.</w:t>
      </w:r>
      <w:r w:rsidR="00D81E4E">
        <w:rPr>
          <w:rFonts w:cs="Arial"/>
          <w:szCs w:val="22"/>
        </w:rPr>
        <w:t xml:space="preserve"> </w:t>
      </w:r>
      <w:r w:rsidR="00D81E4E" w:rsidRPr="009862B8">
        <w:rPr>
          <w:rFonts w:cs="Arial"/>
          <w:szCs w:val="22"/>
        </w:rPr>
        <w:t xml:space="preserve">Οι τραπεζικές υπεραναλήψεις συμπεριλαμβάνονται </w:t>
      </w:r>
      <w:r w:rsidR="00D81E4E">
        <w:rPr>
          <w:rFonts w:cs="Arial"/>
          <w:szCs w:val="22"/>
        </w:rPr>
        <w:t xml:space="preserve">στα </w:t>
      </w:r>
      <w:r w:rsidR="009938FB">
        <w:rPr>
          <w:rFonts w:cs="Arial"/>
          <w:szCs w:val="22"/>
        </w:rPr>
        <w:t>«Κ</w:t>
      </w:r>
      <w:r w:rsidR="00D81E4E">
        <w:rPr>
          <w:rFonts w:cs="Arial"/>
          <w:szCs w:val="22"/>
        </w:rPr>
        <w:t>εφαλαίων κίνησης δάνεια</w:t>
      </w:r>
      <w:r w:rsidR="009938FB">
        <w:rPr>
          <w:rFonts w:cs="Arial"/>
          <w:szCs w:val="22"/>
        </w:rPr>
        <w:t>»</w:t>
      </w:r>
      <w:r w:rsidR="00D81E4E">
        <w:rPr>
          <w:rFonts w:cs="Arial"/>
          <w:szCs w:val="22"/>
        </w:rPr>
        <w:t xml:space="preserve"> </w:t>
      </w:r>
      <w:r w:rsidR="00D81E4E" w:rsidRPr="009862B8">
        <w:rPr>
          <w:rFonts w:cs="Arial"/>
          <w:szCs w:val="22"/>
        </w:rPr>
        <w:t>στις βραχυπρόθεσμες χρηματοοικονομικές υποχρεώσεις στην οικονομική θέση.</w:t>
      </w:r>
    </w:p>
    <w:p w14:paraId="4754BCEB" w14:textId="55190D96" w:rsidR="00F92FA5" w:rsidRPr="00B27DE1" w:rsidRDefault="00F92FA5" w:rsidP="005579BB">
      <w:pPr>
        <w:shd w:val="clear" w:color="auto" w:fill="FFFFFF"/>
        <w:spacing w:line="300" w:lineRule="auto"/>
        <w:rPr>
          <w:rStyle w:val="TOC9Char"/>
        </w:rPr>
      </w:pPr>
    </w:p>
    <w:p w14:paraId="1CF743D9" w14:textId="693BE6DE" w:rsidR="00F92FA5" w:rsidRPr="0039323A" w:rsidRDefault="004A7EB3" w:rsidP="005579BB">
      <w:pPr>
        <w:pStyle w:val="a1"/>
        <w:numPr>
          <w:ilvl w:val="1"/>
          <w:numId w:val="1"/>
        </w:numPr>
        <w:shd w:val="clear" w:color="auto" w:fill="FFFFFF"/>
        <w:outlineLvl w:val="2"/>
        <w:rPr>
          <w:rStyle w:val="TOC9Char"/>
          <w:lang w:val="el-GR"/>
        </w:rPr>
      </w:pPr>
      <w:bookmarkStart w:id="152" w:name="_Toc55303100"/>
      <w:r w:rsidRPr="0039323A">
        <w:rPr>
          <w:rStyle w:val="TOC9Char"/>
          <w:lang w:val="el-GR"/>
        </w:rPr>
        <w:t>Προβλέψεις παροχών προσωπικού</w:t>
      </w:r>
      <w:bookmarkEnd w:id="152"/>
    </w:p>
    <w:p w14:paraId="4CA89093" w14:textId="08B189DE" w:rsidR="0003164E" w:rsidRDefault="0003164E" w:rsidP="005579BB">
      <w:pPr>
        <w:shd w:val="clear" w:color="auto" w:fill="FFFFFF"/>
        <w:spacing w:line="300" w:lineRule="auto"/>
        <w:rPr>
          <w:rFonts w:cs="Arial"/>
          <w:szCs w:val="22"/>
        </w:rPr>
      </w:pPr>
      <w:r w:rsidRPr="00B27DE1">
        <w:rPr>
          <w:rFonts w:cs="Arial"/>
          <w:szCs w:val="22"/>
        </w:rPr>
        <w:t>Οι προβλέψεις για παροχές σε εργαζομένους μετά την έξοδο από την υπηρεσία</w:t>
      </w:r>
      <w:r w:rsidR="00C731E0" w:rsidRPr="00B27DE1">
        <w:rPr>
          <w:rFonts w:cs="Arial"/>
          <w:szCs w:val="22"/>
        </w:rPr>
        <w:t xml:space="preserve"> </w:t>
      </w:r>
      <w:r w:rsidRPr="00B27DE1">
        <w:rPr>
          <w:rFonts w:cs="Arial"/>
          <w:szCs w:val="22"/>
        </w:rPr>
        <w:t>καταχωρίζονται και αποτιμούνται στα προκύπτοντα από τη νομοθεσία ονομαστικά ποσά κατά την ημερομηνία αναφοράς.</w:t>
      </w:r>
    </w:p>
    <w:p w14:paraId="1E02C538" w14:textId="5137455A" w:rsidR="00CA1C20" w:rsidRDefault="00CA1C20" w:rsidP="005579BB">
      <w:pPr>
        <w:shd w:val="clear" w:color="auto" w:fill="FFFFFF"/>
        <w:spacing w:line="300" w:lineRule="auto"/>
        <w:rPr>
          <w:rFonts w:cs="Arial"/>
          <w:szCs w:val="22"/>
        </w:rPr>
      </w:pPr>
    </w:p>
    <w:p w14:paraId="506C7060" w14:textId="40A6A62D" w:rsidR="00CA1C20" w:rsidRPr="00B27DE1" w:rsidRDefault="00CA1C20" w:rsidP="005579BB">
      <w:pPr>
        <w:shd w:val="clear" w:color="auto" w:fill="FFFFFF"/>
        <w:spacing w:line="300" w:lineRule="auto"/>
        <w:rPr>
          <w:rFonts w:cs="Arial"/>
          <w:szCs w:val="22"/>
        </w:rPr>
      </w:pPr>
      <w:r w:rsidRPr="00CA1C20">
        <w:rPr>
          <w:rFonts w:cs="Arial"/>
          <w:szCs w:val="22"/>
        </w:rPr>
        <w:t xml:space="preserve">Όλες οι διαφορές που προκύπτουν κατά την επανεκτίμηση των προβλέψεων </w:t>
      </w:r>
      <w:r>
        <w:rPr>
          <w:rFonts w:cs="Arial"/>
          <w:szCs w:val="22"/>
        </w:rPr>
        <w:t>παροχών προσωπικού</w:t>
      </w:r>
      <w:r w:rsidRPr="00CA1C20">
        <w:rPr>
          <w:rFonts w:cs="Arial"/>
          <w:szCs w:val="22"/>
        </w:rPr>
        <w:t xml:space="preserve"> αναγνωρίζονται </w:t>
      </w:r>
      <w:r>
        <w:rPr>
          <w:rFonts w:cs="Arial"/>
          <w:szCs w:val="22"/>
        </w:rPr>
        <w:t>στα αποτελέσματα</w:t>
      </w:r>
      <w:r w:rsidRPr="00CA1C20">
        <w:rPr>
          <w:rFonts w:cs="Arial"/>
          <w:szCs w:val="22"/>
        </w:rPr>
        <w:t xml:space="preserve"> στην περίοδο </w:t>
      </w:r>
      <w:r w:rsidR="009938FB">
        <w:rPr>
          <w:rFonts w:cs="Arial"/>
          <w:szCs w:val="22"/>
        </w:rPr>
        <w:t>κατά την</w:t>
      </w:r>
      <w:r w:rsidRPr="00CA1C20">
        <w:rPr>
          <w:rFonts w:cs="Arial"/>
          <w:szCs w:val="22"/>
        </w:rPr>
        <w:t xml:space="preserve"> οποία προκύπτουν.</w:t>
      </w:r>
    </w:p>
    <w:p w14:paraId="2EC3742A" w14:textId="77777777" w:rsidR="0003164E" w:rsidRPr="00B27DE1" w:rsidRDefault="0003164E" w:rsidP="005579BB">
      <w:pPr>
        <w:shd w:val="clear" w:color="auto" w:fill="FFFFFF"/>
        <w:spacing w:line="300" w:lineRule="auto"/>
        <w:rPr>
          <w:rFonts w:cs="Arial"/>
          <w:szCs w:val="22"/>
        </w:rPr>
      </w:pPr>
    </w:p>
    <w:p w14:paraId="7AB78FFA" w14:textId="6430637A" w:rsidR="00F92FA5" w:rsidRPr="0039323A" w:rsidRDefault="00F92FA5" w:rsidP="005579BB">
      <w:pPr>
        <w:pStyle w:val="a1"/>
        <w:numPr>
          <w:ilvl w:val="1"/>
          <w:numId w:val="1"/>
        </w:numPr>
        <w:shd w:val="clear" w:color="auto" w:fill="FFFFFF"/>
        <w:outlineLvl w:val="2"/>
      </w:pPr>
      <w:bookmarkStart w:id="153" w:name="_Toc55303101"/>
      <w:r w:rsidRPr="0039323A">
        <w:rPr>
          <w:lang w:val="el-GR"/>
        </w:rPr>
        <w:t>Λοιπές προβλέψεις</w:t>
      </w:r>
      <w:bookmarkEnd w:id="153"/>
    </w:p>
    <w:p w14:paraId="6F1B746F" w14:textId="0937926C" w:rsidR="00F92FA5" w:rsidRPr="00B27DE1" w:rsidRDefault="00F92FA5" w:rsidP="005579BB">
      <w:pPr>
        <w:shd w:val="clear" w:color="auto" w:fill="FFFFFF"/>
        <w:spacing w:line="300" w:lineRule="auto"/>
        <w:rPr>
          <w:rStyle w:val="TOC9Char"/>
        </w:rPr>
      </w:pPr>
      <w:r w:rsidRPr="00B27DE1">
        <w:rPr>
          <w:rFonts w:cs="Arial"/>
          <w:szCs w:val="22"/>
        </w:rPr>
        <w:t>Οι προβλέψεις για έξ</w:t>
      </w:r>
      <w:r w:rsidRPr="00B27DE1">
        <w:rPr>
          <w:rStyle w:val="TOC9Char"/>
        </w:rPr>
        <w:t xml:space="preserve">οδα αναδιοργάνωσης και νομικές υποθέσεις αναγνωρίζονται όταν: </w:t>
      </w:r>
      <w:r w:rsidR="0045416D">
        <w:rPr>
          <w:rStyle w:val="TOC9Char"/>
        </w:rPr>
        <w:t>ο Σύλλογος</w:t>
      </w:r>
      <w:r w:rsidRPr="00B27DE1">
        <w:rPr>
          <w:rStyle w:val="TOC9Char"/>
        </w:rPr>
        <w:t xml:space="preserve"> έχει</w:t>
      </w:r>
      <w:r w:rsidR="00101603">
        <w:rPr>
          <w:rStyle w:val="TOC9Char"/>
        </w:rPr>
        <w:t xml:space="preserve"> μία </w:t>
      </w:r>
      <w:r w:rsidRPr="00B27DE1">
        <w:rPr>
          <w:rStyle w:val="TOC9Char"/>
        </w:rPr>
        <w:t xml:space="preserve">παρούσα νομική ή τεκμαιρόμενη δέσμευση ως αποτέλεσμα γεγονότων του παρελθόντος· είναι πιθανό ότι θα απαιτηθεί μεταβίβαση οικονομικών οφελών για να διακανονιστεί αυτή η </w:t>
      </w:r>
      <w:r w:rsidR="004420A6">
        <w:rPr>
          <w:rStyle w:val="TOC9Char"/>
        </w:rPr>
        <w:t>δέσμευσ</w:t>
      </w:r>
      <w:r w:rsidRPr="00B27DE1">
        <w:rPr>
          <w:rStyle w:val="TOC9Char"/>
        </w:rPr>
        <w:t>η·</w:t>
      </w:r>
      <w:r w:rsidR="006C7C7A" w:rsidRPr="00B27DE1">
        <w:rPr>
          <w:rStyle w:val="TOC9Char"/>
        </w:rPr>
        <w:t xml:space="preserve"> και </w:t>
      </w:r>
      <w:r w:rsidRPr="00B27DE1">
        <w:rPr>
          <w:rStyle w:val="TOC9Char"/>
        </w:rPr>
        <w:t xml:space="preserve">αυτό το ποσό μπορεί να εκτιμηθεί αξιόπιστα. Οι προβλέψεις αναδιάρθρωσης </w:t>
      </w:r>
      <w:r w:rsidR="00B12647" w:rsidRPr="00B27DE1">
        <w:rPr>
          <w:rStyle w:val="TOC9Char"/>
        </w:rPr>
        <w:t>συμ</w:t>
      </w:r>
      <w:r w:rsidRPr="00B27DE1">
        <w:rPr>
          <w:rStyle w:val="TOC9Char"/>
        </w:rPr>
        <w:t>περιλαμβάνουν ποινέ</w:t>
      </w:r>
      <w:r w:rsidR="00BA29D8" w:rsidRPr="00B27DE1">
        <w:rPr>
          <w:rStyle w:val="TOC9Char"/>
        </w:rPr>
        <w:t>ς λήξης μισθώσεων και</w:t>
      </w:r>
      <w:r w:rsidRPr="00B27DE1">
        <w:rPr>
          <w:rStyle w:val="TOC9Char"/>
        </w:rPr>
        <w:t xml:space="preserve"> </w:t>
      </w:r>
      <w:r w:rsidR="00BA29D8" w:rsidRPr="00B27DE1">
        <w:rPr>
          <w:rStyle w:val="TOC9Char"/>
        </w:rPr>
        <w:t>πληρωμές τερματισμού των εργαζομένων</w:t>
      </w:r>
      <w:r w:rsidRPr="00B27DE1">
        <w:rPr>
          <w:rStyle w:val="TOC9Char"/>
        </w:rPr>
        <w:t xml:space="preserve">. Προβλέψεις δεν αναγνωρίζονται για μελλοντικές λειτουργικές </w:t>
      </w:r>
      <w:r w:rsidR="006501E7" w:rsidRPr="00B27DE1">
        <w:rPr>
          <w:rStyle w:val="TOC9Char"/>
        </w:rPr>
        <w:t>ζημιές</w:t>
      </w:r>
      <w:r w:rsidRPr="00B27DE1">
        <w:rPr>
          <w:rStyle w:val="TOC9Char"/>
        </w:rPr>
        <w:t>.</w:t>
      </w:r>
    </w:p>
    <w:p w14:paraId="0B4EC807" w14:textId="77777777" w:rsidR="00F92FA5" w:rsidRPr="00B27DE1" w:rsidRDefault="00F92FA5" w:rsidP="005579BB">
      <w:pPr>
        <w:shd w:val="clear" w:color="auto" w:fill="FFFFFF"/>
        <w:spacing w:line="300" w:lineRule="auto"/>
        <w:rPr>
          <w:rFonts w:cs="Arial"/>
          <w:szCs w:val="22"/>
        </w:rPr>
      </w:pPr>
      <w:r w:rsidRPr="00B27DE1">
        <w:rPr>
          <w:rFonts w:cs="Arial"/>
          <w:szCs w:val="22"/>
        </w:rPr>
        <w:t xml:space="preserve"> </w:t>
      </w:r>
    </w:p>
    <w:p w14:paraId="3CA3188E" w14:textId="5EA9BEC6" w:rsidR="0012375A" w:rsidRPr="00D9738D" w:rsidRDefault="00F92FA5" w:rsidP="005579BB">
      <w:pPr>
        <w:shd w:val="clear" w:color="auto" w:fill="FFFFFF"/>
        <w:spacing w:line="300" w:lineRule="auto"/>
      </w:pPr>
      <w:r w:rsidRPr="00B27DE1">
        <w:rPr>
          <w:rStyle w:val="TOC9Char"/>
        </w:rPr>
        <w:t xml:space="preserve">Οι προβλέψεις </w:t>
      </w:r>
      <w:r w:rsidR="00157A7F" w:rsidRPr="00B27DE1">
        <w:rPr>
          <w:rStyle w:val="TOC9Char"/>
        </w:rPr>
        <w:t>επιμετρώ</w:t>
      </w:r>
      <w:r w:rsidRPr="00B27DE1">
        <w:rPr>
          <w:rStyle w:val="TOC9Char"/>
        </w:rPr>
        <w:t xml:space="preserve">νται στην παρούσα αξία του ποσού που αναμένεται να απαιτηθεί για </w:t>
      </w:r>
      <w:r w:rsidR="004420A6">
        <w:rPr>
          <w:rStyle w:val="TOC9Char"/>
        </w:rPr>
        <w:t>τον διακανονισμό</w:t>
      </w:r>
      <w:r w:rsidRPr="00B27DE1">
        <w:rPr>
          <w:rStyle w:val="TOC9Char"/>
        </w:rPr>
        <w:t xml:space="preserve"> της </w:t>
      </w:r>
      <w:r w:rsidR="004420A6">
        <w:rPr>
          <w:rStyle w:val="TOC9Char"/>
        </w:rPr>
        <w:t>δέσμευσης</w:t>
      </w:r>
      <w:r w:rsidRPr="00B27DE1">
        <w:rPr>
          <w:rStyle w:val="TOC9Char"/>
        </w:rPr>
        <w:t xml:space="preserve">, χρησιμοποιώντας ένα προ φόρου επιτόκιο που αντανακλά τις τρέχουσες εκτιμήσεις της αγοράς για τη διαχρονική αξία του χρήματος και τους κινδύνους που σχετίζονται με την υποχρέωση. Η αύξηση της πρόβλεψης που οφείλεται στο πέρασμα του χρόνου αναγνωρίζεται </w:t>
      </w:r>
      <w:r w:rsidR="00B615C8">
        <w:rPr>
          <w:rStyle w:val="TOC9Char"/>
        </w:rPr>
        <w:t>ως έξοδα τόκων</w:t>
      </w:r>
      <w:r w:rsidRPr="00B27DE1">
        <w:rPr>
          <w:rStyle w:val="TOC9Char"/>
        </w:rPr>
        <w:t>.</w:t>
      </w:r>
    </w:p>
    <w:p w14:paraId="79577F1B" w14:textId="5BD6756E" w:rsidR="009468B0" w:rsidRPr="009468B0" w:rsidRDefault="009468B0" w:rsidP="009468B0">
      <w:pPr>
        <w:pStyle w:val="a1"/>
        <w:numPr>
          <w:ilvl w:val="1"/>
          <w:numId w:val="1"/>
        </w:numPr>
        <w:outlineLvl w:val="2"/>
        <w:rPr>
          <w:rStyle w:val="TOC9Char"/>
          <w:szCs w:val="22"/>
          <w:lang w:val="el-GR"/>
        </w:rPr>
      </w:pPr>
      <w:bookmarkStart w:id="154" w:name="_Toc55303102"/>
      <w:r w:rsidRPr="009468B0">
        <w:rPr>
          <w:lang w:val="el-GR"/>
        </w:rPr>
        <w:lastRenderedPageBreak/>
        <w:t>Χρηματοοικονομικές υποχρεώσεις</w:t>
      </w:r>
      <w:bookmarkStart w:id="155" w:name="_Hlk42089366"/>
      <w:bookmarkEnd w:id="154"/>
    </w:p>
    <w:p w14:paraId="287306AF" w14:textId="561F7703" w:rsidR="009468B0" w:rsidRPr="00FD1A57" w:rsidRDefault="009468B0" w:rsidP="00E30462">
      <w:pPr>
        <w:pStyle w:val="a1"/>
        <w:numPr>
          <w:ilvl w:val="0"/>
          <w:numId w:val="0"/>
        </w:numPr>
        <w:shd w:val="clear" w:color="auto" w:fill="FFFFFF"/>
        <w:outlineLvl w:val="9"/>
        <w:rPr>
          <w:rStyle w:val="TOC9Char"/>
          <w:b w:val="0"/>
          <w:bCs w:val="0"/>
          <w:color w:val="5A5A5A"/>
        </w:rPr>
      </w:pPr>
      <w:r w:rsidRPr="00FD1A57">
        <w:rPr>
          <w:rStyle w:val="TOC9Char"/>
        </w:rPr>
        <w:t>Μισθώσεις</w:t>
      </w:r>
    </w:p>
    <w:p w14:paraId="5FD42131" w14:textId="77777777" w:rsidR="009468B0" w:rsidRPr="009468B0" w:rsidRDefault="009468B0" w:rsidP="009468B0">
      <w:pPr>
        <w:shd w:val="clear" w:color="auto" w:fill="FFFFFF"/>
        <w:spacing w:line="300" w:lineRule="auto"/>
        <w:rPr>
          <w:rStyle w:val="TOC9Char"/>
        </w:rPr>
      </w:pPr>
      <w:r w:rsidRPr="009468B0">
        <w:rPr>
          <w:rStyle w:val="TOC9Char"/>
        </w:rPr>
        <w:t xml:space="preserve">Για μισθώσεις στις οποίες ουσιαστικά όλοι οι κίνδυνοι και τα οφέλη της ιδιοκτησίας διατηρούνται από τον εκμισθωτή ταξινομούνται ως λειτουργικές μισθώσεις. Οι πληρωμές που γίνονται για λειτουργικές μισθώσεις (καθαρές από τυχόν κίνητρα που προσφέρθηκαν από τον εκμισθωτή) χρεώνονται στα αποτελέσματα με βάση τη σταθερή μέθοδο για τη διάρκεια της μίσθωσης. </w:t>
      </w:r>
    </w:p>
    <w:p w14:paraId="680A48CA" w14:textId="77777777" w:rsidR="009468B0" w:rsidRPr="009468B0" w:rsidRDefault="009468B0" w:rsidP="009468B0">
      <w:pPr>
        <w:shd w:val="clear" w:color="auto" w:fill="FFFFFF"/>
        <w:spacing w:line="300" w:lineRule="auto"/>
        <w:rPr>
          <w:rStyle w:val="TOC9Char"/>
        </w:rPr>
      </w:pPr>
    </w:p>
    <w:p w14:paraId="6D974E1D" w14:textId="10C83556" w:rsidR="009468B0" w:rsidRPr="009468B0" w:rsidRDefault="00B615C8" w:rsidP="009468B0">
      <w:pPr>
        <w:shd w:val="clear" w:color="auto" w:fill="FFFFFF"/>
        <w:spacing w:line="300" w:lineRule="auto"/>
        <w:rPr>
          <w:rStyle w:val="TOC9Char"/>
        </w:rPr>
      </w:pPr>
      <w:r>
        <w:rPr>
          <w:rStyle w:val="TOC9Char"/>
        </w:rPr>
        <w:t>Οι</w:t>
      </w:r>
      <w:r w:rsidR="009468B0" w:rsidRPr="009468B0">
        <w:rPr>
          <w:rStyle w:val="TOC9Char"/>
        </w:rPr>
        <w:t xml:space="preserve"> μισθώσεις παγίων όπου </w:t>
      </w:r>
      <w:r w:rsidR="0045416D">
        <w:rPr>
          <w:rStyle w:val="TOC9Char"/>
        </w:rPr>
        <w:t>ο Σύλλογος</w:t>
      </w:r>
      <w:r w:rsidR="009468B0" w:rsidRPr="009468B0">
        <w:rPr>
          <w:rStyle w:val="TOC9Char"/>
        </w:rPr>
        <w:t xml:space="preserve"> διατηρεί ουσιωδώς όλους τους κινδύνους και τα οφέλη της ιδιοκτησίας ταξινομούνται ως χρηματοδοτικές μισθώσεις. Οι χρηματοδοτικές μισθώσεις κεφαλαιοποιούνται, κατά την έναρξη της μίσθωσης, στη χαμηλότερη από την αξία του παγίου και της παρούσας αξίας των ελάχιστων πληρωμών μισθωμάτων του. </w:t>
      </w:r>
    </w:p>
    <w:p w14:paraId="609C9B7B" w14:textId="77777777" w:rsidR="009468B0" w:rsidRPr="009468B0" w:rsidRDefault="009468B0" w:rsidP="009468B0">
      <w:pPr>
        <w:shd w:val="clear" w:color="auto" w:fill="FFFFFF"/>
        <w:spacing w:line="300" w:lineRule="auto"/>
        <w:rPr>
          <w:rStyle w:val="TOC9Char"/>
        </w:rPr>
      </w:pPr>
    </w:p>
    <w:p w14:paraId="187C1217" w14:textId="0A78CA9E" w:rsidR="009468B0" w:rsidRDefault="009468B0" w:rsidP="009468B0">
      <w:pPr>
        <w:shd w:val="clear" w:color="auto" w:fill="FFFFFF"/>
        <w:spacing w:line="300" w:lineRule="auto"/>
        <w:rPr>
          <w:rStyle w:val="TOC9Char"/>
        </w:rPr>
      </w:pPr>
      <w:r w:rsidRPr="009468B0">
        <w:rPr>
          <w:rStyle w:val="TOC9Char"/>
        </w:rPr>
        <w:t xml:space="preserve">Κάθε </w:t>
      </w:r>
      <w:r w:rsidR="00E13FA5">
        <w:rPr>
          <w:rStyle w:val="TOC9Char"/>
        </w:rPr>
        <w:t>πληρωμή μίσθωσης</w:t>
      </w:r>
      <w:r w:rsidRPr="009468B0">
        <w:rPr>
          <w:rStyle w:val="TOC9Char"/>
        </w:rPr>
        <w:t xml:space="preserve"> επιμερίζεται μεταξύ της υποχρέωσης και των χρηματοοικονομικών χρεώσεων χρησιμοποιώντας τη σταθερή μέθοδο. Οι υποχρεώσεις χρηματοδοτικών μισθώσεων, καθαρές από χρηματοοικονομικά έξοδα, συμπεριλαμβάνονται στις χρηματοοικονομικές υποχρεώσεις στην οικονομική θέση.</w:t>
      </w:r>
      <w:r w:rsidR="00E13FA5">
        <w:rPr>
          <w:rStyle w:val="TOC9Char"/>
        </w:rPr>
        <w:t xml:space="preserve"> </w:t>
      </w:r>
      <w:r w:rsidR="00E13FA5" w:rsidRPr="009468B0">
        <w:rPr>
          <w:rStyle w:val="TOC9Char"/>
        </w:rPr>
        <w:t>Τα πάγια που αποκτήθηκαν</w:t>
      </w:r>
      <w:r w:rsidR="00E13FA5">
        <w:rPr>
          <w:rStyle w:val="TOC9Char"/>
        </w:rPr>
        <w:t xml:space="preserve"> υπό</w:t>
      </w:r>
      <w:r w:rsidR="00E13FA5" w:rsidRPr="009468B0">
        <w:rPr>
          <w:rStyle w:val="TOC9Char"/>
        </w:rPr>
        <w:t xml:space="preserve"> χρηματοδοτικ</w:t>
      </w:r>
      <w:r w:rsidR="00E13FA5">
        <w:rPr>
          <w:rStyle w:val="TOC9Char"/>
        </w:rPr>
        <w:t>ές</w:t>
      </w:r>
      <w:r w:rsidR="00E13FA5" w:rsidRPr="009468B0">
        <w:rPr>
          <w:rStyle w:val="TOC9Char"/>
        </w:rPr>
        <w:t xml:space="preserve"> μ</w:t>
      </w:r>
      <w:r w:rsidR="00E13FA5">
        <w:rPr>
          <w:rStyle w:val="TOC9Char"/>
        </w:rPr>
        <w:t>ισθώσεις</w:t>
      </w:r>
      <w:r w:rsidR="00E13FA5" w:rsidRPr="009468B0">
        <w:rPr>
          <w:rStyle w:val="TOC9Char"/>
        </w:rPr>
        <w:t xml:space="preserve"> αποσβένονται στη χαμηλότερη μεταξύ της ωφέλιμης ζωής του παγίου και της περιόδου της μίσθωσης.</w:t>
      </w:r>
    </w:p>
    <w:bookmarkEnd w:id="155"/>
    <w:p w14:paraId="149E5950" w14:textId="77777777" w:rsidR="0053681D" w:rsidRPr="008208C7" w:rsidRDefault="0053681D" w:rsidP="0053681D">
      <w:pPr>
        <w:shd w:val="clear" w:color="auto" w:fill="FFFFFF"/>
        <w:spacing w:line="300" w:lineRule="auto"/>
        <w:rPr>
          <w:rStyle w:val="TOC9Char"/>
        </w:rPr>
      </w:pPr>
    </w:p>
    <w:p w14:paraId="55987C63" w14:textId="097C703C" w:rsidR="0012375A" w:rsidRPr="00F746D0" w:rsidRDefault="003F7240" w:rsidP="005579BB">
      <w:pPr>
        <w:pStyle w:val="a1"/>
        <w:numPr>
          <w:ilvl w:val="1"/>
          <w:numId w:val="1"/>
        </w:numPr>
        <w:shd w:val="clear" w:color="auto" w:fill="FFFFFF"/>
        <w:outlineLvl w:val="2"/>
        <w:rPr>
          <w:rStyle w:val="TOC9Char"/>
        </w:rPr>
      </w:pPr>
      <w:bookmarkStart w:id="156" w:name="_Toc55303103"/>
      <w:r w:rsidRPr="00F746D0">
        <w:rPr>
          <w:rStyle w:val="TOC9Char"/>
          <w:lang w:val="el-GR"/>
        </w:rPr>
        <w:t>Κρατικές επιχορηγήσεις</w:t>
      </w:r>
      <w:bookmarkEnd w:id="156"/>
    </w:p>
    <w:p w14:paraId="62F391A7" w14:textId="1E81F4BC" w:rsidR="0012375A" w:rsidRPr="00B27DE1" w:rsidRDefault="0012375A" w:rsidP="005579BB">
      <w:pPr>
        <w:shd w:val="clear" w:color="auto" w:fill="FFFFFF"/>
        <w:spacing w:line="300" w:lineRule="auto"/>
      </w:pPr>
      <w:r w:rsidRPr="00B27DE1">
        <w:rPr>
          <w:rStyle w:val="TOC9Char"/>
        </w:rPr>
        <w:t xml:space="preserve">Οι </w:t>
      </w:r>
      <w:r w:rsidR="003F7240" w:rsidRPr="00B27DE1">
        <w:rPr>
          <w:rStyle w:val="TOC9Char"/>
        </w:rPr>
        <w:t>επιχορηγήσεις από το κράτος</w:t>
      </w:r>
      <w:r w:rsidRPr="00B27DE1">
        <w:rPr>
          <w:rStyle w:val="TOC9Char"/>
        </w:rPr>
        <w:t xml:space="preserve"> αναγνωρίζονται </w:t>
      </w:r>
      <w:r w:rsidR="001B5591" w:rsidRPr="00B27DE1">
        <w:rPr>
          <w:rStyle w:val="TOC9Char"/>
        </w:rPr>
        <w:t>στα αποτελέσματα όπου</w:t>
      </w:r>
      <w:r w:rsidRPr="00B27DE1">
        <w:rPr>
          <w:rStyle w:val="TOC9Char"/>
        </w:rPr>
        <w:t xml:space="preserve"> υπάρχει</w:t>
      </w:r>
      <w:r w:rsidR="00465C4E">
        <w:rPr>
          <w:rStyle w:val="TOC9Char"/>
        </w:rPr>
        <w:t xml:space="preserve"> βάσιμη</w:t>
      </w:r>
      <w:r w:rsidRPr="00B27DE1">
        <w:rPr>
          <w:rStyle w:val="TOC9Char"/>
        </w:rPr>
        <w:t xml:space="preserve"> βεβαιότητα ότι η επιχορήγηση θα εισπραχθεί και </w:t>
      </w:r>
      <w:r w:rsidR="0045416D">
        <w:rPr>
          <w:rStyle w:val="TOC9Char"/>
        </w:rPr>
        <w:t>ο Σύλλογος</w:t>
      </w:r>
      <w:r w:rsidRPr="00B27DE1">
        <w:rPr>
          <w:rStyle w:val="TOC9Char"/>
        </w:rPr>
        <w:t xml:space="preserve"> έχει συμμορφωθεί με όλους τους προβλεπόμενους όρους. </w:t>
      </w:r>
      <w:r w:rsidR="00BB6954" w:rsidRPr="00B27DE1">
        <w:rPr>
          <w:rStyle w:val="TOC9Char"/>
        </w:rPr>
        <w:t xml:space="preserve">Επιχορηγήσεις που ελήφθησαν όπου </w:t>
      </w:r>
      <w:r w:rsidR="0045416D">
        <w:rPr>
          <w:rStyle w:val="TOC9Char"/>
        </w:rPr>
        <w:t>ο Σύλλογος</w:t>
      </w:r>
      <w:r w:rsidRPr="00B27DE1">
        <w:rPr>
          <w:rStyle w:val="TOC9Char"/>
        </w:rPr>
        <w:t xml:space="preserve"> δεν έχει ακόμη συμμορφωθεί με όλους τους προβλεπόμενους όρο</w:t>
      </w:r>
      <w:r w:rsidR="001B5591" w:rsidRPr="00B27DE1">
        <w:rPr>
          <w:rStyle w:val="TOC9Char"/>
        </w:rPr>
        <w:t>υς</w:t>
      </w:r>
      <w:r w:rsidR="005C10EB" w:rsidRPr="00B27DE1">
        <w:rPr>
          <w:rStyle w:val="TOC9Char"/>
        </w:rPr>
        <w:t xml:space="preserve"> αναγνωρίζονται ως υποχρέωση</w:t>
      </w:r>
      <w:r w:rsidR="00535248" w:rsidRPr="00B27DE1">
        <w:rPr>
          <w:rStyle w:val="TOC9Char"/>
        </w:rPr>
        <w:t xml:space="preserve"> στις «</w:t>
      </w:r>
      <w:r w:rsidR="00785F42">
        <w:rPr>
          <w:rStyle w:val="TOC9Char"/>
        </w:rPr>
        <w:t>Κρατικές επιχορηγήσεις</w:t>
      </w:r>
      <w:r w:rsidR="00535248" w:rsidRPr="00B27DE1">
        <w:rPr>
          <w:rStyle w:val="TOC9Char"/>
        </w:rPr>
        <w:t>»</w:t>
      </w:r>
      <w:r w:rsidR="0011461A">
        <w:rPr>
          <w:rStyle w:val="TOC9Char"/>
        </w:rPr>
        <w:t xml:space="preserve"> στην οικονομική θέση</w:t>
      </w:r>
      <w:r w:rsidR="00535248" w:rsidRPr="00B27DE1">
        <w:rPr>
          <w:rStyle w:val="TOC9Char"/>
        </w:rPr>
        <w:t xml:space="preserve"> </w:t>
      </w:r>
      <w:r w:rsidRPr="00B27DE1">
        <w:rPr>
          <w:rStyle w:val="TOC9Char"/>
        </w:rPr>
        <w:t xml:space="preserve">και αποδεσμεύονται στο εισόδημα όταν όλοι οι </w:t>
      </w:r>
      <w:r w:rsidR="001B5591" w:rsidRPr="00B27DE1">
        <w:rPr>
          <w:rStyle w:val="TOC9Char"/>
        </w:rPr>
        <w:t>συνημμένοι</w:t>
      </w:r>
      <w:r w:rsidRPr="00B27DE1">
        <w:rPr>
          <w:rStyle w:val="TOC9Char"/>
        </w:rPr>
        <w:t xml:space="preserve"> όροι έχουν τηρηθεί. Οι κρατικές επιχορηγήσεις που εισπράττονται </w:t>
      </w:r>
      <w:r w:rsidR="00B12647" w:rsidRPr="00B27DE1">
        <w:rPr>
          <w:rStyle w:val="TOC9Char"/>
        </w:rPr>
        <w:t>συμ</w:t>
      </w:r>
      <w:r w:rsidRPr="00B27DE1">
        <w:rPr>
          <w:rStyle w:val="TOC9Char"/>
        </w:rPr>
        <w:t xml:space="preserve">περιλαμβάνονται στα «Λοιπά </w:t>
      </w:r>
      <w:r w:rsidR="003E00E0">
        <w:rPr>
          <w:rStyle w:val="TOC9Char"/>
        </w:rPr>
        <w:t>έσοδα</w:t>
      </w:r>
      <w:r w:rsidRPr="00B27DE1">
        <w:rPr>
          <w:rStyle w:val="TOC9Char"/>
        </w:rPr>
        <w:t>».</w:t>
      </w:r>
    </w:p>
    <w:p w14:paraId="36677D81" w14:textId="6A334876" w:rsidR="00721838" w:rsidRPr="00B27DE1" w:rsidRDefault="00721838" w:rsidP="005579BB">
      <w:pPr>
        <w:shd w:val="clear" w:color="auto" w:fill="FFFFFF"/>
        <w:spacing w:line="300" w:lineRule="auto"/>
        <w:rPr>
          <w:rFonts w:cs="Arial"/>
          <w:szCs w:val="22"/>
        </w:rPr>
      </w:pPr>
    </w:p>
    <w:p w14:paraId="7D07208C" w14:textId="03815715" w:rsidR="00721838" w:rsidRPr="0039323A" w:rsidRDefault="00721838" w:rsidP="005579BB">
      <w:pPr>
        <w:pStyle w:val="a1"/>
        <w:numPr>
          <w:ilvl w:val="1"/>
          <w:numId w:val="1"/>
        </w:numPr>
        <w:shd w:val="clear" w:color="auto" w:fill="FFFFFF"/>
        <w:outlineLvl w:val="2"/>
        <w:rPr>
          <w:lang w:val="en-US"/>
        </w:rPr>
      </w:pPr>
      <w:bookmarkStart w:id="157" w:name="_Toc55303104"/>
      <w:r w:rsidRPr="0039323A">
        <w:rPr>
          <w:lang w:val="el-GR"/>
        </w:rPr>
        <w:t xml:space="preserve">Εμπορικές </w:t>
      </w:r>
      <w:r w:rsidR="00D17110" w:rsidRPr="0039323A">
        <w:rPr>
          <w:lang w:val="el-GR"/>
        </w:rPr>
        <w:t xml:space="preserve">και λοιπές </w:t>
      </w:r>
      <w:r w:rsidRPr="0039323A">
        <w:rPr>
          <w:lang w:val="el-GR"/>
        </w:rPr>
        <w:t>υποχρεώσεις</w:t>
      </w:r>
      <w:bookmarkEnd w:id="157"/>
    </w:p>
    <w:p w14:paraId="6DFCA60F" w14:textId="558FFF0A" w:rsidR="00721838" w:rsidRPr="00B27DE1" w:rsidRDefault="00721838" w:rsidP="005579BB">
      <w:pPr>
        <w:shd w:val="clear" w:color="auto" w:fill="FFFFFF"/>
        <w:spacing w:line="300" w:lineRule="auto"/>
        <w:rPr>
          <w:rFonts w:cs="Arial"/>
          <w:szCs w:val="22"/>
        </w:rPr>
      </w:pPr>
      <w:r w:rsidRPr="00B27DE1">
        <w:rPr>
          <w:rFonts w:cs="Arial"/>
          <w:szCs w:val="22"/>
        </w:rPr>
        <w:t xml:space="preserve">Οι εμπορικές </w:t>
      </w:r>
      <w:r w:rsidR="00657173" w:rsidRPr="00B27DE1">
        <w:rPr>
          <w:rFonts w:cs="Arial"/>
          <w:szCs w:val="22"/>
        </w:rPr>
        <w:t xml:space="preserve">και λοιπές </w:t>
      </w:r>
      <w:r w:rsidRPr="00B27DE1">
        <w:rPr>
          <w:rFonts w:cs="Arial"/>
          <w:szCs w:val="22"/>
        </w:rPr>
        <w:t xml:space="preserve">υποχρεώσεις αναγνωρίζονται αρχικά στην τιμή συναλλαγής και μεταγενέστερα αποτιμώνται στο </w:t>
      </w:r>
      <w:r w:rsidR="008E5022" w:rsidRPr="00B27DE1">
        <w:rPr>
          <w:rFonts w:cs="Arial"/>
          <w:szCs w:val="22"/>
        </w:rPr>
        <w:t>αποσβεσμένο</w:t>
      </w:r>
      <w:r w:rsidRPr="00B27DE1">
        <w:rPr>
          <w:rFonts w:cs="Arial"/>
          <w:szCs w:val="22"/>
        </w:rPr>
        <w:t xml:space="preserve"> κόστος χρησιμοποιώντας τη </w:t>
      </w:r>
      <w:r w:rsidR="009F4B3E" w:rsidRPr="00B27DE1">
        <w:rPr>
          <w:rFonts w:cs="Arial"/>
          <w:szCs w:val="22"/>
        </w:rPr>
        <w:t>σταθερή μέθοδο.</w:t>
      </w:r>
    </w:p>
    <w:p w14:paraId="52E29819" w14:textId="77777777" w:rsidR="006E7C44" w:rsidRPr="00B27DE1" w:rsidRDefault="006E7C44" w:rsidP="006E7C44">
      <w:pPr>
        <w:shd w:val="clear" w:color="auto" w:fill="FFFFFF"/>
        <w:spacing w:line="300" w:lineRule="auto"/>
        <w:rPr>
          <w:rFonts w:cs="Arial"/>
          <w:szCs w:val="22"/>
        </w:rPr>
      </w:pPr>
      <w:bookmarkStart w:id="158" w:name="OLE_LINK1"/>
    </w:p>
    <w:p w14:paraId="2105EE7F" w14:textId="4F675B77" w:rsidR="00B47DDC" w:rsidRDefault="006E7C44" w:rsidP="006E7C44">
      <w:pPr>
        <w:pStyle w:val="a1"/>
        <w:numPr>
          <w:ilvl w:val="1"/>
          <w:numId w:val="1"/>
        </w:numPr>
        <w:shd w:val="clear" w:color="auto" w:fill="FFFFFF"/>
        <w:outlineLvl w:val="2"/>
        <w:rPr>
          <w:rStyle w:val="TOC9Char"/>
        </w:rPr>
      </w:pPr>
      <w:bookmarkStart w:id="159" w:name="_Toc55303105"/>
      <w:r w:rsidRPr="0039323A">
        <w:rPr>
          <w:rStyle w:val="TOC9Char"/>
          <w:lang w:val="el-GR"/>
        </w:rPr>
        <w:t>Αναγνώριση εσόδων</w:t>
      </w:r>
      <w:bookmarkEnd w:id="159"/>
    </w:p>
    <w:p w14:paraId="0A84F1A5" w14:textId="6746C507" w:rsidR="00B47DDC" w:rsidRPr="00B47DDC" w:rsidRDefault="00B47DDC" w:rsidP="00B47DDC">
      <w:pPr>
        <w:pStyle w:val="a1"/>
        <w:numPr>
          <w:ilvl w:val="0"/>
          <w:numId w:val="0"/>
        </w:numPr>
        <w:shd w:val="clear" w:color="auto" w:fill="FFFFFF"/>
        <w:outlineLvl w:val="9"/>
        <w:rPr>
          <w:rStyle w:val="TOC9Char"/>
          <w:lang w:val="el-GR"/>
        </w:rPr>
      </w:pPr>
      <w:r w:rsidRPr="00492724">
        <w:rPr>
          <w:lang w:val="el-GR"/>
        </w:rPr>
        <w:t>α</w:t>
      </w:r>
      <w:r w:rsidRPr="00492724">
        <w:t xml:space="preserve">) </w:t>
      </w:r>
      <w:r>
        <w:rPr>
          <w:lang w:val="el-GR"/>
        </w:rPr>
        <w:t>Πωλήσεις</w:t>
      </w:r>
    </w:p>
    <w:p w14:paraId="14E9B180" w14:textId="2C69C5EA" w:rsidR="006E7C44" w:rsidRPr="00B27DE1" w:rsidRDefault="00B47DDC" w:rsidP="006E7C44">
      <w:pPr>
        <w:shd w:val="clear" w:color="auto" w:fill="FFFFFF"/>
        <w:spacing w:line="300" w:lineRule="auto"/>
        <w:rPr>
          <w:rStyle w:val="TOC9Char"/>
        </w:rPr>
      </w:pPr>
      <w:r>
        <w:rPr>
          <w:rStyle w:val="TOC9Char"/>
        </w:rPr>
        <w:t>Οι πωλήσεις</w:t>
      </w:r>
      <w:r w:rsidR="006E7C44" w:rsidRPr="00B27DE1">
        <w:rPr>
          <w:rStyle w:val="TOC9Char"/>
        </w:rPr>
        <w:t xml:space="preserve"> συμπεριλαμβάνουν την εύλογη αξία του τιμήματος που εισπράχθηκε ή της απαίτησης για την πώληση αγαθών</w:t>
      </w:r>
      <w:r w:rsidR="00522F73">
        <w:rPr>
          <w:rStyle w:val="TOC9Char"/>
        </w:rPr>
        <w:t xml:space="preserve"> ή υπηρεσιών</w:t>
      </w:r>
      <w:r w:rsidR="006E7C44" w:rsidRPr="00B27DE1">
        <w:rPr>
          <w:rStyle w:val="TOC9Char"/>
        </w:rPr>
        <w:t xml:space="preserve"> κατά τη συνήθη πορεία των δραστηριοτήτων </w:t>
      </w:r>
      <w:r w:rsidR="0045416D">
        <w:rPr>
          <w:rStyle w:val="TOC9Char"/>
        </w:rPr>
        <w:t>του Συλλόγου</w:t>
      </w:r>
      <w:r w:rsidR="006E7C44" w:rsidRPr="00B27DE1">
        <w:rPr>
          <w:rStyle w:val="TOC9Char"/>
        </w:rPr>
        <w:t xml:space="preserve">. </w:t>
      </w:r>
      <w:r>
        <w:rPr>
          <w:rStyle w:val="TOC9Char"/>
        </w:rPr>
        <w:t>Οι πωλήσεις</w:t>
      </w:r>
      <w:r w:rsidR="006E7C44">
        <w:rPr>
          <w:rStyle w:val="TOC9Char"/>
        </w:rPr>
        <w:t xml:space="preserve"> </w:t>
      </w:r>
      <w:r w:rsidR="006E7C44" w:rsidRPr="0079557D">
        <w:rPr>
          <w:rStyle w:val="TOC9Char"/>
        </w:rPr>
        <w:t>εμφανίζονται καθαρ</w:t>
      </w:r>
      <w:r>
        <w:rPr>
          <w:rStyle w:val="TOC9Char"/>
        </w:rPr>
        <w:t>ές</w:t>
      </w:r>
      <w:r w:rsidR="006E7C44" w:rsidRPr="0079557D">
        <w:rPr>
          <w:rStyle w:val="TOC9Char"/>
        </w:rPr>
        <w:t xml:space="preserve"> </w:t>
      </w:r>
      <w:r w:rsidR="006E7C44">
        <w:rPr>
          <w:rStyle w:val="TOC9Char"/>
        </w:rPr>
        <w:t>των φόρων</w:t>
      </w:r>
      <w:r w:rsidR="006E7C44" w:rsidRPr="0079557D">
        <w:rPr>
          <w:rStyle w:val="TOC9Char"/>
        </w:rPr>
        <w:t xml:space="preserve"> προστιθέμενης αξίας, επιστροφ</w:t>
      </w:r>
      <w:r w:rsidR="006E7C44">
        <w:rPr>
          <w:rStyle w:val="TOC9Char"/>
        </w:rPr>
        <w:t>ών</w:t>
      </w:r>
      <w:r w:rsidR="006E7C44" w:rsidRPr="0079557D">
        <w:rPr>
          <w:rStyle w:val="TOC9Char"/>
        </w:rPr>
        <w:t>, μειώσε</w:t>
      </w:r>
      <w:r w:rsidR="006E7C44">
        <w:rPr>
          <w:rStyle w:val="TOC9Char"/>
        </w:rPr>
        <w:t>ων</w:t>
      </w:r>
      <w:r w:rsidR="006E7C44" w:rsidRPr="0079557D">
        <w:rPr>
          <w:rStyle w:val="TOC9Char"/>
        </w:rPr>
        <w:t xml:space="preserve"> και εκπτώσε</w:t>
      </w:r>
      <w:r w:rsidR="006E7C44">
        <w:rPr>
          <w:rStyle w:val="TOC9Char"/>
        </w:rPr>
        <w:t>ων</w:t>
      </w:r>
      <w:r w:rsidR="006E7C44" w:rsidRPr="00B27DE1">
        <w:rPr>
          <w:rStyle w:val="TOC9Char"/>
        </w:rPr>
        <w:t xml:space="preserve">. Αν </w:t>
      </w:r>
      <w:r w:rsidR="0045416D">
        <w:rPr>
          <w:rStyle w:val="TOC9Char"/>
        </w:rPr>
        <w:t>ο Σύλλογος</w:t>
      </w:r>
      <w:r w:rsidR="006E7C44" w:rsidRPr="00B27DE1">
        <w:rPr>
          <w:rStyle w:val="TOC9Char"/>
        </w:rPr>
        <w:t xml:space="preserve"> παρέχει άτοκη πίστωση στον αγοραστή, </w:t>
      </w:r>
      <w:r>
        <w:rPr>
          <w:rStyle w:val="TOC9Char"/>
        </w:rPr>
        <w:t xml:space="preserve">οι πωλήσεις </w:t>
      </w:r>
      <w:r w:rsidR="006E7C44" w:rsidRPr="00B27DE1">
        <w:rPr>
          <w:rStyle w:val="TOC9Char"/>
        </w:rPr>
        <w:t>αναγνωρίζονται στην παρούσα αξία των μελλοντικών πληρωμών.</w:t>
      </w:r>
    </w:p>
    <w:p w14:paraId="644B339F" w14:textId="77777777" w:rsidR="006E7C44" w:rsidRPr="00B27DE1" w:rsidRDefault="006E7C44" w:rsidP="006E7C44">
      <w:pPr>
        <w:shd w:val="clear" w:color="auto" w:fill="FFFFFF"/>
        <w:spacing w:line="300" w:lineRule="auto"/>
        <w:rPr>
          <w:rStyle w:val="TOC9Char"/>
        </w:rPr>
      </w:pPr>
    </w:p>
    <w:p w14:paraId="3408367A" w14:textId="07C96C12" w:rsidR="006E7C44" w:rsidRPr="00B27DE1" w:rsidRDefault="0045416D" w:rsidP="006E7C44">
      <w:pPr>
        <w:shd w:val="clear" w:color="auto" w:fill="FFFFFF"/>
        <w:spacing w:line="300" w:lineRule="auto"/>
        <w:rPr>
          <w:rStyle w:val="TOC9Char"/>
        </w:rPr>
      </w:pPr>
      <w:r>
        <w:rPr>
          <w:rStyle w:val="TOC9Char"/>
        </w:rPr>
        <w:t>Ο Σύλλογος</w:t>
      </w:r>
      <w:r w:rsidR="006E7C44" w:rsidRPr="00B27DE1">
        <w:rPr>
          <w:rStyle w:val="TOC9Char"/>
        </w:rPr>
        <w:t xml:space="preserve"> αναγνωρίζει </w:t>
      </w:r>
      <w:r w:rsidR="00B47DDC">
        <w:rPr>
          <w:rStyle w:val="TOC9Char"/>
        </w:rPr>
        <w:t>πωλήσεις</w:t>
      </w:r>
      <w:r w:rsidR="006E7C44" w:rsidRPr="00B27DE1">
        <w:rPr>
          <w:rStyle w:val="TOC9Char"/>
        </w:rPr>
        <w:t xml:space="preserve"> όταν: το ποσό του εσόδου μπορεί να μετρηθεί αξιόπιστα· είναι πιθανόν ότι μελλοντικά οικονομικά οφέλη θα εισρεύσουν </w:t>
      </w:r>
      <w:r>
        <w:rPr>
          <w:rStyle w:val="TOC9Char"/>
        </w:rPr>
        <w:t>στον Σύλλογο</w:t>
      </w:r>
      <w:r w:rsidR="006E7C44" w:rsidRPr="00B27DE1">
        <w:rPr>
          <w:rStyle w:val="TOC9Char"/>
        </w:rPr>
        <w:t xml:space="preserve">· και συγκεκριμένα κριτήρια έχουν επιτευχθεί για κάθε μία από τις δραστηριότητες </w:t>
      </w:r>
      <w:r>
        <w:rPr>
          <w:rStyle w:val="TOC9Char"/>
        </w:rPr>
        <w:t>του Συλλόγου</w:t>
      </w:r>
      <w:r w:rsidR="006E7C44" w:rsidRPr="00B27DE1">
        <w:rPr>
          <w:rStyle w:val="TOC9Char"/>
        </w:rPr>
        <w:t>, όπως περιγράφονται παρακάτω.</w:t>
      </w:r>
    </w:p>
    <w:p w14:paraId="725FE743" w14:textId="77777777" w:rsidR="006E7C44" w:rsidRPr="00B27DE1" w:rsidRDefault="006E7C44" w:rsidP="006E7C44">
      <w:pPr>
        <w:shd w:val="clear" w:color="auto" w:fill="FFFFFF"/>
        <w:spacing w:line="300" w:lineRule="auto"/>
        <w:rPr>
          <w:rStyle w:val="TOC9Char"/>
        </w:rPr>
      </w:pPr>
    </w:p>
    <w:p w14:paraId="6437FA09" w14:textId="1DB29E36" w:rsidR="006E7C44" w:rsidRPr="00B605CE" w:rsidRDefault="006E7C44" w:rsidP="006E7C44">
      <w:pPr>
        <w:pStyle w:val="a1"/>
        <w:numPr>
          <w:ilvl w:val="0"/>
          <w:numId w:val="0"/>
        </w:numPr>
        <w:shd w:val="clear" w:color="auto" w:fill="FFFFFF"/>
        <w:outlineLvl w:val="9"/>
        <w:rPr>
          <w:rStyle w:val="TOC9Char"/>
          <w:lang w:val="el-GR"/>
        </w:rPr>
      </w:pPr>
      <w:r w:rsidRPr="00B605CE">
        <w:rPr>
          <w:lang w:val="el-GR"/>
        </w:rPr>
        <w:t>Πωλήσεις υπηρεσιών</w:t>
      </w:r>
    </w:p>
    <w:p w14:paraId="52801F7C" w14:textId="7DE7F4E6" w:rsidR="006E7C44" w:rsidRPr="00B605CE" w:rsidRDefault="006E7C44" w:rsidP="006E7C44">
      <w:pPr>
        <w:shd w:val="clear" w:color="auto" w:fill="FFFFFF"/>
        <w:spacing w:line="300" w:lineRule="auto"/>
        <w:rPr>
          <w:rStyle w:val="TOC9Char"/>
        </w:rPr>
      </w:pPr>
      <w:r w:rsidRPr="00B605CE">
        <w:rPr>
          <w:rStyle w:val="TOC9Char"/>
        </w:rPr>
        <w:t>Οι πωλήσεις υπηρεσιών</w:t>
      </w:r>
      <w:r w:rsidR="001729FF" w:rsidRPr="00B605CE">
        <w:rPr>
          <w:rStyle w:val="TOC9Char"/>
        </w:rPr>
        <w:t xml:space="preserve"> (</w:t>
      </w:r>
      <w:r w:rsidRPr="00B605CE">
        <w:rPr>
          <w:rStyle w:val="TOC9Char"/>
        </w:rPr>
        <w:t>έσοδα από παροχή υπηρεσιών</w:t>
      </w:r>
      <w:r w:rsidR="001729FF" w:rsidRPr="00B605CE">
        <w:rPr>
          <w:rStyle w:val="TOC9Char"/>
        </w:rPr>
        <w:t>)</w:t>
      </w:r>
      <w:r w:rsidRPr="00B605CE">
        <w:rPr>
          <w:rStyle w:val="TOC9Char"/>
        </w:rPr>
        <w:t xml:space="preserve"> αναγνωρίζονται κατά την περίοδο εκείνη όπου παρέχεται η υπηρεσία, σύμφωνα με τον βαθμό ολοκλήρωσης της συναλλαγής, σε σχέση με την πραγματική αξία της υπηρεσίας ως ποσοστό των συνολικών υπηρεσιών που έχουν συμφωνηθεί.</w:t>
      </w:r>
    </w:p>
    <w:p w14:paraId="1844A753" w14:textId="1E5CF609" w:rsidR="006E7C44" w:rsidRPr="00B605CE" w:rsidRDefault="006E7C44" w:rsidP="006E7C44">
      <w:pPr>
        <w:shd w:val="clear" w:color="auto" w:fill="FFFFFF"/>
        <w:spacing w:line="300" w:lineRule="auto"/>
        <w:rPr>
          <w:rStyle w:val="TOC9Char"/>
        </w:rPr>
      </w:pPr>
    </w:p>
    <w:p w14:paraId="7E844668" w14:textId="66496F8B" w:rsidR="00E45568" w:rsidRPr="00B605CE" w:rsidRDefault="00E45568" w:rsidP="00E45568">
      <w:pPr>
        <w:pStyle w:val="a1"/>
        <w:numPr>
          <w:ilvl w:val="0"/>
          <w:numId w:val="0"/>
        </w:numPr>
        <w:shd w:val="clear" w:color="auto" w:fill="FFFFFF"/>
        <w:outlineLvl w:val="9"/>
        <w:rPr>
          <w:rStyle w:val="TOC9Char"/>
          <w:lang w:val="el-GR"/>
        </w:rPr>
      </w:pPr>
      <w:r w:rsidRPr="00B605CE">
        <w:rPr>
          <w:lang w:val="el-GR"/>
        </w:rPr>
        <w:t>β</w:t>
      </w:r>
      <w:r w:rsidRPr="00B605CE">
        <w:t xml:space="preserve">) </w:t>
      </w:r>
      <w:r w:rsidRPr="00B605CE">
        <w:rPr>
          <w:lang w:val="el-GR"/>
        </w:rPr>
        <w:t>Έσοδα ενοικίων</w:t>
      </w:r>
    </w:p>
    <w:p w14:paraId="6F5779BA" w14:textId="5C5C0380" w:rsidR="00E45568" w:rsidRDefault="00E45568" w:rsidP="006E7C44">
      <w:pPr>
        <w:shd w:val="clear" w:color="auto" w:fill="FFFFFF"/>
        <w:spacing w:line="300" w:lineRule="auto"/>
        <w:rPr>
          <w:rStyle w:val="TOC9Char"/>
        </w:rPr>
      </w:pPr>
      <w:bookmarkStart w:id="160" w:name="_Hlk46519124"/>
      <w:r w:rsidRPr="00B605CE">
        <w:rPr>
          <w:rStyle w:val="TOC9Char"/>
        </w:rPr>
        <w:t>Τα έσοδα ενοικίων από επενδυτικά πάγια που εκμισθώνονται ή υπεκμισθώνονται σε τρίτους βάσει μίας λειτουργικής μίσθωσης αναγνωρίζονται στα αποτελέσματα με βάση τη σταθερή μέθοδο για τη διάρκεια της μίσθωσης και συμπεριλαμβάνονται στα «Λοιπά έσοδα».</w:t>
      </w:r>
      <w:bookmarkEnd w:id="160"/>
    </w:p>
    <w:p w14:paraId="421F677B" w14:textId="77777777" w:rsidR="00E45568" w:rsidRPr="00B27DE1" w:rsidRDefault="00E45568" w:rsidP="006E7C44">
      <w:pPr>
        <w:shd w:val="clear" w:color="auto" w:fill="FFFFFF"/>
        <w:spacing w:line="300" w:lineRule="auto"/>
        <w:rPr>
          <w:rStyle w:val="TOC9Char"/>
        </w:rPr>
      </w:pPr>
    </w:p>
    <w:p w14:paraId="1CD3D560" w14:textId="2EC5DE87" w:rsidR="006E7C44" w:rsidRPr="0039323A" w:rsidRDefault="00E45568" w:rsidP="006E7C44">
      <w:pPr>
        <w:pStyle w:val="a1"/>
        <w:numPr>
          <w:ilvl w:val="0"/>
          <w:numId w:val="0"/>
        </w:numPr>
        <w:shd w:val="clear" w:color="auto" w:fill="FFFFFF"/>
        <w:outlineLvl w:val="9"/>
        <w:rPr>
          <w:rStyle w:val="TOC9Char"/>
          <w:lang w:val="el-GR"/>
        </w:rPr>
      </w:pPr>
      <w:r>
        <w:rPr>
          <w:lang w:val="el-GR"/>
        </w:rPr>
        <w:t>γ</w:t>
      </w:r>
      <w:r w:rsidR="006E7C44" w:rsidRPr="0039323A">
        <w:t xml:space="preserve">) </w:t>
      </w:r>
      <w:r w:rsidR="006E7C44" w:rsidRPr="0039323A">
        <w:rPr>
          <w:lang w:val="el-GR"/>
        </w:rPr>
        <w:t>Έσοδα τόκων</w:t>
      </w:r>
    </w:p>
    <w:p w14:paraId="05AD7C86" w14:textId="77777777" w:rsidR="006E7C44" w:rsidRPr="00B27DE1" w:rsidRDefault="006E7C44" w:rsidP="006E7C44">
      <w:pPr>
        <w:shd w:val="clear" w:color="auto" w:fill="FFFFFF"/>
        <w:spacing w:line="300" w:lineRule="auto"/>
        <w:rPr>
          <w:rStyle w:val="TOC9Char"/>
        </w:rPr>
      </w:pPr>
      <w:r w:rsidRPr="00B27DE1">
        <w:rPr>
          <w:rStyle w:val="TOC9Char"/>
        </w:rPr>
        <w:t>Τα έσοδα από τόκους αναγνωρίζονται χρησιμοποιώντας τη σταθερή μέθοδο.</w:t>
      </w:r>
    </w:p>
    <w:p w14:paraId="1507DC01" w14:textId="77777777" w:rsidR="006E7C44" w:rsidRPr="00B27DE1" w:rsidRDefault="006E7C44" w:rsidP="006E7C44">
      <w:pPr>
        <w:shd w:val="clear" w:color="auto" w:fill="FFFFFF"/>
        <w:spacing w:line="300" w:lineRule="auto"/>
        <w:rPr>
          <w:rStyle w:val="TOC9Char"/>
        </w:rPr>
      </w:pPr>
    </w:p>
    <w:p w14:paraId="26F263FD" w14:textId="77777777" w:rsidR="0053681D" w:rsidRPr="0039323A" w:rsidRDefault="0053681D" w:rsidP="0053681D">
      <w:pPr>
        <w:pStyle w:val="a1"/>
        <w:numPr>
          <w:ilvl w:val="1"/>
          <w:numId w:val="1"/>
        </w:numPr>
        <w:shd w:val="clear" w:color="auto" w:fill="FFFFFF"/>
        <w:outlineLvl w:val="2"/>
        <w:rPr>
          <w:b w:val="0"/>
          <w:bCs w:val="0"/>
        </w:rPr>
      </w:pPr>
      <w:bookmarkStart w:id="161" w:name="_Toc55303106"/>
      <w:r w:rsidRPr="0039323A">
        <w:rPr>
          <w:rStyle w:val="Char2"/>
          <w:b/>
          <w:lang w:val="el-GR"/>
        </w:rPr>
        <w:t>Τρέχοντες φόροι</w:t>
      </w:r>
      <w:bookmarkEnd w:id="161"/>
    </w:p>
    <w:p w14:paraId="65791F3A" w14:textId="142CC5B5" w:rsidR="002E3EEB" w:rsidRPr="002E3EEB" w:rsidRDefault="002E3EEB" w:rsidP="00D03040">
      <w:pPr>
        <w:shd w:val="clear" w:color="auto" w:fill="FFFFFF"/>
        <w:spacing w:line="300" w:lineRule="auto"/>
        <w:rPr>
          <w:rFonts w:cs="Arial"/>
          <w:szCs w:val="22"/>
        </w:rPr>
      </w:pPr>
      <w:r>
        <w:rPr>
          <w:szCs w:val="22"/>
          <w:lang w:val="el"/>
        </w:rPr>
        <w:t>Τα έξοδα</w:t>
      </w:r>
      <w:r w:rsidRPr="002E3EEB">
        <w:rPr>
          <w:szCs w:val="22"/>
          <w:lang w:val="el"/>
        </w:rPr>
        <w:t xml:space="preserve"> ή </w:t>
      </w:r>
      <w:r>
        <w:rPr>
          <w:szCs w:val="22"/>
          <w:lang w:val="el"/>
        </w:rPr>
        <w:t xml:space="preserve">οι </w:t>
      </w:r>
      <w:r w:rsidRPr="002E3EEB">
        <w:rPr>
          <w:szCs w:val="22"/>
          <w:lang w:val="el"/>
        </w:rPr>
        <w:t>π</w:t>
      </w:r>
      <w:r>
        <w:rPr>
          <w:szCs w:val="22"/>
          <w:lang w:val="el"/>
        </w:rPr>
        <w:t>ιστώσεις</w:t>
      </w:r>
      <w:r w:rsidRPr="002E3EEB">
        <w:rPr>
          <w:szCs w:val="22"/>
          <w:lang w:val="el"/>
        </w:rPr>
        <w:t xml:space="preserve"> φό</w:t>
      </w:r>
      <w:r>
        <w:rPr>
          <w:szCs w:val="22"/>
          <w:lang w:val="el"/>
        </w:rPr>
        <w:t>ρων</w:t>
      </w:r>
      <w:r w:rsidRPr="002E3EEB">
        <w:rPr>
          <w:szCs w:val="22"/>
          <w:lang w:val="el"/>
        </w:rPr>
        <w:t xml:space="preserve"> εισοδήματος για την περίοδο είναι ο</w:t>
      </w:r>
      <w:r>
        <w:rPr>
          <w:szCs w:val="22"/>
          <w:lang w:val="el"/>
        </w:rPr>
        <w:t xml:space="preserve">ι πληρωτέοι φόροι </w:t>
      </w:r>
      <w:r w:rsidRPr="002E3EEB">
        <w:rPr>
          <w:szCs w:val="22"/>
          <w:lang w:val="el"/>
        </w:rPr>
        <w:t xml:space="preserve">επί του φορολογητέου εισοδήματος της τρέχουσας περιόδου με βάση </w:t>
      </w:r>
      <w:r>
        <w:rPr>
          <w:szCs w:val="22"/>
          <w:lang w:val="el"/>
        </w:rPr>
        <w:t xml:space="preserve">τον </w:t>
      </w:r>
      <w:r w:rsidR="00F45AA0">
        <w:rPr>
          <w:szCs w:val="22"/>
          <w:lang w:val="el"/>
        </w:rPr>
        <w:t>συντελεστή φόρου</w:t>
      </w:r>
      <w:r w:rsidRPr="002E3EEB">
        <w:rPr>
          <w:szCs w:val="22"/>
          <w:lang w:val="el"/>
        </w:rPr>
        <w:t xml:space="preserve"> εισοδήματος </w:t>
      </w:r>
      <w:r>
        <w:rPr>
          <w:szCs w:val="22"/>
          <w:lang w:val="el"/>
        </w:rPr>
        <w:t>του ισχύοντος νόμου.</w:t>
      </w:r>
    </w:p>
    <w:p w14:paraId="72AFDF84" w14:textId="77777777" w:rsidR="002E3EEB" w:rsidRPr="002E3EEB" w:rsidRDefault="002E3EEB" w:rsidP="00D03040">
      <w:pPr>
        <w:shd w:val="clear" w:color="auto" w:fill="FFFFFF"/>
        <w:spacing w:line="300" w:lineRule="auto"/>
        <w:rPr>
          <w:rFonts w:cs="Arial"/>
          <w:szCs w:val="22"/>
        </w:rPr>
      </w:pPr>
    </w:p>
    <w:p w14:paraId="601EB6EC" w14:textId="3E0A78D6" w:rsidR="002E3EEB" w:rsidRPr="002E3EEB" w:rsidRDefault="002E3EEB" w:rsidP="00D03040">
      <w:pPr>
        <w:shd w:val="clear" w:color="auto" w:fill="FFFFFF"/>
        <w:spacing w:line="300" w:lineRule="auto"/>
        <w:rPr>
          <w:rFonts w:cs="Arial"/>
          <w:szCs w:val="22"/>
        </w:rPr>
      </w:pPr>
      <w:r w:rsidRPr="002E3EEB">
        <w:rPr>
          <w:szCs w:val="22"/>
          <w:lang w:val="el"/>
        </w:rPr>
        <w:t>Η τρέχουσα επιβάρυνση φόρ</w:t>
      </w:r>
      <w:r>
        <w:rPr>
          <w:szCs w:val="22"/>
          <w:lang w:val="el"/>
        </w:rPr>
        <w:t>ων</w:t>
      </w:r>
      <w:r w:rsidRPr="002E3EEB">
        <w:rPr>
          <w:szCs w:val="22"/>
          <w:lang w:val="el"/>
        </w:rPr>
        <w:t xml:space="preserve"> εισοδήματος υπολογίζεται με βάση τους φορολογικούς συντελεστές και τους νόμους που έχουν θεσπιστεί ή ουσιαστικά θεσπιστεί </w:t>
      </w:r>
      <w:r>
        <w:rPr>
          <w:szCs w:val="22"/>
          <w:lang w:val="el"/>
        </w:rPr>
        <w:t xml:space="preserve">κατά την </w:t>
      </w:r>
      <w:r w:rsidRPr="002E3EEB">
        <w:rPr>
          <w:szCs w:val="22"/>
          <w:lang w:val="el"/>
        </w:rPr>
        <w:t>ημερομηνία αναφοράς</w:t>
      </w:r>
      <w:r>
        <w:rPr>
          <w:szCs w:val="22"/>
          <w:lang w:val="el"/>
        </w:rPr>
        <w:t>.</w:t>
      </w:r>
    </w:p>
    <w:p w14:paraId="1EBF3AE2" w14:textId="77777777" w:rsidR="002E3EEB" w:rsidRPr="002E3EEB" w:rsidRDefault="002E3EEB" w:rsidP="0053681D">
      <w:pPr>
        <w:shd w:val="clear" w:color="auto" w:fill="FFFFFF"/>
        <w:spacing w:line="300" w:lineRule="auto"/>
        <w:rPr>
          <w:rFonts w:cs="Arial"/>
          <w:szCs w:val="22"/>
        </w:rPr>
      </w:pPr>
    </w:p>
    <w:p w14:paraId="3BF2AF70" w14:textId="2DA1C79E" w:rsidR="0053681D" w:rsidRPr="00B27DE1" w:rsidRDefault="0053681D" w:rsidP="0053681D">
      <w:pPr>
        <w:shd w:val="clear" w:color="auto" w:fill="FFFFFF"/>
        <w:spacing w:line="300" w:lineRule="auto"/>
        <w:rPr>
          <w:rFonts w:cs="Arial"/>
          <w:szCs w:val="22"/>
        </w:rPr>
      </w:pPr>
      <w:r w:rsidRPr="00B27DE1">
        <w:rPr>
          <w:rFonts w:cs="Arial"/>
          <w:szCs w:val="22"/>
        </w:rPr>
        <w:lastRenderedPageBreak/>
        <w:t xml:space="preserve">Οι τρέχουσες φορολογικές απαιτήσεις και υποχρεώσεις συμψηφίζονται, όταν υπάρχει νομικά εφαρμόσιμο δικαίωμα συμψηφισμού και </w:t>
      </w:r>
      <w:r w:rsidR="0045416D">
        <w:rPr>
          <w:rFonts w:cs="Arial"/>
          <w:szCs w:val="22"/>
        </w:rPr>
        <w:t>ο Σύλλογος</w:t>
      </w:r>
      <w:r w:rsidRPr="00B27DE1">
        <w:rPr>
          <w:rFonts w:cs="Arial"/>
          <w:szCs w:val="22"/>
        </w:rPr>
        <w:t xml:space="preserve"> μπορεί να αποδείξει ότι σκοπεύει είτε να</w:t>
      </w:r>
      <w:r w:rsidR="00320ADA">
        <w:rPr>
          <w:rFonts w:cs="Arial"/>
          <w:szCs w:val="22"/>
        </w:rPr>
        <w:t xml:space="preserve"> τις</w:t>
      </w:r>
      <w:r w:rsidRPr="00B27DE1">
        <w:rPr>
          <w:rFonts w:cs="Arial"/>
          <w:szCs w:val="22"/>
        </w:rPr>
        <w:t xml:space="preserve"> διακανονίσει σε καθαρή βάση ή να ρευστοποιήσει τ</w:t>
      </w:r>
      <w:r w:rsidR="00320ADA">
        <w:rPr>
          <w:rFonts w:cs="Arial"/>
          <w:szCs w:val="22"/>
        </w:rPr>
        <w:t>α</w:t>
      </w:r>
      <w:r w:rsidRPr="00B27DE1">
        <w:rPr>
          <w:rFonts w:cs="Arial"/>
          <w:szCs w:val="22"/>
        </w:rPr>
        <w:t xml:space="preserve"> περιουσιακ</w:t>
      </w:r>
      <w:r w:rsidR="00320ADA">
        <w:rPr>
          <w:rFonts w:cs="Arial"/>
          <w:szCs w:val="22"/>
        </w:rPr>
        <w:t>ά</w:t>
      </w:r>
      <w:r w:rsidRPr="00B27DE1">
        <w:rPr>
          <w:rFonts w:cs="Arial"/>
          <w:szCs w:val="22"/>
        </w:rPr>
        <w:t xml:space="preserve"> στοιχε</w:t>
      </w:r>
      <w:r w:rsidR="00320ADA">
        <w:rPr>
          <w:rFonts w:cs="Arial"/>
          <w:szCs w:val="22"/>
        </w:rPr>
        <w:t>ία</w:t>
      </w:r>
      <w:r w:rsidRPr="00B27DE1">
        <w:rPr>
          <w:rFonts w:cs="Arial"/>
          <w:szCs w:val="22"/>
        </w:rPr>
        <w:t xml:space="preserve"> και να διακανονίσει </w:t>
      </w:r>
      <w:r w:rsidR="00320ADA">
        <w:rPr>
          <w:rFonts w:cs="Arial"/>
          <w:szCs w:val="22"/>
        </w:rPr>
        <w:t>τις υποχρεώσεις ταυτοχρόνως</w:t>
      </w:r>
      <w:r w:rsidRPr="00B27DE1">
        <w:rPr>
          <w:rFonts w:cs="Arial"/>
          <w:szCs w:val="22"/>
        </w:rPr>
        <w:t>.</w:t>
      </w:r>
    </w:p>
    <w:p w14:paraId="68411CF3" w14:textId="77777777" w:rsidR="0053681D" w:rsidRPr="00B27DE1" w:rsidRDefault="0053681D" w:rsidP="0053681D">
      <w:pPr>
        <w:shd w:val="clear" w:color="auto" w:fill="FFFFFF"/>
        <w:spacing w:line="300" w:lineRule="auto"/>
        <w:rPr>
          <w:rFonts w:cs="Arial"/>
          <w:szCs w:val="22"/>
        </w:rPr>
      </w:pPr>
    </w:p>
    <w:p w14:paraId="25007823" w14:textId="1DB40AE6" w:rsidR="0053681D" w:rsidRPr="00320ADA" w:rsidRDefault="0053681D" w:rsidP="0053681D">
      <w:pPr>
        <w:shd w:val="clear" w:color="auto" w:fill="FFFFFF"/>
        <w:spacing w:line="300" w:lineRule="auto"/>
        <w:rPr>
          <w:rStyle w:val="TOC9Char"/>
        </w:rPr>
      </w:pPr>
      <w:r w:rsidRPr="00B27DE1">
        <w:rPr>
          <w:rStyle w:val="TOC9Char"/>
        </w:rPr>
        <w:t xml:space="preserve">Οι τρέχοντες φόροι </w:t>
      </w:r>
      <w:r w:rsidR="00320ADA">
        <w:rPr>
          <w:rStyle w:val="TOC9Char"/>
        </w:rPr>
        <w:t xml:space="preserve">αναγνωρίζονται </w:t>
      </w:r>
      <w:r w:rsidRPr="00B27DE1">
        <w:rPr>
          <w:rStyle w:val="TOC9Char"/>
        </w:rPr>
        <w:t>στα αποτελέσματα, εκτός στην έκταση που σχετίζονται με στοιχεία που αναγνωρίζονται απ’ ευθείας στα ίδια κεφάλαια.</w:t>
      </w:r>
    </w:p>
    <w:bookmarkEnd w:id="158"/>
    <w:p w14:paraId="739AFF3D" w14:textId="042BD6F6" w:rsidR="00D12C50" w:rsidRPr="0039323A" w:rsidRDefault="00D12C50" w:rsidP="005579BB">
      <w:pPr>
        <w:shd w:val="clear" w:color="auto" w:fill="FFFFFF"/>
        <w:spacing w:line="300" w:lineRule="auto"/>
        <w:rPr>
          <w:rFonts w:cs="Arial"/>
          <w:b/>
          <w:color w:val="4472C4" w:themeColor="accent5"/>
          <w:szCs w:val="22"/>
        </w:rPr>
      </w:pPr>
    </w:p>
    <w:p w14:paraId="54A12240" w14:textId="39449D67" w:rsidR="00F50F07" w:rsidRPr="0039323A" w:rsidRDefault="000E647A" w:rsidP="005579BB">
      <w:pPr>
        <w:pStyle w:val="a1"/>
        <w:outlineLvl w:val="1"/>
      </w:pPr>
      <w:bookmarkStart w:id="162" w:name="_Toc55303107"/>
      <w:r>
        <w:rPr>
          <w:lang w:val="el-GR"/>
        </w:rPr>
        <w:t>Πηγές</w:t>
      </w:r>
      <w:r w:rsidR="00F50F07" w:rsidRPr="0039323A">
        <w:t xml:space="preserve"> </w:t>
      </w:r>
      <w:r w:rsidR="002B6957">
        <w:rPr>
          <w:lang w:val="el-GR"/>
        </w:rPr>
        <w:t>αβεβαιότητας εκτιμήσεων και κρίσεων</w:t>
      </w:r>
      <w:bookmarkEnd w:id="162"/>
    </w:p>
    <w:p w14:paraId="3ACEDD77" w14:textId="55110F34" w:rsidR="007B10CC" w:rsidRDefault="00F50F07" w:rsidP="005579BB">
      <w:pPr>
        <w:shd w:val="clear" w:color="auto" w:fill="FFFFFF"/>
        <w:spacing w:line="300" w:lineRule="auto"/>
        <w:rPr>
          <w:rStyle w:val="TOC9Char"/>
        </w:rPr>
      </w:pPr>
      <w:r w:rsidRPr="00B27DE1">
        <w:rPr>
          <w:rStyle w:val="TOC9Char"/>
        </w:rPr>
        <w:t xml:space="preserve">Οι εκτιμήσεις και οι κρίσεις αξιολογούνται συνεχώς. </w:t>
      </w:r>
      <w:r w:rsidR="00E32D4B" w:rsidRPr="00B27DE1">
        <w:rPr>
          <w:rStyle w:val="TOC9Char"/>
        </w:rPr>
        <w:t>Βασίζονται σε</w:t>
      </w:r>
      <w:r w:rsidRPr="00B27DE1">
        <w:rPr>
          <w:rStyle w:val="TOC9Char"/>
        </w:rPr>
        <w:t xml:space="preserve"> ιστορική εμπειρία και σε άλλους παράγοντες, συμπεριλαμβανομένων των μελλοντικών προσδοκιών</w:t>
      </w:r>
      <w:r w:rsidR="007B10CC" w:rsidRPr="00B27DE1">
        <w:rPr>
          <w:rStyle w:val="TOC9Char"/>
        </w:rPr>
        <w:t>.</w:t>
      </w:r>
    </w:p>
    <w:p w14:paraId="0A8110C4" w14:textId="78D5506A" w:rsidR="008A25E5" w:rsidRDefault="008A25E5" w:rsidP="005579BB">
      <w:pPr>
        <w:shd w:val="clear" w:color="auto" w:fill="FFFFFF"/>
        <w:spacing w:line="300" w:lineRule="auto"/>
        <w:rPr>
          <w:rStyle w:val="TOC9Char"/>
        </w:rPr>
      </w:pPr>
    </w:p>
    <w:p w14:paraId="2A7AE90C" w14:textId="014816B5" w:rsidR="008A25E5" w:rsidRPr="008A25E5" w:rsidRDefault="0045416D" w:rsidP="005579BB">
      <w:pPr>
        <w:shd w:val="clear" w:color="auto" w:fill="FFFFFF"/>
        <w:spacing w:line="300" w:lineRule="auto"/>
        <w:rPr>
          <w:rStyle w:val="TOC9Char"/>
          <w:rFonts w:cs="Arial"/>
          <w:szCs w:val="22"/>
        </w:rPr>
      </w:pPr>
      <w:r>
        <w:rPr>
          <w:rFonts w:cs="Arial"/>
          <w:szCs w:val="22"/>
        </w:rPr>
        <w:t>Ο Σύλλογος</w:t>
      </w:r>
      <w:r w:rsidR="008A25E5" w:rsidRPr="00482B4A">
        <w:rPr>
          <w:rFonts w:cs="Arial"/>
          <w:szCs w:val="22"/>
        </w:rPr>
        <w:t xml:space="preserve"> προβαίνει σε εκτιμήσεις και παραδοχές σχετικά με το μέλλον. Οι λογιστικές εκτιμήσεις που προκύπτουν, εξ ορισμού, σπάνια θα ισούνται με τ</w:t>
      </w:r>
      <w:r w:rsidR="008A25E5">
        <w:rPr>
          <w:rFonts w:cs="Arial"/>
          <w:szCs w:val="22"/>
        </w:rPr>
        <w:t>η σχετική πραγματική έκβαση τους</w:t>
      </w:r>
      <w:r w:rsidR="008A25E5" w:rsidRPr="00482B4A">
        <w:rPr>
          <w:rFonts w:cs="Arial"/>
          <w:szCs w:val="22"/>
        </w:rPr>
        <w:t xml:space="preserve">. Οι εκτιμήσεις και οι παραδοχές που έχουν σημαντικό κίνδυνο να προκαλέσουν </w:t>
      </w:r>
      <w:r w:rsidR="008A25E5">
        <w:rPr>
          <w:rFonts w:cs="Arial"/>
          <w:szCs w:val="22"/>
        </w:rPr>
        <w:t>ουσιώδη</w:t>
      </w:r>
      <w:r w:rsidR="008A25E5" w:rsidRPr="00482B4A">
        <w:rPr>
          <w:rFonts w:cs="Arial"/>
          <w:szCs w:val="22"/>
        </w:rPr>
        <w:t xml:space="preserve"> </w:t>
      </w:r>
      <w:r w:rsidR="008A25E5">
        <w:rPr>
          <w:rFonts w:cs="Arial"/>
          <w:szCs w:val="22"/>
        </w:rPr>
        <w:t>επίδραση στα υπόλοιπα</w:t>
      </w:r>
      <w:r w:rsidR="008A25E5" w:rsidRPr="00482B4A">
        <w:rPr>
          <w:rFonts w:cs="Arial"/>
          <w:szCs w:val="22"/>
        </w:rPr>
        <w:t xml:space="preserve"> των περιουσιακών στοιχείων και υποχρεώσεων εντός του επόμενου οικονομικού έτους γνωστοποιούνται κατωτέρω.</w:t>
      </w:r>
    </w:p>
    <w:p w14:paraId="20C07C50" w14:textId="74748E00" w:rsidR="00026DB3" w:rsidRPr="00712E65" w:rsidRDefault="00026DB3" w:rsidP="005579BB">
      <w:pPr>
        <w:shd w:val="clear" w:color="auto" w:fill="FFFFFF"/>
        <w:spacing w:line="300" w:lineRule="auto"/>
        <w:rPr>
          <w:rStyle w:val="TOC9Char"/>
          <w:szCs w:val="17"/>
        </w:rPr>
      </w:pPr>
    </w:p>
    <w:p w14:paraId="2CFE2242" w14:textId="59CAC858" w:rsidR="007C7C2D" w:rsidRPr="00712E65" w:rsidRDefault="002974BE" w:rsidP="005579BB">
      <w:pPr>
        <w:pStyle w:val="a1"/>
        <w:numPr>
          <w:ilvl w:val="0"/>
          <w:numId w:val="0"/>
        </w:numPr>
        <w:shd w:val="clear" w:color="auto" w:fill="FFFFFF"/>
        <w:outlineLvl w:val="2"/>
        <w:rPr>
          <w:rStyle w:val="TOC9Char"/>
          <w:szCs w:val="17"/>
          <w:lang w:val="el-GR"/>
        </w:rPr>
      </w:pPr>
      <w:bookmarkStart w:id="163" w:name="_Toc55303108"/>
      <w:r w:rsidRPr="00712E65">
        <w:rPr>
          <w:rStyle w:val="TOC9Char"/>
          <w:szCs w:val="17"/>
          <w:lang w:val="el-GR"/>
        </w:rPr>
        <w:t>Χρηματοοικονομική πληροφόρηση</w:t>
      </w:r>
      <w:bookmarkEnd w:id="163"/>
    </w:p>
    <w:p w14:paraId="75EC7F4F" w14:textId="5066ABE3" w:rsidR="00026DB3" w:rsidRPr="00712E65" w:rsidRDefault="0045416D" w:rsidP="005579BB">
      <w:pPr>
        <w:shd w:val="clear" w:color="auto" w:fill="FFFFFF"/>
        <w:spacing w:line="300" w:lineRule="auto"/>
        <w:rPr>
          <w:rStyle w:val="TOC9Char"/>
          <w:szCs w:val="17"/>
        </w:rPr>
      </w:pPr>
      <w:r>
        <w:rPr>
          <w:rStyle w:val="TOC9Char"/>
          <w:szCs w:val="17"/>
        </w:rPr>
        <w:t>Ο Σύλλογος</w:t>
      </w:r>
      <w:r w:rsidR="002974BE" w:rsidRPr="00712E65">
        <w:rPr>
          <w:rStyle w:val="TOC9Char"/>
          <w:szCs w:val="17"/>
        </w:rPr>
        <w:t xml:space="preserve"> </w:t>
      </w:r>
      <w:r w:rsidR="008E5C72" w:rsidRPr="00712E65">
        <w:rPr>
          <w:rStyle w:val="TOC9Char"/>
          <w:szCs w:val="17"/>
        </w:rPr>
        <w:t>έχει θεσπίσει τη δική τ</w:t>
      </w:r>
      <w:r w:rsidR="00B605CE">
        <w:rPr>
          <w:rStyle w:val="TOC9Char"/>
          <w:szCs w:val="17"/>
        </w:rPr>
        <w:t>ου</w:t>
      </w:r>
      <w:r w:rsidR="008E5C72" w:rsidRPr="00712E65">
        <w:rPr>
          <w:rStyle w:val="TOC9Char"/>
          <w:szCs w:val="17"/>
        </w:rPr>
        <w:t xml:space="preserve"> στρατηγική</w:t>
      </w:r>
      <w:r w:rsidR="00C86F23" w:rsidRPr="00712E65">
        <w:rPr>
          <w:rStyle w:val="TOC9Char"/>
          <w:szCs w:val="17"/>
        </w:rPr>
        <w:t xml:space="preserve"> αξιολόγησης </w:t>
      </w:r>
      <w:r w:rsidR="003B4326" w:rsidRPr="00712E65">
        <w:rPr>
          <w:rStyle w:val="TOC9Char"/>
          <w:szCs w:val="17"/>
        </w:rPr>
        <w:t xml:space="preserve">της </w:t>
      </w:r>
      <w:r w:rsidR="00E15434" w:rsidRPr="00712E65">
        <w:rPr>
          <w:rStyle w:val="TOC9Char"/>
          <w:szCs w:val="17"/>
        </w:rPr>
        <w:t>χρηματοοικονομικής</w:t>
      </w:r>
      <w:r w:rsidR="003B4326" w:rsidRPr="00712E65">
        <w:rPr>
          <w:rStyle w:val="TOC9Char"/>
          <w:szCs w:val="17"/>
        </w:rPr>
        <w:t xml:space="preserve"> τ</w:t>
      </w:r>
      <w:r w:rsidR="00B605CE">
        <w:rPr>
          <w:rStyle w:val="TOC9Char"/>
          <w:szCs w:val="17"/>
        </w:rPr>
        <w:t>ου</w:t>
      </w:r>
      <w:r w:rsidR="00E15434" w:rsidRPr="00712E65">
        <w:rPr>
          <w:rStyle w:val="TOC9Char"/>
          <w:szCs w:val="17"/>
        </w:rPr>
        <w:t xml:space="preserve"> απόδοσης </w:t>
      </w:r>
      <w:r w:rsidR="008E5C72" w:rsidRPr="00712E65">
        <w:rPr>
          <w:rStyle w:val="TOC9Char"/>
          <w:szCs w:val="17"/>
        </w:rPr>
        <w:t xml:space="preserve">και λειτουργεί προγράμματα διαχείρισης </w:t>
      </w:r>
      <w:r w:rsidR="00C86F23" w:rsidRPr="00712E65">
        <w:rPr>
          <w:rStyle w:val="TOC9Char"/>
          <w:szCs w:val="17"/>
        </w:rPr>
        <w:t>κινδύνων</w:t>
      </w:r>
      <w:r w:rsidR="00E15434" w:rsidRPr="00712E65">
        <w:rPr>
          <w:rStyle w:val="TOC9Char"/>
          <w:szCs w:val="17"/>
        </w:rPr>
        <w:t>.</w:t>
      </w:r>
      <w:r w:rsidR="00E56A84" w:rsidRPr="00712E65">
        <w:rPr>
          <w:rStyle w:val="TOC9Char"/>
          <w:szCs w:val="17"/>
        </w:rPr>
        <w:t xml:space="preserve"> </w:t>
      </w:r>
      <w:r w:rsidR="00E15434" w:rsidRPr="00712E65">
        <w:rPr>
          <w:rStyle w:val="TOC9Char"/>
          <w:szCs w:val="17"/>
        </w:rPr>
        <w:t>Οι σχετικές αναλύσεις</w:t>
      </w:r>
      <w:r w:rsidR="00C86F23" w:rsidRPr="00712E65">
        <w:rPr>
          <w:rStyle w:val="TOC9Char"/>
          <w:szCs w:val="17"/>
        </w:rPr>
        <w:t xml:space="preserve"> αναφέρονται παρακάτω.</w:t>
      </w:r>
    </w:p>
    <w:p w14:paraId="2E1FBA9E" w14:textId="7B603010" w:rsidR="002974BE" w:rsidRPr="00712E65" w:rsidRDefault="002974BE" w:rsidP="005579BB">
      <w:pPr>
        <w:shd w:val="clear" w:color="auto" w:fill="FFFFFF"/>
        <w:spacing w:line="300" w:lineRule="auto"/>
        <w:rPr>
          <w:rStyle w:val="TOC9Char"/>
          <w:b/>
          <w:color w:val="4472C4" w:themeColor="accent5"/>
          <w:szCs w:val="17"/>
        </w:rPr>
      </w:pPr>
    </w:p>
    <w:p w14:paraId="419D6153" w14:textId="69D4D94F" w:rsidR="001A453A" w:rsidRPr="00712E65" w:rsidRDefault="00787026" w:rsidP="008F0D68">
      <w:pPr>
        <w:shd w:val="clear" w:color="auto" w:fill="FFFFFF"/>
        <w:spacing w:line="300" w:lineRule="auto"/>
        <w:rPr>
          <w:rStyle w:val="TOC9Char"/>
          <w:b/>
          <w:color w:val="4472C4" w:themeColor="accent5"/>
          <w:szCs w:val="17"/>
        </w:rPr>
      </w:pPr>
      <w:r w:rsidRPr="00712E65">
        <w:rPr>
          <w:rStyle w:val="TOC9Char"/>
          <w:b/>
          <w:color w:val="4472C4" w:themeColor="accent5"/>
          <w:szCs w:val="17"/>
        </w:rPr>
        <w:t>α) Επιχειρηματικές προοπτικές</w:t>
      </w:r>
    </w:p>
    <w:p w14:paraId="43F17018" w14:textId="0CCC57FC" w:rsidR="006E5DDB" w:rsidRDefault="0097701A" w:rsidP="006E5DDB">
      <w:pPr>
        <w:spacing w:line="300" w:lineRule="auto"/>
        <w:rPr>
          <w:rStyle w:val="TOC9Char"/>
          <w:szCs w:val="17"/>
        </w:rPr>
      </w:pPr>
      <w:r w:rsidRPr="006A0EB6">
        <w:rPr>
          <w:rStyle w:val="TOC9Char"/>
        </w:rPr>
        <w:fldChar w:fldCharType="begin"/>
      </w:r>
      <w:r w:rsidRPr="006A0EB6">
        <w:rPr>
          <w:rStyle w:val="TOC9Char"/>
        </w:rPr>
        <w:instrText xml:space="preserve"> LINK </w:instrText>
      </w:r>
      <w:r w:rsidR="006E5DDB">
        <w:rPr>
          <w:rStyle w:val="TOC9Char"/>
        </w:rPr>
        <w:instrText xml:space="preserve">Word.Document.12 "C:\\Users\\GMF\\Documents\\Workstation\\Audit Modules\\ΠΡΟΓΡΑΜΜΑ ΕΚΘΕΣΗΣ\\ATHENS BAR ASSOCIATION\\END DATA\\ΕΚΘΕΣΗ ΕΛΠ.docm" OLE_LINK4 </w:instrText>
      </w:r>
      <w:r w:rsidRPr="006A0EB6">
        <w:rPr>
          <w:rStyle w:val="TOC9Char"/>
        </w:rPr>
        <w:instrText>\h</w:instrText>
      </w:r>
      <w:r w:rsidR="00E91021">
        <w:rPr>
          <w:rStyle w:val="TOC9Char"/>
        </w:rPr>
        <w:instrText xml:space="preserve"> </w:instrText>
      </w:r>
      <w:r w:rsidRPr="006A0EB6">
        <w:rPr>
          <w:rStyle w:val="TOC9Char"/>
        </w:rPr>
        <w:fldChar w:fldCharType="separate"/>
      </w:r>
      <w:r w:rsidR="006E5DDB">
        <w:rPr>
          <w:rStyle w:val="TOC9Char"/>
        </w:rPr>
        <w:t xml:space="preserve">Η εξέλιξη του Συλλόγου και του κλάδου στην ελληνική αγορά είναι δύσκολο να προβλεφθούν με ακρίβεια λόγω του επιπέδου της αβεβαιότητας που υπάρχει. Σε αυτό το ασαφές περιβάλλον, ο Σύλλογος συνεχίζει το πρόγραμμά του, το οποίο συνίσταται κυρίως στη βελτίωση της παραγωγικότητάς, στη βελτίωση της παροχής υπηρεσιών, στον περιορισμό των δαπανών, στην εύρεση νέων αγορών και πελατών και στην καλύτερη αξιοποίηση των περιουσιακών του στοιχείων. Η Οικονομική Υπηρεσία δεν είναι εφικτό να προβλέψει με ακρίβεια τις πιθανές εξελίξεις στην ελληνική οικονομία και την επίδρασή τους στις δραστηριότητες του Συλλόγου, δεδομένου ότι τα οικονομικά στοιχεία που θεσπίζουν την ανταγωνιστική ικανότητα και χρηματοοικονομική βιωσιμότητα της χώρας μεταβάλλονται καθημερινά. Λόγω αυτού, η Οικονομική Υπηρεσία επιβλέπει διεξοδικά την παροχή υπηρεσιών, εκτιμά διαρκώς και συνολικά τη λειτουργία του Συλλόγου και τις πιθανές μελλοντικές επιπτώσεις σε αυτόν, προκειμένου να διασφαλίσει ότι λαμβάνονται όλες οι απαραίτητες ενέργειες και πρωτοβουλίες για την ελαχιστοποίηση τυχόν επιπτώσεων στις δραστηριότητές </w:t>
      </w:r>
      <w:r w:rsidR="006E5DDB">
        <w:rPr>
          <w:rStyle w:val="TOC9Char"/>
          <w:szCs w:val="17"/>
        </w:rPr>
        <w:t>του.</w:t>
      </w:r>
    </w:p>
    <w:p w14:paraId="206613E0" w14:textId="77777777" w:rsidR="006E5DDB" w:rsidRDefault="006E5DDB" w:rsidP="006E5DDB">
      <w:pPr>
        <w:pStyle w:val="22"/>
        <w:ind w:left="0"/>
        <w:rPr>
          <w:rStyle w:val="TOC9Char"/>
          <w:b w:val="0"/>
          <w:bCs/>
          <w:szCs w:val="17"/>
          <w:lang w:eastAsia="x-none"/>
        </w:rPr>
      </w:pPr>
    </w:p>
    <w:p w14:paraId="071532F9" w14:textId="77777777" w:rsidR="006E5DDB" w:rsidRDefault="006E5DDB" w:rsidP="006E5DDB">
      <w:pPr>
        <w:spacing w:line="300" w:lineRule="auto"/>
        <w:rPr>
          <w:rFonts w:cs="Arial"/>
          <w:iCs/>
          <w:color w:val="4472C4" w:themeColor="accent5"/>
        </w:rPr>
      </w:pPr>
      <w:r>
        <w:rPr>
          <w:rFonts w:cs="Arial"/>
          <w:b/>
          <w:iCs/>
          <w:color w:val="4472C4" w:themeColor="accent5"/>
          <w:szCs w:val="17"/>
        </w:rPr>
        <w:t>Χρηματοοικονομικοί δείκτες αποδοτικότητας</w:t>
      </w:r>
    </w:p>
    <w:p w14:paraId="53512F95" w14:textId="77777777" w:rsidR="006E5DDB" w:rsidRDefault="006E5DDB" w:rsidP="006E5DDB">
      <w:pPr>
        <w:spacing w:line="300" w:lineRule="auto"/>
        <w:rPr>
          <w:rStyle w:val="TOC9Char"/>
        </w:rPr>
      </w:pPr>
      <w:r>
        <w:rPr>
          <w:rStyle w:val="TOC9Char"/>
          <w:szCs w:val="17"/>
        </w:rPr>
        <w:t xml:space="preserve">Ο Σύλλογος ελέγχει την απόδοση των λειτουργικών τμημάτων του μέσω πολλαπλών δεικτών αξιολόγησης και συγκεκριμένα την κερδοφορία του μέσω του δείκτη Προσαρμοσμένου EBITDA. Ο δείκτης </w:t>
      </w:r>
      <w:r>
        <w:rPr>
          <w:rStyle w:val="TOC9Char"/>
          <w:szCs w:val="17"/>
          <w:lang w:val="en-US"/>
        </w:rPr>
        <w:t>EBITDA</w:t>
      </w:r>
      <w:r>
        <w:rPr>
          <w:rStyle w:val="TOC9Char"/>
          <w:szCs w:val="17"/>
        </w:rPr>
        <w:t xml:space="preserve"> παρότι χρησιμοποιείται σε μεγάλο εύρος από εταιρείες και επενδυτές, δεν είναι αναγνωρισμένος από επίσημους φορείς και γι’ αυτό και δεν υπάρχουν οδηγίες του υπολογισμού του. Αυτό είναι κάτι που μπορεί να καταστεί αντικείμενο εκμετάλλευσης μέσω ιδιαίτερων ή ελλείπων προσαρμογών ή και απώλειας γνωστοποιήσεων που</w:t>
      </w:r>
      <w:r>
        <w:rPr>
          <w:rStyle w:val="TOC9Char"/>
        </w:rPr>
        <w:t xml:space="preserve"> αφορούν στον υπολογισμό του. Επάνω σε αυτήν τη λογική διαφάνειας και ακρίβειας στην οποία και στοχεύει η Οικονομική Υπηρεσία επί των οικονομικών στοιχείων του Συλλόγου, θεώρησε απαραίτητο να συμπεριλάβει αναλυτικούς πίνακες υπολογισμών και γνωστοποιήσεις μεθοδολογίας των δεικτών για τα ενδιαφερόμενα μέρη. Οι προσαρμογές του δείκτη </w:t>
      </w:r>
      <w:r>
        <w:rPr>
          <w:rStyle w:val="TOC9Char"/>
          <w:lang w:val="en-US"/>
        </w:rPr>
        <w:t>EBITDA</w:t>
      </w:r>
      <w:r>
        <w:rPr>
          <w:rStyle w:val="TOC9Char"/>
        </w:rPr>
        <w:t xml:space="preserve"> και άλλων δεικτών έχουν γίνει με τη λογική της ενίσχυσης της ακρίβειας αλλά και της συγκρισιμότητάς τους σε ευρεία βάση, δηλαδή αν οι ίδιες προσαρμογές ακολουθηθούν σε άλλους συλλόγους του ίδιου κλάδου μπορεί να γίνει άμεση σύγκριση μεταξύ τους. Αυτό σημαίνει ότι δεν υπάρχουν ιδιαίτερες προσαρμογές που αμφιλεγόμενα προσαρμόζουν τους δείκτες αποκλειστικά για τις ανάγκες του Συλλόγου, αλλά ταυτοχρόνως δεν παρέχουν ορθή χρηματοοικονομική ενημέρωση και δεν αποτελούν χρήσιμα μέσα αξιολόγησης για τρίτα ενδιαφερόμενα μέρη. Όλες οι προσαρμογές στους δείκτες έχουν γίνει βάσει ενδεδειγμένων παραδοχών και γενικά αποδεχόμενων μεθόδων και αναφέρονται αναλυτικά όπου αυτές υπάρχουν.</w:t>
      </w:r>
    </w:p>
    <w:p w14:paraId="6C9B38A6" w14:textId="77777777" w:rsidR="006E5DDB" w:rsidRDefault="006E5DDB" w:rsidP="006E5DDB">
      <w:pPr>
        <w:spacing w:line="300" w:lineRule="auto"/>
        <w:rPr>
          <w:rStyle w:val="TOC9Char"/>
        </w:rPr>
      </w:pPr>
    </w:p>
    <w:p w14:paraId="19D92A20" w14:textId="77777777" w:rsidR="006E5DDB" w:rsidRDefault="006E5DDB" w:rsidP="006E5DDB">
      <w:pPr>
        <w:spacing w:line="300" w:lineRule="auto"/>
        <w:rPr>
          <w:rStyle w:val="CommentSubjectChar"/>
          <w:szCs w:val="17"/>
          <w:lang w:eastAsia="x-none"/>
        </w:rPr>
      </w:pPr>
      <w:r>
        <w:rPr>
          <w:rFonts w:cs="Arial"/>
          <w:b/>
          <w:iCs/>
          <w:color w:val="4472C4" w:themeColor="accent5"/>
          <w:szCs w:val="22"/>
        </w:rPr>
        <w:t xml:space="preserve">Προσαρμοσμένο </w:t>
      </w:r>
      <w:r>
        <w:rPr>
          <w:rFonts w:cs="Arial"/>
          <w:b/>
          <w:iCs/>
          <w:color w:val="4472C4" w:themeColor="accent5"/>
          <w:szCs w:val="22"/>
          <w:lang w:val="en-US"/>
        </w:rPr>
        <w:t>EBITDA</w:t>
      </w:r>
    </w:p>
    <w:p w14:paraId="3B31BDCE" w14:textId="77777777" w:rsidR="006E5DDB" w:rsidRDefault="006E5DDB" w:rsidP="006E5DDB">
      <w:pPr>
        <w:spacing w:line="300" w:lineRule="auto"/>
        <w:rPr>
          <w:rStyle w:val="TOC9Char"/>
        </w:rPr>
      </w:pPr>
      <w:r>
        <w:rPr>
          <w:rStyle w:val="TOC9Char"/>
        </w:rPr>
        <w:t>Ο δείκτης προσαρμοσμένα κέρδη προ τόκων, φόρων και αποσβέσεων «Προσαρμοσμένο EBITDA» (Adjusted Earnings Before Interest, Taxes, Depreciation and Amortization «Adjusted EBITDA») παρουσιάζει την ικανότητα του Συλλόγου να δημιουργήσει κέρδη. Υπολογίζεται ομαλοποιώντας τα αποτελέσματα μέσω της εξαίρεσης των μη ταμειακών, μη επαναλαμβανόμενων και ειδικών χρηματοοικονομικών στοιχείων. Οι προσαρμογές αυτές ενισχύουν την ακρίβεια του δείκτη και τη δυνατότητά του να χρησιμοποιηθεί ως συγκρίσιμο μέτρο αξιολόγησης της εύλογης απόδοσης του Συλλόγου μεταξύ χρήσεων αλλά και μεταξύ άλλων συλλόγων του ίδιου κλάδου.</w:t>
      </w:r>
    </w:p>
    <w:p w14:paraId="7E4B59CE" w14:textId="77777777" w:rsidR="006E5DDB" w:rsidRDefault="006E5DDB" w:rsidP="006E5DDB">
      <w:pPr>
        <w:spacing w:line="300" w:lineRule="auto"/>
        <w:rPr>
          <w:rStyle w:val="TOC9Char"/>
        </w:rPr>
      </w:pPr>
    </w:p>
    <w:p w14:paraId="72025377" w14:textId="77777777" w:rsidR="006E5DDB" w:rsidRDefault="006E5DDB" w:rsidP="006E5DDB">
      <w:pPr>
        <w:spacing w:line="300" w:lineRule="auto"/>
        <w:rPr>
          <w:rStyle w:val="TOC9Char"/>
        </w:rPr>
      </w:pPr>
    </w:p>
    <w:p w14:paraId="5E48F9CF" w14:textId="77777777" w:rsidR="006E5DDB" w:rsidRDefault="006E5DDB" w:rsidP="006E5DDB">
      <w:pPr>
        <w:spacing w:line="300" w:lineRule="auto"/>
        <w:rPr>
          <w:rStyle w:val="TOC9Char"/>
        </w:rPr>
      </w:pPr>
    </w:p>
    <w:p w14:paraId="30A46486" w14:textId="77777777" w:rsidR="006E5DDB" w:rsidRDefault="006E5DDB" w:rsidP="006E5DDB">
      <w:pPr>
        <w:spacing w:line="300" w:lineRule="auto"/>
        <w:rPr>
          <w:rFonts w:cs="Arial"/>
          <w:bCs/>
          <w:iCs/>
          <w:szCs w:val="22"/>
        </w:rPr>
      </w:pPr>
      <w:r>
        <w:rPr>
          <w:rStyle w:val="TOC9Char"/>
        </w:rPr>
        <w:lastRenderedPageBreak/>
        <w:t xml:space="preserve">Ο δείκτης Προσαρμοσμένο </w:t>
      </w:r>
      <w:r>
        <w:rPr>
          <w:rStyle w:val="TOC9Char"/>
          <w:lang w:val="en-US"/>
        </w:rPr>
        <w:t>EBITDA</w:t>
      </w:r>
      <w:r>
        <w:rPr>
          <w:rStyle w:val="TOC9Char"/>
        </w:rPr>
        <w:t xml:space="preserve"> αναλύεται ως ακολούθως:</w:t>
      </w:r>
    </w:p>
    <w:p w14:paraId="2DB138DB" w14:textId="72C5F0D5" w:rsidR="006E5DDB" w:rsidRDefault="006E5DDB" w:rsidP="006E5DDB">
      <w:pPr>
        <w:spacing w:line="300" w:lineRule="auto"/>
        <w:jc w:val="center"/>
        <w:rPr>
          <w:rFonts w:cs="Arial"/>
          <w:bCs/>
          <w:iCs/>
          <w:szCs w:val="22"/>
        </w:rPr>
      </w:pPr>
      <w:r>
        <w:rPr>
          <w:rFonts w:cs="Arial"/>
          <w:bCs/>
          <w:iCs/>
          <w:noProof/>
          <w:szCs w:val="22"/>
        </w:rPr>
        <w:drawing>
          <wp:inline distT="0" distB="0" distL="0" distR="0" wp14:anchorId="7EAC0521" wp14:editId="641D20A9">
            <wp:extent cx="6638925" cy="2638425"/>
            <wp:effectExtent l="0" t="0" r="9525" b="9525"/>
            <wp:docPr id="366" name="Object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38925" cy="2638425"/>
                    </a:xfrm>
                    <a:prstGeom prst="rect">
                      <a:avLst/>
                    </a:prstGeom>
                    <a:noFill/>
                    <a:ln>
                      <a:noFill/>
                    </a:ln>
                  </pic:spPr>
                </pic:pic>
              </a:graphicData>
            </a:graphic>
          </wp:inline>
        </w:drawing>
      </w:r>
    </w:p>
    <w:p w14:paraId="02DEEAAD" w14:textId="77777777" w:rsidR="006E5DDB" w:rsidRDefault="006E5DDB" w:rsidP="006E5DDB">
      <w:pPr>
        <w:spacing w:line="300" w:lineRule="auto"/>
        <w:rPr>
          <w:rStyle w:val="TOC9Char"/>
        </w:rPr>
      </w:pPr>
      <w:r>
        <w:rPr>
          <w:rStyle w:val="TOC9Char"/>
        </w:rPr>
        <w:t xml:space="preserve">Ο δείκτης προσαρμοσμένα κέρδη προ τόκων, φόρων και αποσβέσεων (Adjusted EBITDA) του Συλλόγου στην κλειόμενη χρήση αυξήθηκε κατά 14,49% ή €44.575,00. Οι προσαρμογές του δείκτη Προσαρμοσμένο </w:t>
      </w:r>
      <w:r>
        <w:rPr>
          <w:rStyle w:val="TOC9Char"/>
          <w:lang w:val="en-US"/>
        </w:rPr>
        <w:t>EBITDA</w:t>
      </w:r>
      <w:r>
        <w:rPr>
          <w:rStyle w:val="TOC9Char"/>
        </w:rPr>
        <w:t xml:space="preserve"> είναι ταυτόσημες με αυτές του δείκτη </w:t>
      </w:r>
      <w:r>
        <w:rPr>
          <w:rStyle w:val="TOC9Char"/>
          <w:lang w:val="en-US"/>
        </w:rPr>
        <w:t>NOPAT</w:t>
      </w:r>
      <w:r>
        <w:rPr>
          <w:rStyle w:val="TOC9Char"/>
        </w:rPr>
        <w:t xml:space="preserve">, με διαφορά ότι ο δείκτης NOPAT </w:t>
      </w:r>
      <w:r>
        <w:rPr>
          <w:rFonts w:cs="Arial"/>
          <w:bCs/>
          <w:iCs/>
          <w:szCs w:val="17"/>
        </w:rPr>
        <w:t xml:space="preserve">δεν προσαρμόζει </w:t>
      </w:r>
      <w:r>
        <w:rPr>
          <w:rStyle w:val="TOC9Char"/>
        </w:rPr>
        <w:t xml:space="preserve">τις αποσβέσεις και τους φορολογικούς φόρους. Σημειώνεται ότι αφού ο δείκτης Προσαρμοσμένο EBITDA ξεκινάει από τα λειτουργικά αποτελέσματα, το «Επενδυτικό αποτέλεσμα – καθαρό» και «Χρηματοοικονομικό αποτέλεσμα – καθαρό» έχουν ήδη εξαιρεθεί. Αναφορικά, ο δείκτης προσαρμοσμένα κέρδη προ τόκων και φόρων – Προσαρμοσμένο EBIT (Adjusted Earnings Before Interest </w:t>
      </w:r>
      <w:r>
        <w:rPr>
          <w:rStyle w:val="TOC9Char"/>
          <w:lang w:val="en-US"/>
        </w:rPr>
        <w:t>and</w:t>
      </w:r>
      <w:r>
        <w:rPr>
          <w:rStyle w:val="TOC9Char"/>
        </w:rPr>
        <w:t xml:space="preserve"> </w:t>
      </w:r>
      <w:r>
        <w:rPr>
          <w:rStyle w:val="TOC9Char"/>
          <w:lang w:val="en-US"/>
        </w:rPr>
        <w:t>Taxes</w:t>
      </w:r>
      <w:r>
        <w:rPr>
          <w:rStyle w:val="TOC9Char"/>
        </w:rPr>
        <w:t xml:space="preserve"> «Adjusted EBIT») είναι ταυτόσημος με τον δείκτη Προσαρμοσμένο EBITDA συν τις αποσβέσεις.</w:t>
      </w:r>
    </w:p>
    <w:p w14:paraId="3CDD9C68" w14:textId="77777777" w:rsidR="006E5DDB" w:rsidRDefault="006E5DDB" w:rsidP="006E5DDB">
      <w:pPr>
        <w:spacing w:line="300" w:lineRule="auto"/>
      </w:pPr>
    </w:p>
    <w:p w14:paraId="1CC6060C" w14:textId="77777777" w:rsidR="006E5DDB" w:rsidRDefault="006E5DDB" w:rsidP="006E5DDB">
      <w:pPr>
        <w:spacing w:line="300" w:lineRule="auto"/>
        <w:rPr>
          <w:b/>
          <w:bCs/>
          <w:szCs w:val="17"/>
          <w:lang w:eastAsia="x-none"/>
        </w:rPr>
      </w:pPr>
      <w:r>
        <w:rPr>
          <w:rFonts w:cs="Arial"/>
          <w:b/>
          <w:iCs/>
          <w:color w:val="4472C4" w:themeColor="accent5"/>
          <w:szCs w:val="22"/>
          <w:lang w:val="en-US"/>
        </w:rPr>
        <w:t>NOPAT</w:t>
      </w:r>
    </w:p>
    <w:p w14:paraId="73E2B0AE" w14:textId="77777777" w:rsidR="006E5DDB" w:rsidRDefault="006E5DDB" w:rsidP="006E5DDB">
      <w:pPr>
        <w:spacing w:line="300" w:lineRule="auto"/>
        <w:rPr>
          <w:rStyle w:val="TOC9Char"/>
        </w:rPr>
      </w:pPr>
      <w:r>
        <w:rPr>
          <w:rStyle w:val="TOC9Char"/>
        </w:rPr>
        <w:t>Ο δείκτης καθαρά λειτουργικά κέρδη μετά τους φόρους (Net Operating Profit After Taxes «NOPAT») παρουσιάζει τα καθαρά κέρδη που προκύπτουν από τις βασικές λειτουργίες του Συλλόγου και, όπως και ο δείκτης EBITDA, κατατάσσεται στην κατηγορία δεικτών κερδοφορίας. Υπολογίζεται ομαλοποιώντας τα κέρδη μέσω της εξαίρεσης των μη ταμειακών, μη επαναλαμβανόμενων και ειδικών χρηματοοικονομικών στοιχείων, αλλά δεν εξαιρεί τις αποσβέσεις, και υπολογίζει φόρο επάνω σε αυτά τα ομαλοποιημένα κέρδη τον οποίο και λαμβάνει υπ' όψιν. Ο δείκτης NOPAT, όπως και ο δείκτης EBITDA, πρέπει να προσαρμοστεί για να ενισχυθεί η ακρίβεια και η δυνατότητά του να χρησιμοποιηθεί ως συγκρίσιμο μέτρο αξιολόγησης της εύλογης απόδοσης του Συλλόγου μεταξύ χρήσεων αλλά και μεταξύ άλλων συλλόγων του ίδιου κλάδου. Αυτές οι προσαρμογές είναι αναγκαίες από τη φύση του δείκτη NOPAT (όπως και προκύπτουν τα «καθαρά λειτουργικά κέρδη») για να παρουσιαστεί η πραγματική ικανότητα του Συλλόγου να αξιοποιήσει τα διαθέσιμα του έτσι ώστε να δημιουργήσει αποδόσεις, όπως και εμφανίζονται στον δείκτη ROIC.</w:t>
      </w:r>
    </w:p>
    <w:p w14:paraId="5AA0F780" w14:textId="77777777" w:rsidR="006E5DDB" w:rsidRDefault="006E5DDB" w:rsidP="006E5DDB">
      <w:pPr>
        <w:spacing w:line="300" w:lineRule="auto"/>
        <w:rPr>
          <w:rStyle w:val="TOC9Char"/>
        </w:rPr>
      </w:pPr>
    </w:p>
    <w:p w14:paraId="6C43BFBD" w14:textId="77777777" w:rsidR="006E5DDB" w:rsidRDefault="006E5DDB" w:rsidP="006E5DDB">
      <w:pPr>
        <w:spacing w:line="300" w:lineRule="auto"/>
        <w:rPr>
          <w:rStyle w:val="TOC9Char"/>
          <w:rFonts w:cs="Arial"/>
          <w:bCs/>
          <w:iCs/>
          <w:szCs w:val="22"/>
        </w:rPr>
      </w:pPr>
      <w:r>
        <w:rPr>
          <w:rStyle w:val="TOC9Char"/>
        </w:rPr>
        <w:t xml:space="preserve">Ο δείκτης </w:t>
      </w:r>
      <w:r>
        <w:rPr>
          <w:rStyle w:val="TOC9Char"/>
          <w:lang w:val="en-US"/>
        </w:rPr>
        <w:t>NOPAT</w:t>
      </w:r>
      <w:r>
        <w:rPr>
          <w:rStyle w:val="TOC9Char"/>
        </w:rPr>
        <w:t xml:space="preserve"> αναλύεται ως ακολούθως:</w:t>
      </w:r>
    </w:p>
    <w:p w14:paraId="7E1FB87B" w14:textId="6BBF50BC" w:rsidR="006E5DDB" w:rsidRDefault="006E5DDB" w:rsidP="006E5DDB">
      <w:pPr>
        <w:autoSpaceDE w:val="0"/>
        <w:autoSpaceDN w:val="0"/>
        <w:adjustRightInd w:val="0"/>
        <w:spacing w:line="300" w:lineRule="auto"/>
        <w:jc w:val="center"/>
        <w:rPr>
          <w:lang w:eastAsia="x-none"/>
        </w:rPr>
      </w:pPr>
      <w:r>
        <w:rPr>
          <w:rFonts w:cs="Arial"/>
          <w:iCs/>
          <w:noProof/>
          <w:szCs w:val="22"/>
        </w:rPr>
        <w:drawing>
          <wp:inline distT="0" distB="0" distL="0" distR="0" wp14:anchorId="284DC717" wp14:editId="6E069097">
            <wp:extent cx="6638925" cy="2781300"/>
            <wp:effectExtent l="0" t="0" r="9525" b="0"/>
            <wp:docPr id="367" name="Object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8925" cy="2781300"/>
                    </a:xfrm>
                    <a:prstGeom prst="rect">
                      <a:avLst/>
                    </a:prstGeom>
                    <a:noFill/>
                    <a:ln>
                      <a:noFill/>
                    </a:ln>
                  </pic:spPr>
                </pic:pic>
              </a:graphicData>
            </a:graphic>
          </wp:inline>
        </w:drawing>
      </w:r>
    </w:p>
    <w:p w14:paraId="21F54C95" w14:textId="77777777" w:rsidR="006E5DDB" w:rsidRDefault="006E5DDB" w:rsidP="006E5DDB">
      <w:pPr>
        <w:spacing w:line="300" w:lineRule="auto"/>
        <w:rPr>
          <w:rStyle w:val="Char2"/>
          <w:lang w:val="el-GR"/>
        </w:rPr>
      </w:pPr>
      <w:r>
        <w:rPr>
          <w:rStyle w:val="TOC9Char"/>
        </w:rPr>
        <w:t xml:space="preserve">Ο δείκτης καθαρά λειτουργικά κέρδη μετά τους φόρους (NOPAT) του Συλλόγου στην κλειόμενη χρήση αυξήθηκε κατά €286.511,57. Οι προσαρμογές του δείκτη NOPAT είναι ταυτόσημες με αυτές του δείκτη Προσαρμοσμένου EBITDA, με </w:t>
      </w:r>
      <w:r>
        <w:rPr>
          <w:rStyle w:val="TOC9Char"/>
        </w:rPr>
        <w:lastRenderedPageBreak/>
        <w:t>διαφορά ότι ο δείκτης NOPAT λαμβάνει υπ’ όψιν του τις αποσβέσεις και τους φορολογικού φόρους. Αν ο πραγματικός φορολογικός συντελεστής (αποτελέσματα προ φόρων διά φορολογικοί φόροι εισοδήματος) δε μπορεί να υπολογιστεί λόγω ζημιογόνων αποτελεσμάτων ή συμψηφισμού φορολογικά αναγνωριζόμενων ζημιών προηγούμενων χρήσεων, τότε χρησιμοποιείται ο τεκμαρτός φορολογικός συντελεστής. Σημειώνεται ότι αφού ο δείκτης NOPAT ξεκινάει από τα λειτουργικά αποτελέσματα, το «Επενδυτικό αποτέλεσμα – καθαρό» και «Χρηματοοικονομικό αποτέλεσμα – καθαρό» έχουν ήδη εξαιρεθεί.</w:t>
      </w:r>
    </w:p>
    <w:p w14:paraId="5A87BA62" w14:textId="77777777" w:rsidR="006E5DDB" w:rsidRDefault="006E5DDB" w:rsidP="006E5DDB">
      <w:pPr>
        <w:autoSpaceDE w:val="0"/>
        <w:autoSpaceDN w:val="0"/>
        <w:adjustRightInd w:val="0"/>
        <w:spacing w:line="300" w:lineRule="auto"/>
        <w:rPr>
          <w:iCs/>
          <w:lang w:eastAsia="x-none"/>
        </w:rPr>
      </w:pPr>
    </w:p>
    <w:p w14:paraId="24061BAB" w14:textId="77777777" w:rsidR="006E5DDB" w:rsidRDefault="006E5DDB" w:rsidP="006E5DDB">
      <w:pPr>
        <w:spacing w:line="300" w:lineRule="auto"/>
        <w:rPr>
          <w:b/>
          <w:bCs/>
          <w:szCs w:val="17"/>
          <w:lang w:eastAsia="x-none"/>
        </w:rPr>
      </w:pPr>
      <w:r>
        <w:rPr>
          <w:rFonts w:cs="Arial"/>
          <w:b/>
          <w:iCs/>
          <w:color w:val="4472C4" w:themeColor="accent5"/>
          <w:szCs w:val="22"/>
          <w:lang w:val="en-US"/>
        </w:rPr>
        <w:t>IC</w:t>
      </w:r>
    </w:p>
    <w:p w14:paraId="19602F56" w14:textId="77777777" w:rsidR="006E5DDB" w:rsidRDefault="006E5DDB" w:rsidP="006E5DDB">
      <w:pPr>
        <w:spacing w:line="300" w:lineRule="auto"/>
        <w:rPr>
          <w:rFonts w:cs="Arial"/>
          <w:bCs/>
          <w:iCs/>
          <w:szCs w:val="22"/>
          <w:lang w:eastAsia="x-none"/>
        </w:rPr>
      </w:pPr>
      <w:r>
        <w:rPr>
          <w:rFonts w:cs="Arial"/>
          <w:bCs/>
          <w:iCs/>
          <w:szCs w:val="22"/>
          <w:lang w:eastAsia="x-none"/>
        </w:rPr>
        <w:t xml:space="preserve">Το επενδυμένο κεφάλαιο (Invested Capital «IC») προσδιορίζει τα κεφάλαια που έχουν επενδυθεί στον Σύλλογο και αφορούν την άμεση λειτουργία του. Υπάρχουν διάφοροι μέθοδοι για να υπολογιστεί το IC, όπως η ενδεδειγμένη και επίσης αυτή που θεωρούμε ότι αντιπροσωπεύει τον Σύλλογο, η οποία είναι ¹τα ενσώματα πάγια (εξαιρουμένων αυτών που είναι υπό εκτέλεση ή εγκατάσταση και προκαταβολές), ¹τα επενδυτικά πάγια, ¹τα ασώματα πάγια (εξαιρουμένων όλων εκτός δικαιωμάτων, αδειών και λοιπών παραχωρήσεων, και λογισμικών), οι ¹μακροπρόθεσμες απαιτήσεις (εξαιρουμένων αυτών που αφορούν χρηματοπιστωτικές συναλλαγές με συνδεδεμένες), ¹τα αποθέματα και οι ¹εμπορικές και λοιπές απαιτήσεις, μείον τις ²βραχυπρόθεσμες υποχρεώσεις (εξαιρουμένων των χρηματοοικονομικών υποχρεώσεων). </w:t>
      </w:r>
    </w:p>
    <w:p w14:paraId="1A04C345" w14:textId="77777777" w:rsidR="006E5DDB" w:rsidRDefault="006E5DDB" w:rsidP="006E5DDB">
      <w:pPr>
        <w:spacing w:line="300" w:lineRule="auto"/>
        <w:rPr>
          <w:rFonts w:cs="Arial"/>
          <w:bCs/>
          <w:iCs/>
          <w:szCs w:val="22"/>
          <w:lang w:eastAsia="x-none"/>
        </w:rPr>
      </w:pPr>
    </w:p>
    <w:p w14:paraId="43C3FD6A" w14:textId="77777777" w:rsidR="006E5DDB" w:rsidRDefault="006E5DDB" w:rsidP="006E5DDB">
      <w:pPr>
        <w:spacing w:line="300" w:lineRule="auto"/>
        <w:rPr>
          <w:rFonts w:cs="Arial"/>
          <w:bCs/>
          <w:iCs/>
          <w:szCs w:val="22"/>
          <w:lang w:eastAsia="x-none"/>
        </w:rPr>
      </w:pPr>
      <w:r>
        <w:rPr>
          <w:rFonts w:cs="Arial"/>
          <w:bCs/>
          <w:iCs/>
          <w:szCs w:val="22"/>
          <w:lang w:eastAsia="x-none"/>
        </w:rPr>
        <w:t>¹Ο Σύλλογος είναι επιστημονικού χαρακτήρα οργανισμός, ως εκ τούτου δε διενεργεί επενδύσεις που δεν αφορούν τη λειτουργία ή τη διασφάλιση της λειτουργίας του. Σημαντικό μέρος των εσόδων του Συλλόγου ανέρχεται από τόκους προερχόμενους από τις καταθέσεις όψεως και προθεσμίας του. Μέρος αυτών, διακρατώνται αποκλειστικά ως περιουσιακό στοιχείο για έσοδα τόκων το οποίο και συμπεριλαμβάνεται στον δείκτη ως λειτουργικό στοιχείο του ενεργητικού και στην κλειόμενη χρήση ανήλθε σε €9.494.560,39 έναντι €9.344.176,92 της προηγούμενης χρήσης.</w:t>
      </w:r>
    </w:p>
    <w:p w14:paraId="50DDB30F" w14:textId="77777777" w:rsidR="006E5DDB" w:rsidRDefault="006E5DDB" w:rsidP="006E5DDB">
      <w:pPr>
        <w:autoSpaceDE w:val="0"/>
        <w:autoSpaceDN w:val="0"/>
        <w:adjustRightInd w:val="0"/>
        <w:spacing w:line="300" w:lineRule="auto"/>
        <w:rPr>
          <w:rFonts w:cs="Arial"/>
          <w:bCs/>
          <w:iCs/>
          <w:szCs w:val="22"/>
          <w:lang w:eastAsia="x-none"/>
        </w:rPr>
      </w:pPr>
    </w:p>
    <w:p w14:paraId="642B2156" w14:textId="77777777" w:rsidR="006E5DDB" w:rsidRDefault="006E5DDB" w:rsidP="006E5DDB">
      <w:pPr>
        <w:spacing w:line="300" w:lineRule="auto"/>
        <w:rPr>
          <w:rFonts w:cs="Arial"/>
          <w:bCs/>
          <w:iCs/>
          <w:szCs w:val="22"/>
        </w:rPr>
      </w:pPr>
      <w:r>
        <w:rPr>
          <w:rStyle w:val="TOC9Char"/>
        </w:rPr>
        <w:t xml:space="preserve">Το </w:t>
      </w:r>
      <w:r>
        <w:rPr>
          <w:rStyle w:val="TOC9Char"/>
          <w:lang w:val="en-US"/>
        </w:rPr>
        <w:t>IC</w:t>
      </w:r>
      <w:r>
        <w:rPr>
          <w:rStyle w:val="TOC9Char"/>
        </w:rPr>
        <w:t xml:space="preserve"> αναλύεται ως ακολούθως:</w:t>
      </w:r>
    </w:p>
    <w:p w14:paraId="65AAC6BE" w14:textId="778B8EF2" w:rsidR="006E5DDB" w:rsidRDefault="006E5DDB" w:rsidP="006E5DDB">
      <w:pPr>
        <w:autoSpaceDE w:val="0"/>
        <w:autoSpaceDN w:val="0"/>
        <w:adjustRightInd w:val="0"/>
        <w:spacing w:line="300" w:lineRule="auto"/>
        <w:jc w:val="center"/>
        <w:rPr>
          <w:rStyle w:val="TOC9Char"/>
        </w:rPr>
      </w:pPr>
      <w:r>
        <w:rPr>
          <w:rFonts w:cs="Arial"/>
          <w:bCs/>
          <w:iCs/>
          <w:noProof/>
          <w:szCs w:val="22"/>
        </w:rPr>
        <w:drawing>
          <wp:inline distT="0" distB="0" distL="0" distR="0" wp14:anchorId="4ADB79D3" wp14:editId="61DA2F75">
            <wp:extent cx="6638925" cy="1257300"/>
            <wp:effectExtent l="0" t="0" r="9525" b="0"/>
            <wp:docPr id="368" name="Object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38925" cy="1257300"/>
                    </a:xfrm>
                    <a:prstGeom prst="rect">
                      <a:avLst/>
                    </a:prstGeom>
                    <a:noFill/>
                    <a:ln>
                      <a:noFill/>
                    </a:ln>
                  </pic:spPr>
                </pic:pic>
              </a:graphicData>
            </a:graphic>
          </wp:inline>
        </w:drawing>
      </w:r>
    </w:p>
    <w:p w14:paraId="63975371" w14:textId="77777777" w:rsidR="006E5DDB" w:rsidRDefault="006E5DDB" w:rsidP="006E5DDB">
      <w:pPr>
        <w:spacing w:line="300" w:lineRule="auto"/>
        <w:rPr>
          <w:rStyle w:val="TOC9Char"/>
        </w:rPr>
      </w:pPr>
      <w:r>
        <w:rPr>
          <w:rStyle w:val="TOC9Char"/>
        </w:rPr>
        <w:t xml:space="preserve">Το επενδυμένο κεφάλαιο (IC) του Συλλόγου στην κλειόμενη χρήση μειώθηκε κατά (78,48)% ή €(807.775,88), και ο μέσος όρος του επενδυμένου κεφαλαίου (AIC) του Συλλόγου στην κλειόμενη χρήση μειώθηκε κατά (57,69)% ή €(852.614,60). Για το </w:t>
      </w:r>
      <w:r>
        <w:rPr>
          <w:rStyle w:val="TOC9Char"/>
          <w:lang w:val="en-US"/>
        </w:rPr>
        <w:t>ROIC</w:t>
      </w:r>
      <w:r>
        <w:rPr>
          <w:rStyle w:val="TOC9Char"/>
        </w:rPr>
        <w:t xml:space="preserve"> θα χρησιμοποιηθεί ο μέσος όρος του επενδυμένου κεφαλαίου (</w:t>
      </w:r>
      <w:r>
        <w:rPr>
          <w:rStyle w:val="TOC9Char"/>
          <w:lang w:val="en-US"/>
        </w:rPr>
        <w:t>Average</w:t>
      </w:r>
      <w:r>
        <w:rPr>
          <w:rStyle w:val="TOC9Char"/>
        </w:rPr>
        <w:t xml:space="preserve"> </w:t>
      </w:r>
      <w:r>
        <w:rPr>
          <w:rStyle w:val="TOC9Char"/>
          <w:lang w:val="en-US"/>
        </w:rPr>
        <w:t>Invested</w:t>
      </w:r>
      <w:r>
        <w:rPr>
          <w:rStyle w:val="TOC9Char"/>
        </w:rPr>
        <w:t xml:space="preserve"> </w:t>
      </w:r>
      <w:r>
        <w:rPr>
          <w:rStyle w:val="TOC9Char"/>
          <w:lang w:val="en-US"/>
        </w:rPr>
        <w:t>Capital</w:t>
      </w:r>
      <w:r>
        <w:rPr>
          <w:rStyle w:val="TOC9Char"/>
        </w:rPr>
        <w:t xml:space="preserve"> «</w:t>
      </w:r>
      <w:r>
        <w:rPr>
          <w:rStyle w:val="TOC9Char"/>
          <w:lang w:val="en-US"/>
        </w:rPr>
        <w:t>AIC</w:t>
      </w:r>
      <w:r>
        <w:rPr>
          <w:rStyle w:val="TOC9Char"/>
        </w:rPr>
        <w:t xml:space="preserve">»). Το </w:t>
      </w:r>
      <w:r>
        <w:rPr>
          <w:rStyle w:val="TOC9Char"/>
          <w:lang w:val="en-US"/>
        </w:rPr>
        <w:t>AIC</w:t>
      </w:r>
      <w:r>
        <w:rPr>
          <w:rStyle w:val="TOC9Char"/>
        </w:rPr>
        <w:t xml:space="preserve"> δεν είναι χρονικά σταθμισμένο.</w:t>
      </w:r>
    </w:p>
    <w:p w14:paraId="3F690FE2" w14:textId="77777777" w:rsidR="006E5DDB" w:rsidRDefault="006E5DDB" w:rsidP="006E5DDB">
      <w:pPr>
        <w:spacing w:line="300" w:lineRule="auto"/>
        <w:rPr>
          <w:rFonts w:cs="Arial"/>
          <w:bCs/>
          <w:iCs/>
          <w:szCs w:val="22"/>
          <w:lang w:eastAsia="x-none"/>
        </w:rPr>
      </w:pPr>
    </w:p>
    <w:p w14:paraId="3C933847" w14:textId="77777777" w:rsidR="006E5DDB" w:rsidRDefault="006E5DDB" w:rsidP="006E5DDB">
      <w:pPr>
        <w:spacing w:line="300" w:lineRule="auto"/>
        <w:rPr>
          <w:b/>
          <w:bCs/>
          <w:szCs w:val="17"/>
          <w:lang w:eastAsia="x-none"/>
        </w:rPr>
      </w:pPr>
      <w:r>
        <w:rPr>
          <w:rFonts w:cs="Arial"/>
          <w:b/>
          <w:iCs/>
          <w:color w:val="4472C4" w:themeColor="accent5"/>
          <w:szCs w:val="22"/>
          <w:lang w:val="en-US"/>
        </w:rPr>
        <w:t>ROIC</w:t>
      </w:r>
    </w:p>
    <w:p w14:paraId="76E2DA33" w14:textId="77777777" w:rsidR="006E5DDB" w:rsidRDefault="006E5DDB" w:rsidP="006E5DDB">
      <w:pPr>
        <w:spacing w:line="300" w:lineRule="auto"/>
        <w:rPr>
          <w:rStyle w:val="TOC9Char"/>
        </w:rPr>
      </w:pPr>
      <w:r>
        <w:rPr>
          <w:rFonts w:cs="Arial"/>
          <w:bCs/>
          <w:iCs/>
          <w:szCs w:val="22"/>
          <w:lang w:eastAsia="x-none"/>
        </w:rPr>
        <w:t>Ο δείκτης απόδοσης του επενδυμένου κεφαλαίου (</w:t>
      </w:r>
      <w:r>
        <w:rPr>
          <w:rFonts w:cs="Arial"/>
          <w:bCs/>
          <w:iCs/>
          <w:szCs w:val="22"/>
          <w:lang w:val="en-US" w:eastAsia="x-none"/>
        </w:rPr>
        <w:t>Return</w:t>
      </w:r>
      <w:r>
        <w:rPr>
          <w:rFonts w:cs="Arial"/>
          <w:bCs/>
          <w:iCs/>
          <w:szCs w:val="22"/>
          <w:lang w:eastAsia="x-none"/>
        </w:rPr>
        <w:t xml:space="preserve"> </w:t>
      </w:r>
      <w:r>
        <w:rPr>
          <w:rFonts w:cs="Arial"/>
          <w:bCs/>
          <w:iCs/>
          <w:szCs w:val="22"/>
          <w:lang w:val="en-US" w:eastAsia="x-none"/>
        </w:rPr>
        <w:t>On</w:t>
      </w:r>
      <w:r>
        <w:rPr>
          <w:rFonts w:cs="Arial"/>
          <w:bCs/>
          <w:iCs/>
          <w:szCs w:val="22"/>
          <w:lang w:eastAsia="x-none"/>
        </w:rPr>
        <w:t xml:space="preserve"> </w:t>
      </w:r>
      <w:r>
        <w:rPr>
          <w:rFonts w:cs="Arial"/>
          <w:bCs/>
          <w:iCs/>
          <w:szCs w:val="22"/>
          <w:lang w:val="en-US" w:eastAsia="x-none"/>
        </w:rPr>
        <w:t>Invested</w:t>
      </w:r>
      <w:r>
        <w:rPr>
          <w:rFonts w:cs="Arial"/>
          <w:bCs/>
          <w:iCs/>
          <w:szCs w:val="22"/>
          <w:lang w:eastAsia="x-none"/>
        </w:rPr>
        <w:t xml:space="preserve"> </w:t>
      </w:r>
      <w:r>
        <w:rPr>
          <w:rFonts w:cs="Arial"/>
          <w:bCs/>
          <w:iCs/>
          <w:szCs w:val="22"/>
          <w:lang w:val="en-US" w:eastAsia="x-none"/>
        </w:rPr>
        <w:t>Capital</w:t>
      </w:r>
      <w:r>
        <w:rPr>
          <w:rFonts w:cs="Arial"/>
          <w:bCs/>
          <w:iCs/>
          <w:szCs w:val="22"/>
          <w:lang w:eastAsia="x-none"/>
        </w:rPr>
        <w:t xml:space="preserve"> «R</w:t>
      </w:r>
      <w:r>
        <w:rPr>
          <w:rFonts w:cs="Arial"/>
          <w:bCs/>
          <w:iCs/>
          <w:szCs w:val="22"/>
          <w:lang w:val="en-US" w:eastAsia="x-none"/>
        </w:rPr>
        <w:t>OIC</w:t>
      </w:r>
      <w:r>
        <w:rPr>
          <w:rFonts w:cs="Arial"/>
          <w:bCs/>
          <w:iCs/>
          <w:szCs w:val="22"/>
          <w:lang w:eastAsia="x-none"/>
        </w:rPr>
        <w:t>») παρουσιάζει την ικανότητά του Συλλόγου να αξιοποιήσει τα διαθέσιμα του έτσι ώστε να δημιουργήσει αποδόσεις. Χρησιμοποιείται για την αξιολόγηση της αποτελεσματικότητας του Συλλόγου ως προς την κατανομή των κεφαλαίων της σε κερδοφόρες επενδύσεις, δηλαδή το κατά πόσο αποφέρουν απόδοση τα λειτουργικά περιουσιακά στοιχεία του.</w:t>
      </w:r>
      <w:r>
        <w:rPr>
          <w:rStyle w:val="TOC9Char"/>
        </w:rPr>
        <w:t xml:space="preserve"> Υπάρχουν διάφοροι μέθοδοι υπολογισμού του δείκτη ROIC, όπως η ενδεδειγμένη και επίσης αυτή που θεωρούμε ότι αντιπροσωπεύει τον Σύλλογο, η οποία είναι ο δείκτης καθαρό λειτουργικό αποτέλεσμα προ προσαρμοσμένων φόρων (NOPAT) δια τον μέσο όρο του επενδυμένου κεφαλαίου (</w:t>
      </w:r>
      <w:r>
        <w:rPr>
          <w:rStyle w:val="TOC9Char"/>
          <w:lang w:val="en-US"/>
        </w:rPr>
        <w:t>Average</w:t>
      </w:r>
      <w:r>
        <w:rPr>
          <w:rStyle w:val="TOC9Char"/>
        </w:rPr>
        <w:t xml:space="preserve"> </w:t>
      </w:r>
      <w:r>
        <w:rPr>
          <w:rStyle w:val="TOC9Char"/>
          <w:lang w:val="en-US"/>
        </w:rPr>
        <w:t>Invested</w:t>
      </w:r>
      <w:r>
        <w:rPr>
          <w:rStyle w:val="TOC9Char"/>
        </w:rPr>
        <w:t xml:space="preserve"> </w:t>
      </w:r>
      <w:r>
        <w:rPr>
          <w:rStyle w:val="TOC9Char"/>
          <w:lang w:val="en-US"/>
        </w:rPr>
        <w:t>Capital</w:t>
      </w:r>
      <w:r>
        <w:rPr>
          <w:rStyle w:val="TOC9Char"/>
        </w:rPr>
        <w:t xml:space="preserve"> «</w:t>
      </w:r>
      <w:r>
        <w:rPr>
          <w:rStyle w:val="TOC9Char"/>
          <w:lang w:val="en-US"/>
        </w:rPr>
        <w:t>AIC</w:t>
      </w:r>
      <w:r>
        <w:rPr>
          <w:rStyle w:val="TOC9Char"/>
        </w:rPr>
        <w:t>»).</w:t>
      </w:r>
    </w:p>
    <w:p w14:paraId="77D9D1A2" w14:textId="77777777" w:rsidR="006E5DDB" w:rsidRDefault="006E5DDB" w:rsidP="006E5DDB">
      <w:pPr>
        <w:spacing w:line="300" w:lineRule="auto"/>
        <w:rPr>
          <w:rStyle w:val="TOC9Char"/>
        </w:rPr>
      </w:pPr>
    </w:p>
    <w:p w14:paraId="7A4C1E79" w14:textId="77777777" w:rsidR="006E5DDB" w:rsidRDefault="006E5DDB" w:rsidP="006E5DDB">
      <w:pPr>
        <w:spacing w:line="300" w:lineRule="auto"/>
        <w:rPr>
          <w:rStyle w:val="TOC9Char"/>
          <w:rFonts w:cs="Arial"/>
          <w:bCs/>
          <w:iCs/>
          <w:szCs w:val="22"/>
        </w:rPr>
      </w:pPr>
      <w:r>
        <w:rPr>
          <w:rStyle w:val="TOC9Char"/>
        </w:rPr>
        <w:t xml:space="preserve">Ο δείκτης </w:t>
      </w:r>
      <w:r>
        <w:rPr>
          <w:rStyle w:val="TOC9Char"/>
          <w:lang w:val="en-US"/>
        </w:rPr>
        <w:t>ROIC</w:t>
      </w:r>
      <w:r>
        <w:rPr>
          <w:rStyle w:val="TOC9Char"/>
        </w:rPr>
        <w:t xml:space="preserve"> έχει ως εξής:</w:t>
      </w:r>
    </w:p>
    <w:p w14:paraId="5539F414" w14:textId="764DE9EB" w:rsidR="006E5DDB" w:rsidRDefault="006E5DDB" w:rsidP="006E5DDB">
      <w:pPr>
        <w:spacing w:line="300" w:lineRule="auto"/>
        <w:jc w:val="center"/>
        <w:rPr>
          <w:szCs w:val="17"/>
        </w:rPr>
      </w:pPr>
      <w:r>
        <w:rPr>
          <w:rFonts w:cs="Arial"/>
          <w:bCs/>
          <w:iCs/>
          <w:noProof/>
          <w:szCs w:val="17"/>
        </w:rPr>
        <w:drawing>
          <wp:inline distT="0" distB="0" distL="0" distR="0" wp14:anchorId="60DD5D88" wp14:editId="266135FB">
            <wp:extent cx="6638925" cy="1066800"/>
            <wp:effectExtent l="0" t="0" r="9525" b="0"/>
            <wp:docPr id="369" name="Object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38925" cy="1066800"/>
                    </a:xfrm>
                    <a:prstGeom prst="rect">
                      <a:avLst/>
                    </a:prstGeom>
                    <a:noFill/>
                    <a:ln>
                      <a:noFill/>
                    </a:ln>
                  </pic:spPr>
                </pic:pic>
              </a:graphicData>
            </a:graphic>
          </wp:inline>
        </w:drawing>
      </w:r>
    </w:p>
    <w:p w14:paraId="2B55814D" w14:textId="77777777" w:rsidR="006E5DDB" w:rsidRDefault="006E5DDB" w:rsidP="006E5DDB">
      <w:pPr>
        <w:spacing w:line="300" w:lineRule="auto"/>
        <w:jc w:val="center"/>
        <w:rPr>
          <w:rFonts w:cs="Arial"/>
          <w:bCs/>
          <w:iCs/>
          <w:szCs w:val="17"/>
        </w:rPr>
      </w:pPr>
    </w:p>
    <w:p w14:paraId="0A4E3F3E" w14:textId="77777777" w:rsidR="006E5DDB" w:rsidRDefault="006E5DDB" w:rsidP="006E5DDB">
      <w:pPr>
        <w:spacing w:line="300" w:lineRule="auto"/>
        <w:jc w:val="center"/>
        <w:rPr>
          <w:rFonts w:cs="Arial"/>
          <w:bCs/>
          <w:iCs/>
          <w:szCs w:val="17"/>
        </w:rPr>
      </w:pPr>
    </w:p>
    <w:p w14:paraId="76DCDFF2" w14:textId="77777777" w:rsidR="006E5DDB" w:rsidRDefault="006E5DDB" w:rsidP="006E5DDB">
      <w:pPr>
        <w:spacing w:line="300" w:lineRule="auto"/>
        <w:jc w:val="center"/>
        <w:rPr>
          <w:rFonts w:cs="Arial"/>
          <w:bCs/>
          <w:iCs/>
          <w:szCs w:val="17"/>
        </w:rPr>
      </w:pPr>
    </w:p>
    <w:p w14:paraId="1288507C" w14:textId="77777777" w:rsidR="006E5DDB" w:rsidRDefault="006E5DDB" w:rsidP="006E5DDB">
      <w:pPr>
        <w:spacing w:line="300" w:lineRule="auto"/>
        <w:jc w:val="center"/>
        <w:rPr>
          <w:rFonts w:cs="Arial"/>
          <w:bCs/>
          <w:iCs/>
          <w:szCs w:val="17"/>
        </w:rPr>
      </w:pPr>
    </w:p>
    <w:p w14:paraId="12846B68" w14:textId="77777777" w:rsidR="006E5DDB" w:rsidRDefault="006E5DDB" w:rsidP="006E5DDB">
      <w:pPr>
        <w:spacing w:line="300" w:lineRule="auto"/>
        <w:jc w:val="center"/>
        <w:rPr>
          <w:rFonts w:cs="Arial"/>
          <w:bCs/>
          <w:iCs/>
          <w:szCs w:val="17"/>
        </w:rPr>
      </w:pPr>
    </w:p>
    <w:p w14:paraId="7D193DC2" w14:textId="77777777" w:rsidR="006E5DDB" w:rsidRDefault="006E5DDB" w:rsidP="006E5DDB">
      <w:pPr>
        <w:autoSpaceDE w:val="0"/>
        <w:autoSpaceDN w:val="0"/>
        <w:adjustRightInd w:val="0"/>
        <w:spacing w:line="300" w:lineRule="auto"/>
        <w:rPr>
          <w:rFonts w:cs="Arial"/>
          <w:b/>
          <w:bCs/>
          <w:iCs/>
          <w:color w:val="4472C4" w:themeColor="accent5"/>
          <w:szCs w:val="22"/>
          <w:lang w:eastAsia="x-none"/>
        </w:rPr>
      </w:pPr>
    </w:p>
    <w:p w14:paraId="4C633888" w14:textId="77777777" w:rsidR="006E5DDB" w:rsidRDefault="006E5DDB" w:rsidP="006E5DDB">
      <w:pPr>
        <w:autoSpaceDE w:val="0"/>
        <w:autoSpaceDN w:val="0"/>
        <w:adjustRightInd w:val="0"/>
        <w:spacing w:line="300" w:lineRule="auto"/>
        <w:rPr>
          <w:rFonts w:cs="Arial"/>
          <w:b/>
          <w:bCs/>
          <w:iCs/>
          <w:color w:val="4472C4" w:themeColor="accent5"/>
          <w:szCs w:val="22"/>
          <w:lang w:eastAsia="x-none"/>
        </w:rPr>
      </w:pPr>
      <w:r>
        <w:rPr>
          <w:rFonts w:cs="Arial"/>
          <w:b/>
          <w:bCs/>
          <w:iCs/>
          <w:color w:val="4472C4" w:themeColor="accent5"/>
          <w:szCs w:val="22"/>
          <w:lang w:eastAsia="x-none"/>
        </w:rPr>
        <w:lastRenderedPageBreak/>
        <w:t>Αποδοτικότητα πωλήσεων</w:t>
      </w:r>
    </w:p>
    <w:p w14:paraId="157C9964" w14:textId="77777777" w:rsidR="006E5DDB" w:rsidRDefault="006E5DDB" w:rsidP="006E5DDB">
      <w:pPr>
        <w:autoSpaceDE w:val="0"/>
        <w:autoSpaceDN w:val="0"/>
        <w:adjustRightInd w:val="0"/>
        <w:spacing w:line="300" w:lineRule="auto"/>
        <w:rPr>
          <w:rFonts w:cs="Arial"/>
          <w:bCs/>
          <w:iCs/>
          <w:szCs w:val="22"/>
          <w:lang w:eastAsia="x-none"/>
        </w:rPr>
      </w:pPr>
      <w:r>
        <w:rPr>
          <w:rFonts w:cs="Arial"/>
          <w:bCs/>
          <w:iCs/>
          <w:szCs w:val="22"/>
          <w:lang w:eastAsia="x-none"/>
        </w:rPr>
        <w:t>Ο δείκτης καθαρών λειτουργικών εξόδων προς τις πωλήσεις (</w:t>
      </w:r>
      <w:r>
        <w:rPr>
          <w:rFonts w:cs="Arial"/>
          <w:bCs/>
          <w:iCs/>
          <w:szCs w:val="22"/>
          <w:lang w:val="en-US" w:eastAsia="x-none"/>
        </w:rPr>
        <w:t>net</w:t>
      </w:r>
      <w:r>
        <w:rPr>
          <w:rFonts w:cs="Arial"/>
          <w:bCs/>
          <w:iCs/>
          <w:szCs w:val="22"/>
          <w:lang w:eastAsia="x-none"/>
        </w:rPr>
        <w:t xml:space="preserve"> </w:t>
      </w:r>
      <w:r>
        <w:rPr>
          <w:rFonts w:cs="Arial"/>
          <w:bCs/>
          <w:iCs/>
          <w:szCs w:val="22"/>
          <w:lang w:val="en-US" w:eastAsia="x-none"/>
        </w:rPr>
        <w:t>operating</w:t>
      </w:r>
      <w:r>
        <w:rPr>
          <w:rFonts w:cs="Arial"/>
          <w:bCs/>
          <w:iCs/>
          <w:szCs w:val="22"/>
          <w:lang w:eastAsia="x-none"/>
        </w:rPr>
        <w:t xml:space="preserve"> </w:t>
      </w:r>
      <w:r>
        <w:rPr>
          <w:rFonts w:cs="Arial"/>
          <w:bCs/>
          <w:iCs/>
          <w:szCs w:val="22"/>
          <w:lang w:val="en-US" w:eastAsia="x-none"/>
        </w:rPr>
        <w:t>expenses</w:t>
      </w:r>
      <w:r>
        <w:rPr>
          <w:rFonts w:cs="Arial"/>
          <w:bCs/>
          <w:iCs/>
          <w:szCs w:val="22"/>
          <w:lang w:eastAsia="x-none"/>
        </w:rPr>
        <w:t xml:space="preserve"> </w:t>
      </w:r>
      <w:r>
        <w:rPr>
          <w:rFonts w:cs="Arial"/>
          <w:bCs/>
          <w:iCs/>
          <w:szCs w:val="22"/>
          <w:lang w:val="en-US" w:eastAsia="x-none"/>
        </w:rPr>
        <w:t>to</w:t>
      </w:r>
      <w:r>
        <w:rPr>
          <w:rFonts w:cs="Arial"/>
          <w:bCs/>
          <w:iCs/>
          <w:szCs w:val="22"/>
          <w:lang w:eastAsia="x-none"/>
        </w:rPr>
        <w:t xml:space="preserve"> </w:t>
      </w:r>
      <w:r>
        <w:rPr>
          <w:rFonts w:cs="Arial"/>
          <w:bCs/>
          <w:iCs/>
          <w:szCs w:val="22"/>
          <w:lang w:val="en-US" w:eastAsia="x-none"/>
        </w:rPr>
        <w:t>sales</w:t>
      </w:r>
      <w:r>
        <w:rPr>
          <w:rFonts w:cs="Arial"/>
          <w:bCs/>
          <w:iCs/>
          <w:szCs w:val="22"/>
          <w:lang w:eastAsia="x-none"/>
        </w:rPr>
        <w:t>) παρουσιάζει την αποτελεσματικότητα της διαχείρισης κόστους του Συλλόγου, διαιρώντας τα καθαρά λειτουργικά έξοδα (έξοδα διοίκησης συν έξοδα διάθεσης εξαιρουμένων αποσβέσεων και προβλέψεων) με τις πωλήσεις. Όσο χαμηλότερος είναι ο δείκτης, τόσο μεγαλύτερη είναι η ικανότητα του Συλλόγου να επιβαρύνεται με όσο το δυνατόν λιγότερα έξοδα για κάθε πώληση που υλοποιείται:</w:t>
      </w:r>
    </w:p>
    <w:p w14:paraId="68155EF4" w14:textId="3937CB27" w:rsidR="006E5DDB" w:rsidRDefault="006E5DDB" w:rsidP="006E5DDB">
      <w:pPr>
        <w:autoSpaceDE w:val="0"/>
        <w:autoSpaceDN w:val="0"/>
        <w:adjustRightInd w:val="0"/>
        <w:spacing w:line="300" w:lineRule="auto"/>
        <w:ind w:left="-426"/>
        <w:jc w:val="center"/>
        <w:rPr>
          <w:rFonts w:cs="Arial"/>
          <w:bCs/>
          <w:iCs/>
          <w:szCs w:val="22"/>
          <w:lang w:eastAsia="x-none"/>
        </w:rPr>
      </w:pPr>
      <w:r>
        <w:rPr>
          <w:rFonts w:cs="Arial"/>
          <w:bCs/>
          <w:iCs/>
          <w:noProof/>
          <w:szCs w:val="22"/>
        </w:rPr>
        <w:drawing>
          <wp:inline distT="0" distB="0" distL="0" distR="0" wp14:anchorId="275A07FE" wp14:editId="789DD0D6">
            <wp:extent cx="7210425" cy="5410200"/>
            <wp:effectExtent l="0" t="0" r="0" b="0"/>
            <wp:docPr id="370" name="Object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10425" cy="5410200"/>
                    </a:xfrm>
                    <a:prstGeom prst="rect">
                      <a:avLst/>
                    </a:prstGeom>
                    <a:noFill/>
                    <a:ln>
                      <a:noFill/>
                    </a:ln>
                  </pic:spPr>
                </pic:pic>
              </a:graphicData>
            </a:graphic>
          </wp:inline>
        </w:drawing>
      </w:r>
    </w:p>
    <w:p w14:paraId="16E89760" w14:textId="77777777" w:rsidR="006E5DDB" w:rsidRDefault="006E5DDB" w:rsidP="006E5DDB">
      <w:pPr>
        <w:spacing w:line="300" w:lineRule="auto"/>
        <w:rPr>
          <w:rStyle w:val="TOC9Char"/>
        </w:rPr>
      </w:pPr>
      <w:r>
        <w:rPr>
          <w:rStyle w:val="TOC9Char"/>
        </w:rPr>
        <w:t>Ο δείκτης καθαρά λειτουργικά έξοδα προς τις πωλήσεις του Συλλόγου στην κλειόμενη χρήση μειώθηκε κατά (3,29)%.</w:t>
      </w:r>
    </w:p>
    <w:p w14:paraId="74040474" w14:textId="77777777" w:rsidR="006E5DDB" w:rsidRDefault="006E5DDB" w:rsidP="006E5DDB">
      <w:pPr>
        <w:spacing w:line="300" w:lineRule="auto"/>
        <w:rPr>
          <w:rFonts w:cs="Arial"/>
          <w:bCs/>
          <w:iCs/>
          <w:szCs w:val="22"/>
          <w:lang w:eastAsia="x-none"/>
        </w:rPr>
      </w:pPr>
    </w:p>
    <w:p w14:paraId="592BDA63" w14:textId="77777777" w:rsidR="006E5DDB" w:rsidRDefault="006E5DDB" w:rsidP="006E5DDB">
      <w:pPr>
        <w:autoSpaceDE w:val="0"/>
        <w:autoSpaceDN w:val="0"/>
        <w:adjustRightInd w:val="0"/>
        <w:spacing w:line="300" w:lineRule="auto"/>
        <w:rPr>
          <w:rStyle w:val="Char2"/>
        </w:rPr>
      </w:pPr>
      <w:r>
        <w:rPr>
          <w:rFonts w:cs="Arial"/>
          <w:b/>
          <w:bCs/>
          <w:iCs/>
          <w:color w:val="4472C4" w:themeColor="accent5"/>
          <w:szCs w:val="22"/>
          <w:lang w:eastAsia="x-none"/>
        </w:rPr>
        <w:t>Σύνοψη και πληροφόρηση (1/2)</w:t>
      </w:r>
    </w:p>
    <w:p w14:paraId="0265F8BC" w14:textId="77777777" w:rsidR="006E5DDB" w:rsidRDefault="006E5DDB" w:rsidP="006E5DDB">
      <w:pPr>
        <w:spacing w:line="300" w:lineRule="auto"/>
        <w:rPr>
          <w:rStyle w:val="TOC9Char"/>
        </w:rPr>
      </w:pPr>
      <w:r>
        <w:rPr>
          <w:rStyle w:val="TOC9Char"/>
        </w:rPr>
        <w:t>Ο Σύλλογος θα συνεχίσει να χρησιμοποιεί αναλυτικά εργαλεία διαχείρισης ρίσκου και οικονομικών αναλύσεων ως δικλείδες ασφαλείας για επικείμενους χρηματοοικονομικούς κινδύνους, αλλά και προκειμένου να διασφαλίσει την ορθή και πλήρη ενημέρωση της Διοίκησης και των Μελών του και ως ακόλουθο να ενισχύσει την ικανότητα του Διοικητικού Συμβουλίου να λάβει τις βέλτιστες και πιο διαυγείς δυνατές αποφάσεις.</w:t>
      </w:r>
    </w:p>
    <w:p w14:paraId="25A18A1C" w14:textId="13DFA6D4" w:rsidR="008F0D68" w:rsidRPr="006A0EB6" w:rsidRDefault="0097701A" w:rsidP="0097701A">
      <w:pPr>
        <w:shd w:val="clear" w:color="auto" w:fill="FFFFFF"/>
        <w:spacing w:line="300" w:lineRule="auto"/>
        <w:rPr>
          <w:rStyle w:val="TOC9Char"/>
        </w:rPr>
      </w:pPr>
      <w:r w:rsidRPr="006A0EB6">
        <w:rPr>
          <w:rStyle w:val="TOC9Char"/>
        </w:rPr>
        <w:fldChar w:fldCharType="end"/>
      </w:r>
    </w:p>
    <w:p w14:paraId="3D0E0994" w14:textId="77777777" w:rsidR="008F0D68" w:rsidRPr="00712E65" w:rsidRDefault="00787026" w:rsidP="008F0D68">
      <w:pPr>
        <w:shd w:val="clear" w:color="auto" w:fill="FFFFFF"/>
        <w:spacing w:line="300" w:lineRule="auto"/>
        <w:rPr>
          <w:rStyle w:val="TOC9Char"/>
          <w:b/>
          <w:color w:val="4472C4" w:themeColor="accent5"/>
          <w:szCs w:val="17"/>
        </w:rPr>
      </w:pPr>
      <w:r w:rsidRPr="00712E65">
        <w:rPr>
          <w:rStyle w:val="TOC9Char"/>
          <w:b/>
          <w:color w:val="4472C4" w:themeColor="accent5"/>
          <w:szCs w:val="17"/>
        </w:rPr>
        <w:t>β) Διαχείριση χρηματοοικονομικών κινδύνων</w:t>
      </w:r>
    </w:p>
    <w:p w14:paraId="74CB809A" w14:textId="5AC54FFB" w:rsidR="006E5DDB" w:rsidRDefault="0097701A" w:rsidP="006E5DDB">
      <w:pPr>
        <w:shd w:val="clear" w:color="auto" w:fill="FFFFFF"/>
        <w:spacing w:line="300" w:lineRule="auto"/>
        <w:rPr>
          <w:rStyle w:val="TOC9Char"/>
        </w:rPr>
      </w:pPr>
      <w:r w:rsidRPr="006A0EB6">
        <w:rPr>
          <w:rStyle w:val="TOC9Char"/>
        </w:rPr>
        <w:fldChar w:fldCharType="begin"/>
      </w:r>
      <w:r w:rsidRPr="006A0EB6">
        <w:rPr>
          <w:rStyle w:val="TOC9Char"/>
        </w:rPr>
        <w:instrText xml:space="preserve"> LINK </w:instrText>
      </w:r>
      <w:r w:rsidR="006E5DDB">
        <w:rPr>
          <w:rStyle w:val="TOC9Char"/>
        </w:rPr>
        <w:instrText xml:space="preserve">Word.Document.12 "C:\\Users\\GMF\\Documents\\Workstation\\Audit Modules\\ΠΡΟΓΡΑΜΜΑ ΕΚΘΕΣΗΣ\\ATHENS BAR ASSOCIATION\\END DATA\\ΕΚΘΕΣΗ ΕΛΠ.docm" OLE_LINK3 </w:instrText>
      </w:r>
      <w:r w:rsidRPr="006A0EB6">
        <w:rPr>
          <w:rStyle w:val="TOC9Char"/>
        </w:rPr>
        <w:instrText>\h</w:instrText>
      </w:r>
      <w:r w:rsidR="005D7498">
        <w:rPr>
          <w:rStyle w:val="TOC9Char"/>
        </w:rPr>
        <w:instrText xml:space="preserve"> </w:instrText>
      </w:r>
      <w:r w:rsidRPr="006A0EB6">
        <w:rPr>
          <w:rStyle w:val="TOC9Char"/>
        </w:rPr>
        <w:fldChar w:fldCharType="separate"/>
      </w:r>
      <w:r w:rsidR="006E5DDB">
        <w:rPr>
          <w:rStyle w:val="TOC9Char"/>
        </w:rPr>
        <w:t>Οι κυριότεροι χρηματοοικονομικοί κίνδυνοι, τους οποίους ο Σύλλογος καλείται να αντιμετωπίσει, είναι ο κίνδυνος αγοράς, ο κίνδυνος συναλλάγματος, ο κίνδυνος τιμών, ο κίνδυνος επιτοκίων, ο κίνδυνος πιστωτικών, ο κίνδυνος αποθεμάτων, ο κίνδυνος απρόσμενων καταστροφών, ο κίνδυνος προστασίας πληροφοριών και προσωπικών δεδομένων, ο κίνδυνος ρευστότητας και ο κίνδυνος διαχείρισης κεφαλαίου. Οι πολιτικές διαχείρισης των σχετικών κινδύνων του Συλλόγου έχουν ως στόχο την ελαχιστοποίηση των επιπτώσεων που μπορεί να έχουν στην οικονομική κατάσταση και στην απόδοσή του. Οι κυριότεροι κίνδυνοι που αντιμετώπισε ο Σύλλογος στην τρέχουσα χρήση σχετίζονται με τα παρακάτω.</w:t>
      </w:r>
    </w:p>
    <w:p w14:paraId="3E118D68" w14:textId="77777777" w:rsidR="006E5DDB" w:rsidRDefault="006E5DDB" w:rsidP="006E5DDB">
      <w:pPr>
        <w:shd w:val="clear" w:color="auto" w:fill="FFFFFF"/>
        <w:spacing w:line="300" w:lineRule="auto"/>
        <w:rPr>
          <w:rFonts w:cs="Arial"/>
          <w:szCs w:val="17"/>
          <w:lang w:val="x-none"/>
        </w:rPr>
      </w:pPr>
    </w:p>
    <w:p w14:paraId="426A9331" w14:textId="77777777" w:rsidR="006E5DDB" w:rsidRDefault="006E5DDB" w:rsidP="006E5DDB">
      <w:pPr>
        <w:shd w:val="clear" w:color="auto" w:fill="FFFFFF"/>
        <w:spacing w:line="300" w:lineRule="auto"/>
        <w:rPr>
          <w:rFonts w:cs="Arial"/>
          <w:szCs w:val="17"/>
          <w:lang w:val="x-none"/>
        </w:rPr>
      </w:pPr>
    </w:p>
    <w:p w14:paraId="0D9D926D" w14:textId="77777777" w:rsidR="006E5DDB" w:rsidRDefault="006E5DDB" w:rsidP="006E5DDB">
      <w:pPr>
        <w:shd w:val="clear" w:color="auto" w:fill="FFFFFF"/>
        <w:spacing w:line="300" w:lineRule="auto"/>
        <w:rPr>
          <w:rFonts w:cs="Arial"/>
          <w:szCs w:val="17"/>
          <w:lang w:val="x-none"/>
        </w:rPr>
      </w:pPr>
    </w:p>
    <w:p w14:paraId="710707FB" w14:textId="77777777" w:rsidR="006E5DDB" w:rsidRDefault="006E5DDB" w:rsidP="006E5DDB">
      <w:pPr>
        <w:shd w:val="clear" w:color="auto" w:fill="FFFFFF"/>
        <w:spacing w:line="300" w:lineRule="auto"/>
        <w:rPr>
          <w:rFonts w:cs="Arial"/>
          <w:b/>
          <w:color w:val="4472C4" w:themeColor="accent5"/>
          <w:szCs w:val="17"/>
        </w:rPr>
      </w:pPr>
      <w:r>
        <w:rPr>
          <w:rFonts w:cs="Arial"/>
          <w:b/>
          <w:color w:val="4472C4" w:themeColor="accent5"/>
          <w:szCs w:val="17"/>
        </w:rPr>
        <w:lastRenderedPageBreak/>
        <w:t>Μακροοικονομικό και λειτουργικό περιβάλλον στην Ελλάδα</w:t>
      </w:r>
    </w:p>
    <w:p w14:paraId="35CA24B7" w14:textId="77777777" w:rsidR="006E5DDB" w:rsidRDefault="006E5DDB" w:rsidP="006E5DDB">
      <w:pPr>
        <w:shd w:val="clear" w:color="auto" w:fill="FFFFFF"/>
        <w:spacing w:line="300" w:lineRule="auto"/>
        <w:rPr>
          <w:rStyle w:val="TOC9Char"/>
        </w:rPr>
      </w:pPr>
      <w:r>
        <w:rPr>
          <w:rStyle w:val="TOC9Char"/>
        </w:rPr>
        <w:t>Μετά από μία παρατεταμένη περίοδο οικονομικής ύφεσης μεταξύ του 2008-2016, κατά την οποία το πραγματικό ΑΕΠ μειώθηκε κατά 26,90%, η ελληνική οικονομία άρχισε να ανακάμπτει το 2016 και συνέχισε το 2019 με το πραγματικό ΑΕΠ να σημειώνει μικρή και συνεχή αύξηση. Ωστόσο, η ελληνική οικονομία διανύει συνεχή επιβράδυνση του ρυθμού ανάπτυξης της οικονομικής της δραστηριότητας με παράλληλη μείωση της ιδιωτικής κατανάλωσης και αύξηση της ανεργίας, ενώ</w:t>
      </w:r>
      <w:r>
        <w:t xml:space="preserve"> </w:t>
      </w:r>
      <w:r>
        <w:rPr>
          <w:rStyle w:val="TOC9Char"/>
        </w:rPr>
        <w:t>εξακολουθούν να υπάρχουν ανησυχίες σχετικά με τη βιωσιμότητα του τραπεζικού συστήματος και την κρατική χρηματοδότηση μετά την ολοκλήρωση του προγράμματος διάσωσης, γεγονός που αντικατοπτρίζεται στις αξιολογήσεις κινδύνου και τη διαμόρφωση τιμών στις κεφαλαιαγορές.</w:t>
      </w:r>
    </w:p>
    <w:p w14:paraId="26EF5620" w14:textId="77777777" w:rsidR="006E5DDB" w:rsidRDefault="006E5DDB" w:rsidP="006E5DDB">
      <w:pPr>
        <w:shd w:val="clear" w:color="auto" w:fill="FFFFFF"/>
        <w:spacing w:line="300" w:lineRule="auto"/>
      </w:pPr>
    </w:p>
    <w:p w14:paraId="46C7D4B4" w14:textId="77777777" w:rsidR="006E5DDB" w:rsidRDefault="006E5DDB" w:rsidP="006E5DDB">
      <w:pPr>
        <w:spacing w:line="300" w:lineRule="auto"/>
        <w:rPr>
          <w:rFonts w:cs="Arial"/>
          <w:szCs w:val="17"/>
        </w:rPr>
      </w:pPr>
      <w:r>
        <w:rPr>
          <w:rFonts w:cs="Arial"/>
          <w:szCs w:val="17"/>
        </w:rPr>
        <w:t>Επιπρόσθετα, ο Ευρωπαϊκός Μηχανισμός Στήριξης δε φαίνεται να έχει κατορθώσει να δημιουργήσει τις προϋποθέσεις για διατηρήσιμη και ισχυρή ανάκαμψη, με την υψηλή ανεργία, τα προγράμματα λιτότητας, τα προβλήματα στο χρηματοπιστωτικό σύστημα και την εντεινόμενη κρίση του δημοσίου χρέους ορισμένων χωρών να διαχέει ανασφάλεια, ενώ σε διεθνές επίπεδο οι πολεμικές και πολιτικές συγκρούσεις προκαλούν έντονη ανησυχία και οικονομική αβεβαιότητα.</w:t>
      </w:r>
    </w:p>
    <w:p w14:paraId="7B37D760" w14:textId="77777777" w:rsidR="006E5DDB" w:rsidRDefault="006E5DDB" w:rsidP="006E5DDB">
      <w:pPr>
        <w:spacing w:line="300" w:lineRule="auto"/>
        <w:rPr>
          <w:rFonts w:cs="Arial"/>
          <w:szCs w:val="17"/>
        </w:rPr>
      </w:pPr>
    </w:p>
    <w:p w14:paraId="284E83D9" w14:textId="77777777" w:rsidR="006E5DDB" w:rsidRDefault="006E5DDB" w:rsidP="006E5DDB">
      <w:pPr>
        <w:spacing w:line="300" w:lineRule="auto"/>
        <w:rPr>
          <w:rFonts w:cs="Arial"/>
          <w:szCs w:val="17"/>
        </w:rPr>
      </w:pPr>
      <w:r>
        <w:rPr>
          <w:rFonts w:cs="Arial"/>
          <w:szCs w:val="17"/>
        </w:rPr>
        <w:t>Στο πλαίσιο αυτού του δυσμενούς οικονομικού και επιχειρηματικού περιβάλλοντος, η Διοίκηση του Συλλόγου λαμβάνει υπ’ όψιν τις εγχώριες και διεθνείς οικονομικές εξελίξεις και υιοθετεί τα απαιτούμενα μέτρα, έτσι ώστε να περιορίσει τις επιπτώσεις των προαναφερόμενων κρίσεων και δυσκολιών.</w:t>
      </w:r>
    </w:p>
    <w:p w14:paraId="6724ECFA" w14:textId="77777777" w:rsidR="006E5DDB" w:rsidRDefault="006E5DDB" w:rsidP="006E5DDB">
      <w:pPr>
        <w:spacing w:line="300" w:lineRule="auto"/>
        <w:rPr>
          <w:rFonts w:cs="Arial"/>
          <w:szCs w:val="17"/>
        </w:rPr>
      </w:pPr>
    </w:p>
    <w:p w14:paraId="0EA42829" w14:textId="77777777" w:rsidR="006E5DDB" w:rsidRDefault="006E5DDB" w:rsidP="006E5DDB">
      <w:pPr>
        <w:spacing w:line="300" w:lineRule="auto"/>
        <w:rPr>
          <w:rStyle w:val="TOC9Char"/>
        </w:rPr>
      </w:pPr>
      <w:r>
        <w:rPr>
          <w:rStyle w:val="TOC9Char"/>
        </w:rPr>
        <w:t>Κατά την εκτίμηση της Διοίκησης, η σχετικά μικρή ελαστικότητα που χαρακτηρίζει τη ζήτηση των υπηρεσιών του Συλλόγου σε συνδυασμό με τη σωστή οργάνωση, την κοινή διαχείριση, τη συνεχή αναβάθμιση και εξέλιξη, την παροχή υψηλής ποιότητας υπηρεσιών και τις εξαγγελίες των αρμόδιων φορέων, αποτελούν θετικά στοιχεία ικανά για την επίτευξη των βραχυπρόθεσμων και μακροπρόθεσμων στόχων του.</w:t>
      </w:r>
    </w:p>
    <w:p w14:paraId="4AA5719A" w14:textId="77777777" w:rsidR="006E5DDB" w:rsidRDefault="006E5DDB" w:rsidP="006E5DDB">
      <w:pPr>
        <w:spacing w:line="300" w:lineRule="auto"/>
        <w:rPr>
          <w:rStyle w:val="TOC9Char"/>
        </w:rPr>
      </w:pPr>
    </w:p>
    <w:p w14:paraId="48041070" w14:textId="77777777" w:rsidR="006E5DDB" w:rsidRDefault="006E5DDB" w:rsidP="006E5DDB">
      <w:pPr>
        <w:spacing w:line="300" w:lineRule="auto"/>
        <w:rPr>
          <w:rStyle w:val="TOC9Char"/>
          <w:b/>
          <w:bCs/>
        </w:rPr>
      </w:pPr>
      <w:r>
        <w:rPr>
          <w:rStyle w:val="TOC9Char"/>
          <w:b/>
          <w:bCs/>
          <w:color w:val="4472C4" w:themeColor="accent5"/>
        </w:rPr>
        <w:t>Γεγονότα μεταγενέστερα της ημερομηνίας αναφοράς</w:t>
      </w:r>
    </w:p>
    <w:p w14:paraId="5EF77D51" w14:textId="77777777" w:rsidR="006E5DDB" w:rsidRDefault="006E5DDB" w:rsidP="006E5DDB">
      <w:pPr>
        <w:spacing w:line="300" w:lineRule="auto"/>
        <w:rPr>
          <w:rStyle w:val="TOC9Char"/>
        </w:rPr>
      </w:pPr>
      <w:r>
        <w:rPr>
          <w:rStyle w:val="TOC9Char"/>
        </w:rPr>
        <w:t>Ο Σύλλογος, παρά τις ανησυχίες που έχει προκαλέσει ο κοροναϊός COVID-19, παραμένει πλήρως λειτουργικός σε όλους τους τομείς δραστηριότητάς του, έχοντας εφαρμόσει αυστηρά μέτρα διασφάλισης της υγείας των εργαζομένων του.</w:t>
      </w:r>
    </w:p>
    <w:p w14:paraId="578F6417" w14:textId="77777777" w:rsidR="006E5DDB" w:rsidRDefault="006E5DDB" w:rsidP="006E5DDB">
      <w:pPr>
        <w:spacing w:line="300" w:lineRule="auto"/>
        <w:rPr>
          <w:rStyle w:val="TOC9Char"/>
        </w:rPr>
      </w:pPr>
    </w:p>
    <w:p w14:paraId="32FFB420" w14:textId="77777777" w:rsidR="006E5DDB" w:rsidRDefault="006E5DDB" w:rsidP="006E5DDB">
      <w:pPr>
        <w:spacing w:line="300" w:lineRule="auto"/>
        <w:rPr>
          <w:rStyle w:val="TOC9Char"/>
        </w:rPr>
      </w:pPr>
      <w:r>
        <w:rPr>
          <w:rStyle w:val="TOC9Char"/>
        </w:rPr>
        <w:t xml:space="preserve">Πολύ πριν εξέλιξη της πανδημίας, ο Σύλλογος εισήγαγε αυστηρά μέτρα για τον περιορισμό της πιθανής απειλής από τον COVID-19, θέτοντας ως προτεραιότητα την ασφάλεια των εργαζομένων και την αδιάλειπτη λειτουργία του Συλλόγου: </w:t>
      </w:r>
    </w:p>
    <w:p w14:paraId="16AE0D70" w14:textId="77777777" w:rsidR="006E5DDB" w:rsidRDefault="006E5DDB" w:rsidP="006E5DDB">
      <w:pPr>
        <w:spacing w:line="300" w:lineRule="auto"/>
        <w:rPr>
          <w:rStyle w:val="TOC9Char"/>
        </w:rPr>
      </w:pPr>
    </w:p>
    <w:p w14:paraId="2E46450D" w14:textId="77777777" w:rsidR="006E5DDB" w:rsidRDefault="006E5DDB" w:rsidP="006E5DDB">
      <w:pPr>
        <w:numPr>
          <w:ilvl w:val="0"/>
          <w:numId w:val="25"/>
        </w:numPr>
        <w:spacing w:line="300" w:lineRule="auto"/>
        <w:rPr>
          <w:rFonts w:eastAsiaTheme="majorEastAsia" w:cs="Arial"/>
          <w:lang w:val="x-none" w:eastAsia="en-US"/>
        </w:rPr>
      </w:pPr>
      <w:r>
        <w:rPr>
          <w:rFonts w:eastAsiaTheme="majorEastAsia" w:cs="Arial"/>
          <w:lang w:val="x-none" w:eastAsia="en-US"/>
        </w:rPr>
        <w:t>Εναρμονιζόμαστε με τις οδηγίες της Κυβέρνησης και του Παγκόσμιου Οργανισμού Υγείας.</w:t>
      </w:r>
    </w:p>
    <w:p w14:paraId="58D3C283" w14:textId="77777777" w:rsidR="006E5DDB" w:rsidRDefault="006E5DDB" w:rsidP="006E5DDB">
      <w:pPr>
        <w:numPr>
          <w:ilvl w:val="0"/>
          <w:numId w:val="25"/>
        </w:numPr>
        <w:spacing w:line="300" w:lineRule="auto"/>
        <w:rPr>
          <w:rFonts w:eastAsiaTheme="majorEastAsia" w:cs="Arial"/>
          <w:lang w:val="x-none" w:eastAsia="en-US"/>
        </w:rPr>
      </w:pPr>
      <w:r>
        <w:rPr>
          <w:rFonts w:eastAsiaTheme="majorEastAsia" w:cs="Arial"/>
          <w:lang w:val="x-none" w:eastAsia="en-US"/>
        </w:rPr>
        <w:t xml:space="preserve">Καθιερώσαμε τακτική και έκτακτη επικοινωνία με υπαλλήλους του Συλλόγου και άλλους βασικούς ενδιαφερόμενους. </w:t>
      </w:r>
    </w:p>
    <w:p w14:paraId="4ED9FDAC" w14:textId="77777777" w:rsidR="006E5DDB" w:rsidRDefault="006E5DDB" w:rsidP="006E5DDB">
      <w:pPr>
        <w:spacing w:line="300" w:lineRule="auto"/>
      </w:pPr>
    </w:p>
    <w:p w14:paraId="1BE58069" w14:textId="77777777" w:rsidR="006E5DDB" w:rsidRDefault="006E5DDB" w:rsidP="006E5DDB">
      <w:pPr>
        <w:spacing w:line="300" w:lineRule="auto"/>
      </w:pPr>
      <w:r>
        <w:t>Επιπρόσθετα, έχουμε αναπτύξει και θέσει σε πλήρη ισχύ σχέδιο αδιάλειπτης λειτουργίας εφαρμόζοντας τα ακόλουθα μέτρα:</w:t>
      </w:r>
    </w:p>
    <w:p w14:paraId="4E7BF637" w14:textId="77777777" w:rsidR="006E5DDB" w:rsidRDefault="006E5DDB" w:rsidP="006E5DDB">
      <w:pPr>
        <w:spacing w:line="300" w:lineRule="auto"/>
      </w:pPr>
    </w:p>
    <w:p w14:paraId="04A16D0F" w14:textId="77777777" w:rsidR="006E5DDB" w:rsidRDefault="006E5DDB" w:rsidP="006E5DDB">
      <w:pPr>
        <w:numPr>
          <w:ilvl w:val="0"/>
          <w:numId w:val="26"/>
        </w:numPr>
        <w:spacing w:line="300" w:lineRule="auto"/>
        <w:rPr>
          <w:rFonts w:eastAsiaTheme="majorEastAsia" w:cs="Arial"/>
          <w:lang w:val="x-none" w:eastAsia="en-US"/>
        </w:rPr>
      </w:pPr>
      <w:r>
        <w:rPr>
          <w:rFonts w:eastAsiaTheme="majorEastAsia" w:cs="Arial"/>
          <w:lang w:val="x-none" w:eastAsia="en-US"/>
        </w:rPr>
        <w:t xml:space="preserve">Εισαγάγαμε και εφαρμόσαμε πολιτικές που περιορίζουν τα επαγγελματικά ταξίδια. </w:t>
      </w:r>
    </w:p>
    <w:p w14:paraId="3FE17A18" w14:textId="77777777" w:rsidR="006E5DDB" w:rsidRDefault="006E5DDB" w:rsidP="006E5DDB">
      <w:pPr>
        <w:numPr>
          <w:ilvl w:val="0"/>
          <w:numId w:val="26"/>
        </w:numPr>
        <w:spacing w:line="300" w:lineRule="auto"/>
        <w:rPr>
          <w:rFonts w:eastAsiaTheme="majorEastAsia" w:cs="Arial"/>
          <w:lang w:val="x-none" w:eastAsia="en-US"/>
        </w:rPr>
      </w:pPr>
      <w:r>
        <w:rPr>
          <w:rFonts w:eastAsiaTheme="majorEastAsia" w:cs="Arial"/>
          <w:lang w:val="x-none" w:eastAsia="en-US"/>
        </w:rPr>
        <w:t xml:space="preserve">Υλοποιήσαμε λύσεις για εξ αποστάσεως εργασία, όπου μπορούσε να εφαρμοστεί, και προχωρήσαμε στη χρήση της τηλεδιάσκεψης για όλες τις επικοινωνίες μας. </w:t>
      </w:r>
    </w:p>
    <w:p w14:paraId="4815B38D" w14:textId="77777777" w:rsidR="006E5DDB" w:rsidRDefault="006E5DDB" w:rsidP="006E5DDB">
      <w:pPr>
        <w:numPr>
          <w:ilvl w:val="0"/>
          <w:numId w:val="26"/>
        </w:numPr>
        <w:spacing w:line="300" w:lineRule="auto"/>
        <w:rPr>
          <w:rFonts w:eastAsiaTheme="majorEastAsia" w:cs="Arial"/>
          <w:lang w:val="x-none" w:eastAsia="en-US"/>
        </w:rPr>
      </w:pPr>
      <w:r>
        <w:rPr>
          <w:rFonts w:eastAsiaTheme="majorEastAsia" w:cs="Arial"/>
          <w:lang w:val="x-none" w:eastAsia="en-US"/>
        </w:rPr>
        <w:t>Εισαγάγαμε πολιτικές κοινωνικής αποστασιοποίησης για όλους τους εργαζόμενους.</w:t>
      </w:r>
    </w:p>
    <w:p w14:paraId="0395F0FB" w14:textId="77777777" w:rsidR="006E5DDB" w:rsidRDefault="006E5DDB" w:rsidP="006E5DDB">
      <w:pPr>
        <w:numPr>
          <w:ilvl w:val="0"/>
          <w:numId w:val="26"/>
        </w:numPr>
        <w:spacing w:line="300" w:lineRule="auto"/>
        <w:rPr>
          <w:rFonts w:eastAsiaTheme="majorEastAsia" w:cs="Arial"/>
          <w:lang w:val="x-none" w:eastAsia="en-US"/>
        </w:rPr>
      </w:pPr>
      <w:r>
        <w:rPr>
          <w:rFonts w:eastAsiaTheme="majorEastAsia" w:cs="Arial"/>
          <w:lang w:val="x-none" w:eastAsia="en-US"/>
        </w:rPr>
        <w:t xml:space="preserve">Παρείχαμε σε όλους τον απαραίτητο εξοπλισμό προστασίας και ασφάλειας. </w:t>
      </w:r>
    </w:p>
    <w:p w14:paraId="2A4A8EF9" w14:textId="77777777" w:rsidR="006E5DDB" w:rsidRDefault="006E5DDB" w:rsidP="006E5DDB">
      <w:pPr>
        <w:numPr>
          <w:ilvl w:val="0"/>
          <w:numId w:val="26"/>
        </w:numPr>
        <w:spacing w:line="300" w:lineRule="auto"/>
        <w:rPr>
          <w:rFonts w:eastAsiaTheme="majorEastAsia" w:cs="Arial"/>
          <w:lang w:val="x-none" w:eastAsia="en-US"/>
        </w:rPr>
      </w:pPr>
      <w:r>
        <w:rPr>
          <w:rFonts w:eastAsiaTheme="majorEastAsia" w:cs="Arial"/>
          <w:lang w:val="x-none" w:eastAsia="en-US"/>
        </w:rPr>
        <w:t xml:space="preserve">Εφαρμόσαμε ειδικό προγραμματισμό εργασίας για εργαζόμενους που εκτελούν λειτουργίες κρίσιμης σημασίας. </w:t>
      </w:r>
    </w:p>
    <w:p w14:paraId="095BAC5E" w14:textId="77777777" w:rsidR="006E5DDB" w:rsidRDefault="006E5DDB" w:rsidP="006E5DDB">
      <w:pPr>
        <w:numPr>
          <w:ilvl w:val="0"/>
          <w:numId w:val="26"/>
        </w:numPr>
        <w:spacing w:line="300" w:lineRule="auto"/>
        <w:rPr>
          <w:rFonts w:eastAsiaTheme="majorEastAsia" w:cs="Arial"/>
          <w:lang w:val="x-none" w:eastAsia="en-US"/>
        </w:rPr>
      </w:pPr>
      <w:r>
        <w:rPr>
          <w:rFonts w:eastAsiaTheme="majorEastAsia" w:cs="Arial"/>
          <w:lang w:val="x-none" w:eastAsia="en-US"/>
        </w:rPr>
        <w:t>Προχωρήσαμε σε ειδικές ρυθμίσεις για εργαζόμενους που ανήκουν σε ευπαθείς ομάδες.</w:t>
      </w:r>
    </w:p>
    <w:p w14:paraId="1CF057AF" w14:textId="77777777" w:rsidR="006E5DDB" w:rsidRDefault="006E5DDB" w:rsidP="006E5DDB">
      <w:pPr>
        <w:spacing w:line="300" w:lineRule="auto"/>
        <w:rPr>
          <w:rStyle w:val="TOC9Char"/>
        </w:rPr>
      </w:pPr>
    </w:p>
    <w:p w14:paraId="4B609DA1" w14:textId="77777777" w:rsidR="006E5DDB" w:rsidRDefault="006E5DDB" w:rsidP="006E5DDB">
      <w:pPr>
        <w:spacing w:line="300" w:lineRule="auto"/>
        <w:rPr>
          <w:rStyle w:val="TOC9Char"/>
        </w:rPr>
      </w:pPr>
      <w:r>
        <w:rPr>
          <w:rStyle w:val="TOC9Char"/>
        </w:rPr>
        <w:t>Όπως προαναφέραμε, παρόλη την οικονομική ανάκαμψη, η ελληνική οικονομία αντιμετωπίζει μία σειρά από σημαντικές προκλήσεις, όπως οι σχετικά χαμηλοί ρυθμοί ανάπτυξης σε σχέση με τις υπόλοιπες χώρες της Ευρωζώνης και η χαμηλότερη πιστοληπτική αξιολόγηση της ελληνικής κυβέρνησης σε σχέση με την επενδυτική κατηγορία. Ταυτόχρονα, υπάρχουν σημαντικοί κίνδυνοι και αβεβαιότητες που προέρχονται από το εξωτερικό περιβάλλον, όπως η επιβράδυνση της παγκόσμιας οικονομικής δραστηριότητας λόγω του αυξανόμενου προστατευτισμού του εμπορίου και των γεωπολιτικών εντάσεων. Τα περιοριστικά μέτρα που επέβαλε η ελληνική κυβέρνηση λόγω της εκδήλωσης του COVID-19, είχε επίσης σημαντικό αντίκτυπο στη ζήτηση και στην ιδιωτική κατανάλωση. Η Διοίκηση αξιολογεί συνεχώς την κατάσταση και τις πιθανές μελλοντικές εξελίξεις προκειμένου να διασφαλίσει τη λήψη όλων των απαιτούμενων μέτρων για την ελαχιστοποίηση τυχόν επιπτώσεων στις δραστηριότητες του Συλλόγου.</w:t>
      </w:r>
    </w:p>
    <w:p w14:paraId="548C0726" w14:textId="77777777" w:rsidR="006E5DDB" w:rsidRDefault="006E5DDB" w:rsidP="006E5DDB">
      <w:pPr>
        <w:spacing w:line="300" w:lineRule="auto"/>
        <w:rPr>
          <w:rStyle w:val="TOC9Char"/>
        </w:rPr>
      </w:pPr>
    </w:p>
    <w:p w14:paraId="1AFB1898" w14:textId="77777777" w:rsidR="006E5DDB" w:rsidRDefault="006E5DDB" w:rsidP="006E5DDB">
      <w:pPr>
        <w:spacing w:line="300" w:lineRule="auto"/>
        <w:rPr>
          <w:rStyle w:val="TOC9Char"/>
        </w:rPr>
      </w:pPr>
      <w:r>
        <w:rPr>
          <w:rStyle w:val="TOC9Char"/>
        </w:rPr>
        <w:t xml:space="preserve">Στις 12 Μαρτίου 2020, ο Παγκόσμιος Οργανισμός Υγείας ανακήρυξε τον COVID-19 ως πανδημία, δεδομένης της ταχείας εξάπλωσής του σε ολόκληρο τον κόσμο. Πολλές κυβερνήσεις παγκοσμίως έχουν ήδη λάβει αυστηρά μέτρα για να βοηθήσουν στον περιορισμό και στην καθυστέρηση της εξάπλωσης του ιού, τα οποία έχουν επιβραδύνει τις οικονομίες παγκοσμίως, προκαλώντας σημαντική αναστάτωση στις επιχειρηματικές δραστηριότητες και την καθημερινή ζωή. Πολλές χώρες, </w:t>
      </w:r>
      <w:r>
        <w:rPr>
          <w:rStyle w:val="TOC9Char"/>
        </w:rPr>
        <w:lastRenderedPageBreak/>
        <w:t>συμπεριλαμβανομένης της Ελλάδας, έχουν υιοθετήσει έκτακτα και οικονομικώς επιζήμια μέτρα περιορισμού, συμπεριλαμβανομένης της υποχρέωσης των εταιρειών να μειώσουν ή ακόμη και να αναστείλουν τις συνήθεις επιχειρηματικές δραστηριότητες τους. Οι κυβερνήσεις έχουν επίσης επιβάλει περιορισμούς στις μετακινήσεις, καθώς και αυστηρά μέτρα καραντίνας ως εκ τούτου Κλάδοι όπως ο τουρισμός, η φιλοξενία και η ψυχαγωγία, έχουν επηρεαστεί άμεσα και σε σημαντικό βαθμό από αυτά τα μέτρα. Άλλοι κλάδοι, όπως η μεταποίηση και οι χρηματοοικονομικές υπηρεσίες, έχουν επίσης επηρεαστεί έμμεσα. Ωστόσο, η ελληνική κυβέρνηση έχει προτείνει μία σταδιακή προσέγγιση για την άρση και ρύθμιση των μέτρων περιορισμού, αυξάνοντας τις ελπίδες για ταχεία ανάκαμψη της ελληνικής οικονομίας.</w:t>
      </w:r>
    </w:p>
    <w:p w14:paraId="2DEB4641" w14:textId="77777777" w:rsidR="006E5DDB" w:rsidRDefault="006E5DDB" w:rsidP="006E5DDB">
      <w:pPr>
        <w:spacing w:line="300" w:lineRule="auto"/>
        <w:rPr>
          <w:rStyle w:val="TOC9Char"/>
        </w:rPr>
      </w:pPr>
    </w:p>
    <w:p w14:paraId="35F2E695" w14:textId="77777777" w:rsidR="006E5DDB" w:rsidRDefault="006E5DDB" w:rsidP="006E5DDB">
      <w:pPr>
        <w:spacing w:line="300" w:lineRule="auto"/>
        <w:rPr>
          <w:rStyle w:val="TOC9Char"/>
        </w:rPr>
      </w:pPr>
      <w:r>
        <w:rPr>
          <w:rStyle w:val="TOC9Char"/>
        </w:rPr>
        <w:t xml:space="preserve">Ο Σύλλογος, ανταποκρίθηκε άμεσα στο ξέσπασμα της πανδημίας από το τέλος του Φεβρουαρίου και προέβη σε διάφορες δράσεις αντιμετώπισης της κρίσης της πανδημίας με πρωταρχικό στόχο τη διασφάλιση της υγείας και της ασφάλειας των εργαζομένων του και όλων των ενδιαφερόμενων μερών, καθώς και τη διασφάλιση της ομαλής λειτουργίας των δραστηριοτήτων του και τον εφοδιασμό της αγοράς. Οι δράσεις αυτές περιλαμβάνουν: </w:t>
      </w:r>
    </w:p>
    <w:p w14:paraId="4284BA18" w14:textId="77777777" w:rsidR="006E5DDB" w:rsidRDefault="006E5DDB" w:rsidP="006E5DDB">
      <w:pPr>
        <w:spacing w:line="300" w:lineRule="auto"/>
        <w:rPr>
          <w:rStyle w:val="TOC9Char"/>
        </w:rPr>
      </w:pPr>
    </w:p>
    <w:p w14:paraId="78E40DFF" w14:textId="77777777" w:rsidR="006E5DDB" w:rsidRDefault="006E5DDB" w:rsidP="006E5DDB">
      <w:pPr>
        <w:numPr>
          <w:ilvl w:val="0"/>
          <w:numId w:val="27"/>
        </w:numPr>
        <w:spacing w:line="300" w:lineRule="auto"/>
        <w:rPr>
          <w:rFonts w:eastAsiaTheme="majorEastAsia" w:cs="Arial"/>
          <w:lang w:val="x-none" w:eastAsia="en-US"/>
        </w:rPr>
      </w:pPr>
      <w:r>
        <w:rPr>
          <w:rFonts w:eastAsiaTheme="majorEastAsia" w:cs="Arial"/>
          <w:lang w:val="x-none" w:eastAsia="en-US"/>
        </w:rPr>
        <w:t>Υιοθέτηση έγκαιρου και επιτυχούς νέου μοντέλου εργασίας εξ αποστάσεως (τηλεργασία) όπου αυτό είναι εφικτό</w:t>
      </w:r>
      <w:r>
        <w:rPr>
          <w:rFonts w:eastAsiaTheme="majorEastAsia" w:cs="Arial"/>
          <w:lang w:eastAsia="en-US"/>
        </w:rPr>
        <w:t xml:space="preserve"> και</w:t>
      </w:r>
      <w:r>
        <w:rPr>
          <w:rFonts w:eastAsiaTheme="majorEastAsia" w:cs="Arial"/>
          <w:lang w:val="x-none" w:eastAsia="en-US"/>
        </w:rPr>
        <w:t xml:space="preserve"> απομακρυσμένη υποστήριξη πληροφοριακών συστημάτων, τροποποίηση προγραμμάτων βάρδιας. </w:t>
      </w:r>
    </w:p>
    <w:p w14:paraId="5FF9E353" w14:textId="77777777" w:rsidR="006E5DDB" w:rsidRDefault="006E5DDB" w:rsidP="006E5DDB">
      <w:pPr>
        <w:numPr>
          <w:ilvl w:val="0"/>
          <w:numId w:val="27"/>
        </w:numPr>
        <w:spacing w:line="300" w:lineRule="auto"/>
        <w:rPr>
          <w:rFonts w:eastAsiaTheme="majorEastAsia" w:cs="Arial"/>
          <w:lang w:val="x-none" w:eastAsia="en-US"/>
        </w:rPr>
      </w:pPr>
      <w:r>
        <w:rPr>
          <w:rFonts w:eastAsiaTheme="majorEastAsia" w:cs="Arial"/>
          <w:lang w:val="x-none" w:eastAsia="en-US"/>
        </w:rPr>
        <w:t>Σύνταξη πολιτικής για την πρόληψη και αντιμετώπιση των προβλημάτων από την πανδημία COVID-19, αναλυτικές οδηγίες πρόληψης</w:t>
      </w:r>
      <w:r>
        <w:rPr>
          <w:rFonts w:eastAsiaTheme="majorEastAsia" w:cs="Arial"/>
          <w:lang w:eastAsia="en-US"/>
        </w:rPr>
        <w:t>, ακολούθησε οδηγίες του Ιατρού Εργασίας σχετικά με τον</w:t>
      </w:r>
      <w:r>
        <w:rPr>
          <w:rFonts w:eastAsiaTheme="majorEastAsia" w:cs="Arial"/>
          <w:lang w:val="x-none" w:eastAsia="en-US"/>
        </w:rPr>
        <w:t xml:space="preserve"> σχεδιασμό και</w:t>
      </w:r>
      <w:r>
        <w:rPr>
          <w:rFonts w:eastAsiaTheme="majorEastAsia" w:cs="Arial"/>
          <w:lang w:eastAsia="en-US"/>
        </w:rPr>
        <w:t xml:space="preserve"> την</w:t>
      </w:r>
      <w:r>
        <w:rPr>
          <w:rFonts w:eastAsiaTheme="majorEastAsia" w:cs="Arial"/>
          <w:lang w:val="x-none" w:eastAsia="en-US"/>
        </w:rPr>
        <w:t xml:space="preserve"> εφαρμογή διαδικασιών χειρισμού περιστατικών ύποπτων κρουσμάτων. </w:t>
      </w:r>
    </w:p>
    <w:p w14:paraId="1092D261" w14:textId="77777777" w:rsidR="006E5DDB" w:rsidRDefault="006E5DDB" w:rsidP="006E5DDB">
      <w:pPr>
        <w:numPr>
          <w:ilvl w:val="0"/>
          <w:numId w:val="27"/>
        </w:numPr>
        <w:spacing w:line="300" w:lineRule="auto"/>
        <w:rPr>
          <w:rFonts w:eastAsiaTheme="majorEastAsia" w:cs="Arial"/>
          <w:lang w:val="x-none" w:eastAsia="en-US"/>
        </w:rPr>
      </w:pPr>
      <w:r>
        <w:rPr>
          <w:rFonts w:eastAsiaTheme="majorEastAsia" w:cs="Arial"/>
          <w:lang w:val="x-none" w:eastAsia="en-US"/>
        </w:rPr>
        <w:t>Συνεχή ενημέρωση και υγειονομική υποστήριξη των εργαζόμενων.</w:t>
      </w:r>
    </w:p>
    <w:p w14:paraId="6B9D83F0" w14:textId="77777777" w:rsidR="006E5DDB" w:rsidRDefault="006E5DDB" w:rsidP="006E5DDB">
      <w:pPr>
        <w:numPr>
          <w:ilvl w:val="0"/>
          <w:numId w:val="27"/>
        </w:numPr>
        <w:spacing w:line="300" w:lineRule="auto"/>
        <w:rPr>
          <w:rFonts w:eastAsiaTheme="majorEastAsia" w:cs="Arial"/>
          <w:lang w:val="x-none" w:eastAsia="en-US"/>
        </w:rPr>
      </w:pPr>
      <w:r>
        <w:rPr>
          <w:rFonts w:eastAsiaTheme="majorEastAsia" w:cs="Arial"/>
          <w:lang w:eastAsia="en-US"/>
        </w:rPr>
        <w:t>Προέβη σε τ</w:t>
      </w:r>
      <w:r>
        <w:rPr>
          <w:rFonts w:eastAsiaTheme="majorEastAsia" w:cs="Arial"/>
          <w:lang w:val="x-none" w:eastAsia="en-US"/>
        </w:rPr>
        <w:t>ακτικές απολυμάνσεις σε όλους τους εργασιακούς χώρους</w:t>
      </w:r>
      <w:r>
        <w:rPr>
          <w:rFonts w:eastAsiaTheme="majorEastAsia" w:cs="Arial"/>
          <w:lang w:eastAsia="en-US"/>
        </w:rPr>
        <w:t xml:space="preserve"> και </w:t>
      </w:r>
      <w:r>
        <w:rPr>
          <w:rFonts w:eastAsiaTheme="majorEastAsia" w:cs="Arial"/>
          <w:lang w:val="x-none" w:eastAsia="en-US"/>
        </w:rPr>
        <w:t xml:space="preserve">διάθεση κατάλληλων μέσων ατομικής προστασίας </w:t>
      </w:r>
      <w:r>
        <w:rPr>
          <w:rFonts w:eastAsiaTheme="majorEastAsia" w:cs="Arial"/>
          <w:lang w:eastAsia="en-US"/>
        </w:rPr>
        <w:t xml:space="preserve">και </w:t>
      </w:r>
      <w:r>
        <w:rPr>
          <w:rFonts w:eastAsiaTheme="majorEastAsia" w:cs="Arial"/>
          <w:lang w:val="x-none" w:eastAsia="en-US"/>
        </w:rPr>
        <w:t>πρόληψης.</w:t>
      </w:r>
    </w:p>
    <w:p w14:paraId="14DB90F1" w14:textId="77777777" w:rsidR="006E5DDB" w:rsidRDefault="006E5DDB" w:rsidP="006E5DDB">
      <w:pPr>
        <w:spacing w:line="300" w:lineRule="auto"/>
        <w:rPr>
          <w:rStyle w:val="TOC9Char"/>
        </w:rPr>
      </w:pPr>
    </w:p>
    <w:p w14:paraId="46541FAE" w14:textId="77777777" w:rsidR="006E5DDB" w:rsidRDefault="006E5DDB" w:rsidP="006E5DDB">
      <w:pPr>
        <w:spacing w:line="300" w:lineRule="auto"/>
        <w:rPr>
          <w:rStyle w:val="TOC9Char"/>
        </w:rPr>
      </w:pPr>
      <w:r>
        <w:rPr>
          <w:rStyle w:val="TOC9Char"/>
        </w:rPr>
        <w:t>Η οικονομική επίδραση της τρέχουσας κρίσης στην παγκόσμια οικονομία και τις επιχειρηματικές δραστηριότητες συνολικά, δε μπορεί να εκτιμηθεί με εύλογη βεβαιότητα σε αυτό το στάδιο, λόγω του ρυθμού με τον οποίο επεκτείνεται η επιδημία και του υψηλού επιπέδου αβεβαιότητας που προκύπτει από την αδυναμία πρόβλεψης της τελικής κατάληξης της. Η Διοίκηση θα συνεχίσει να παρακολουθεί εκ του σύνεγγυς την κατάσταση και να αξιολογεί τυχόν πιθανές περαιτέρω επιπτώσεις στη λειτουργία και οικονομική διαύγεια του Συλλόγου, σε περίπτωση που πιο αυστηρά τα μέτρα πρόληψης επαναφερθούν.</w:t>
      </w:r>
    </w:p>
    <w:p w14:paraId="24501D8B" w14:textId="77777777" w:rsidR="006E5DDB" w:rsidRDefault="006E5DDB" w:rsidP="006E5DDB">
      <w:pPr>
        <w:shd w:val="clear" w:color="auto" w:fill="FFFFFF"/>
        <w:spacing w:line="300" w:lineRule="auto"/>
        <w:rPr>
          <w:rFonts w:cs="Arial"/>
          <w:szCs w:val="17"/>
        </w:rPr>
      </w:pPr>
    </w:p>
    <w:p w14:paraId="308A3457" w14:textId="77777777" w:rsidR="006E5DDB" w:rsidRDefault="006E5DDB" w:rsidP="006E5DDB">
      <w:pPr>
        <w:spacing w:line="300" w:lineRule="auto"/>
        <w:rPr>
          <w:b/>
          <w:bCs/>
          <w:color w:val="4472C4" w:themeColor="accent5"/>
          <w:szCs w:val="17"/>
        </w:rPr>
      </w:pPr>
      <w:r>
        <w:rPr>
          <w:b/>
          <w:color w:val="4472C4" w:themeColor="accent5"/>
          <w:szCs w:val="17"/>
        </w:rPr>
        <w:t>Κίνδυνος αγοράς</w:t>
      </w:r>
    </w:p>
    <w:p w14:paraId="4106B516" w14:textId="77777777" w:rsidR="006E5DDB" w:rsidRDefault="006E5DDB" w:rsidP="006E5DDB">
      <w:pPr>
        <w:spacing w:line="300" w:lineRule="auto"/>
        <w:rPr>
          <w:rFonts w:cs="Arial"/>
          <w:bCs/>
          <w:iCs/>
          <w:szCs w:val="17"/>
        </w:rPr>
      </w:pPr>
      <w:r>
        <w:rPr>
          <w:rFonts w:cs="Arial"/>
          <w:bCs/>
          <w:iCs/>
          <w:szCs w:val="17"/>
        </w:rPr>
        <w:t>Ο Σύλλογος αναγνωρίζει ότι η οικονομική ύφεση των τελευταίων ετών ενδέχεται να επηρεάσει τη δραστηριότητα και τη χρηματοοικονομική του κατάσταση. H Διοίκηση αναθεωρεί διαρκώς το πρόγραμμα ενεργειών με στόχο να διατηρήσει την ποιότητα και προσβασιμότητα των υπηρεσιών του Συλλόγου.</w:t>
      </w:r>
    </w:p>
    <w:p w14:paraId="395DF1C5" w14:textId="77777777" w:rsidR="006E5DDB" w:rsidRDefault="006E5DDB" w:rsidP="006E5DDB">
      <w:pPr>
        <w:spacing w:line="300" w:lineRule="auto"/>
        <w:rPr>
          <w:rFonts w:cs="Arial"/>
          <w:bCs/>
          <w:iCs/>
          <w:szCs w:val="17"/>
          <w:highlight w:val="yellow"/>
        </w:rPr>
      </w:pPr>
    </w:p>
    <w:p w14:paraId="6410F82B" w14:textId="77777777" w:rsidR="006E5DDB" w:rsidRDefault="006E5DDB" w:rsidP="006E5DDB">
      <w:pPr>
        <w:spacing w:line="300" w:lineRule="auto"/>
        <w:rPr>
          <w:b/>
          <w:color w:val="4472C4" w:themeColor="accent5"/>
          <w:szCs w:val="17"/>
        </w:rPr>
      </w:pPr>
      <w:r>
        <w:rPr>
          <w:b/>
          <w:color w:val="4472C4" w:themeColor="accent5"/>
          <w:szCs w:val="17"/>
        </w:rPr>
        <w:t>Κίνδυνος συναλλάγματος</w:t>
      </w:r>
    </w:p>
    <w:p w14:paraId="7A0D6F25" w14:textId="77777777" w:rsidR="006E5DDB" w:rsidRDefault="006E5DDB" w:rsidP="006E5DDB">
      <w:pPr>
        <w:spacing w:line="300" w:lineRule="auto"/>
        <w:rPr>
          <w:rFonts w:cs="Arial"/>
          <w:szCs w:val="17"/>
        </w:rPr>
      </w:pPr>
      <w:r>
        <w:rPr>
          <w:rFonts w:cs="Arial"/>
          <w:szCs w:val="17"/>
        </w:rPr>
        <w:t>Δεν υπάρχουν σημαντικοί συναλλαγματικοί κίνδυνοι, καθ’ ότι ο κύριος όγκος των πωλήσεων και αγορών του Συλλόγου πραγματοποιείται σε Ευρώ. Επίσης, το σύνολο των περιουσιακών στοιχείων και υποχρεώσεων του είναι εκπεφρασμένο σε Ευρώ. Αναφορικά με τις εμπορικές συναλλαγές που διενεργούνται σε νόμισμα διαφορετικό του λειτουργικού, ο κίνδυνος είναι περιορισμένος.</w:t>
      </w:r>
    </w:p>
    <w:p w14:paraId="706DE35D" w14:textId="77777777" w:rsidR="006E5DDB" w:rsidRDefault="006E5DDB" w:rsidP="006E5DDB">
      <w:pPr>
        <w:spacing w:line="300" w:lineRule="auto"/>
        <w:rPr>
          <w:rFonts w:cs="Arial"/>
          <w:szCs w:val="17"/>
        </w:rPr>
      </w:pPr>
    </w:p>
    <w:p w14:paraId="42B8499E" w14:textId="77777777" w:rsidR="006E5DDB" w:rsidRDefault="006E5DDB" w:rsidP="006E5DDB">
      <w:pPr>
        <w:spacing w:line="300" w:lineRule="auto"/>
        <w:rPr>
          <w:b/>
          <w:color w:val="4472C4" w:themeColor="accent5"/>
          <w:szCs w:val="17"/>
        </w:rPr>
      </w:pPr>
      <w:r>
        <w:rPr>
          <w:b/>
          <w:color w:val="4472C4" w:themeColor="accent5"/>
          <w:szCs w:val="17"/>
        </w:rPr>
        <w:t>Κίνδυνος τιμών</w:t>
      </w:r>
    </w:p>
    <w:p w14:paraId="32ECFC5B" w14:textId="77777777" w:rsidR="006E5DDB" w:rsidRDefault="006E5DDB" w:rsidP="006E5DDB">
      <w:pPr>
        <w:spacing w:line="300" w:lineRule="auto"/>
        <w:rPr>
          <w:szCs w:val="17"/>
        </w:rPr>
      </w:pPr>
      <w:r>
        <w:rPr>
          <w:szCs w:val="17"/>
        </w:rPr>
        <w:t xml:space="preserve">Ο Σύλλογος εκτίθεται σε κίνδυνο τιμών λόγω των επενδύσεών του σε συμμετοχές και χρεόγραφα, καθώς και σε μεταβολές της αξίας των υλικών και λοιπών αναλώσιμων που χρησιμοποιεί στην εκτέλεση των υπηρεσιών που προσφέρει. </w:t>
      </w:r>
    </w:p>
    <w:p w14:paraId="4899ED40" w14:textId="77777777" w:rsidR="006E5DDB" w:rsidRDefault="006E5DDB" w:rsidP="006E5DDB">
      <w:pPr>
        <w:spacing w:line="300" w:lineRule="auto"/>
        <w:rPr>
          <w:szCs w:val="17"/>
        </w:rPr>
      </w:pPr>
    </w:p>
    <w:p w14:paraId="542F80F2" w14:textId="77777777" w:rsidR="006E5DDB" w:rsidRDefault="006E5DDB" w:rsidP="006E5DDB">
      <w:pPr>
        <w:spacing w:line="300" w:lineRule="auto"/>
        <w:rPr>
          <w:rFonts w:cs="Arial"/>
          <w:szCs w:val="17"/>
        </w:rPr>
      </w:pPr>
      <w:r>
        <w:rPr>
          <w:rFonts w:cs="Arial"/>
          <w:szCs w:val="17"/>
        </w:rPr>
        <w:t>Ο κίνδυνος από τη μεταβολή της αξίας των υλικών και λοιπών αναλώσιμων αντιμετωπίζεται κυρίως με την ανάλογη μεταβολή των τιμών πώλησης των αναλωμένων κατά περίπτωση υλικών. Ο Σύλλογος εκτιμά διαρκώς την πιθανή απώλεια που μπορεί να υποστεί σε συγκεκριμένο χρονικό ορίζοντα και που να οφείλονται στις μεταβολές των παραμέτρων της αγοράς.</w:t>
      </w:r>
    </w:p>
    <w:p w14:paraId="3D72B5CE" w14:textId="77777777" w:rsidR="006E5DDB" w:rsidRDefault="006E5DDB" w:rsidP="006E5DDB">
      <w:pPr>
        <w:spacing w:line="300" w:lineRule="auto"/>
        <w:rPr>
          <w:szCs w:val="17"/>
        </w:rPr>
      </w:pPr>
    </w:p>
    <w:p w14:paraId="74B57D45" w14:textId="77777777" w:rsidR="006E5DDB" w:rsidRDefault="006E5DDB" w:rsidP="006E5DDB">
      <w:pPr>
        <w:spacing w:line="300" w:lineRule="auto"/>
        <w:rPr>
          <w:b/>
          <w:color w:val="4472C4" w:themeColor="accent5"/>
          <w:szCs w:val="17"/>
        </w:rPr>
      </w:pPr>
      <w:r>
        <w:rPr>
          <w:b/>
          <w:color w:val="4472C4" w:themeColor="accent5"/>
          <w:szCs w:val="17"/>
        </w:rPr>
        <w:t>Κίνδυνος επιτοκίων</w:t>
      </w:r>
    </w:p>
    <w:p w14:paraId="7193AD4F" w14:textId="77777777" w:rsidR="006E5DDB" w:rsidRDefault="006E5DDB" w:rsidP="006E5DDB">
      <w:pPr>
        <w:shd w:val="clear" w:color="auto" w:fill="FFFFFF"/>
        <w:spacing w:line="300" w:lineRule="auto"/>
        <w:rPr>
          <w:rStyle w:val="TOC9Char"/>
        </w:rPr>
      </w:pPr>
      <w:r w:rsidRPr="006E5DDB">
        <w:rPr>
          <w:rFonts w:cs="Arial"/>
          <w:bCs/>
          <w:iCs/>
          <w:szCs w:val="17"/>
        </w:rPr>
        <w:t>Ο Σύλλογος δεν έχει έντοκες υποχρεώσεις και συνεπώς το εισόδημα και οι λειτουργικές ταμειακές ροές του είναι ουσιωδώς ανεξάρτητες από τις αλλαγές στην αγορά των επιτοκίων.</w:t>
      </w:r>
    </w:p>
    <w:p w14:paraId="496CA99B" w14:textId="77777777" w:rsidR="006E5DDB" w:rsidRDefault="006E5DDB" w:rsidP="006E5DDB">
      <w:pPr>
        <w:shd w:val="clear" w:color="auto" w:fill="FFFFFF"/>
        <w:spacing w:line="300" w:lineRule="auto"/>
      </w:pPr>
    </w:p>
    <w:p w14:paraId="68B38D87" w14:textId="77777777" w:rsidR="006E5DDB" w:rsidRDefault="006E5DDB" w:rsidP="006E5DDB">
      <w:pPr>
        <w:spacing w:line="300" w:lineRule="auto"/>
        <w:rPr>
          <w:b/>
          <w:color w:val="4472C4" w:themeColor="accent5"/>
          <w:szCs w:val="17"/>
        </w:rPr>
      </w:pPr>
      <w:r>
        <w:rPr>
          <w:b/>
          <w:color w:val="4472C4" w:themeColor="accent5"/>
          <w:szCs w:val="17"/>
        </w:rPr>
        <w:t>Κίνδυνος πιστωτικών</w:t>
      </w:r>
    </w:p>
    <w:p w14:paraId="4B49554D" w14:textId="77777777" w:rsidR="006E5DDB" w:rsidRDefault="006E5DDB" w:rsidP="006E5DDB">
      <w:pPr>
        <w:shd w:val="clear" w:color="auto" w:fill="FFFFFF"/>
        <w:spacing w:line="300" w:lineRule="auto"/>
        <w:rPr>
          <w:rFonts w:cs="Arial"/>
          <w:bCs/>
          <w:iCs/>
          <w:szCs w:val="17"/>
        </w:rPr>
      </w:pPr>
      <w:r>
        <w:rPr>
          <w:rFonts w:cs="Arial"/>
          <w:bCs/>
          <w:iCs/>
          <w:szCs w:val="17"/>
        </w:rPr>
        <w:t>Ο πιστωτικός κίνδυνος του Συλλόγου προκύπτει από τα ταμειακά διαθέσιμα, τις καταθέσεις στις τράπεζες, καθώς επίσης και από τις πιστωτικές εκθέσεις από πελάτες, συμπεριλαμβανομένων των σημαντικών απαιτήσεων και διενεργηθεισών συναλλαγών.</w:t>
      </w:r>
    </w:p>
    <w:p w14:paraId="575A3BF8" w14:textId="77777777" w:rsidR="006E5DDB" w:rsidRDefault="006E5DDB" w:rsidP="006E5DDB">
      <w:pPr>
        <w:shd w:val="clear" w:color="auto" w:fill="FFFFFF"/>
        <w:spacing w:line="300" w:lineRule="auto"/>
        <w:rPr>
          <w:rFonts w:cs="Arial"/>
          <w:bCs/>
          <w:iCs/>
          <w:szCs w:val="17"/>
        </w:rPr>
      </w:pPr>
    </w:p>
    <w:p w14:paraId="3BBB807F" w14:textId="77777777" w:rsidR="006E5DDB" w:rsidRDefault="006E5DDB" w:rsidP="006E5DDB">
      <w:pPr>
        <w:shd w:val="clear" w:color="auto" w:fill="FFFFFF"/>
        <w:spacing w:line="300" w:lineRule="auto"/>
        <w:rPr>
          <w:rFonts w:cs="Arial"/>
          <w:bCs/>
          <w:iCs/>
          <w:szCs w:val="17"/>
        </w:rPr>
      </w:pPr>
      <w:r>
        <w:rPr>
          <w:rFonts w:cs="Arial"/>
          <w:bCs/>
          <w:iCs/>
          <w:szCs w:val="17"/>
        </w:rPr>
        <w:lastRenderedPageBreak/>
        <w:t>Δυνητικός πιστωτικός κίνδυνος υπάρχει και στα ταμειακά διαθέσιμα και ισοδύναμα. Ο κίνδυνος μπορεί να προκύψει από αδυναμία του αντισυμβαλλομένου να ανταποκριθεί στις υποχρεώσεις του. Για την ελαχιστοποίηση αυτού του πιστωτικού κινδύνου, ο Σύλλογος, στο πλαίσιο εγκεκριμένων πολιτικών από το Διοικητικό Συμβούλιο, θέτει όρια στο πόσο θα εκτίθεται σε κάθε μεμονωμένο χρηματοοικονομικό ίδρυμα. Επιπρόσθετα, όσον αφορά προϊόντα καταθέσεων, ο Σύλλογος συναλλάσσεται μόνο με αναγνωρισμένα χρηματοπιστωτικά ιδρύματα, υψηλής πιστοληπτικής διαβάθμισης.</w:t>
      </w:r>
    </w:p>
    <w:p w14:paraId="233D5517" w14:textId="77777777" w:rsidR="006E5DDB" w:rsidRDefault="006E5DDB" w:rsidP="006E5DDB">
      <w:pPr>
        <w:shd w:val="clear" w:color="auto" w:fill="FFFFFF"/>
        <w:spacing w:line="300" w:lineRule="auto"/>
        <w:rPr>
          <w:rFonts w:cs="Arial"/>
          <w:bCs/>
          <w:iCs/>
          <w:szCs w:val="17"/>
        </w:rPr>
      </w:pPr>
    </w:p>
    <w:p w14:paraId="02F61BBE" w14:textId="77777777" w:rsidR="006E5DDB" w:rsidRDefault="006E5DDB" w:rsidP="006E5DDB">
      <w:pPr>
        <w:shd w:val="clear" w:color="auto" w:fill="FFFFFF"/>
        <w:spacing w:line="300" w:lineRule="auto"/>
        <w:rPr>
          <w:rFonts w:cs="Arial"/>
          <w:bCs/>
          <w:iCs/>
          <w:szCs w:val="17"/>
        </w:rPr>
      </w:pPr>
      <w:r>
        <w:rPr>
          <w:rFonts w:cs="Arial"/>
          <w:bCs/>
          <w:iCs/>
          <w:szCs w:val="17"/>
        </w:rPr>
        <w:t>Η εξασφάλιση των επί πιστώσει απαιτήσεων διενεργείται μέσω της ευρείας διασποράς της πελατειακής βάσης του Συλλόγου και της λήψης επαρκών εξασφαλίσεων κατά περίπτωση. Ωστόσο, η Διοίκηση του Συλλόγου, σε οποιαδήποτε περίπτωση θεωρεί ότι διατρέχει υψηλό κίνδυνο μη εξασφάλισης των απαιτήσεών της, λαμβάνει επαρκείς εξασφαλίσεις και διενεργεί προβλέψεις απομειώσεων, έτσι ώστε η μέγιστη έκθεση σε πιστωτικό κίνδυνο να αντανακλάται στο ύψος κάθε στοιχείου του ενεργητικού.</w:t>
      </w:r>
    </w:p>
    <w:p w14:paraId="3692E6F8" w14:textId="77777777" w:rsidR="006E5DDB" w:rsidRDefault="006E5DDB" w:rsidP="006E5DDB">
      <w:pPr>
        <w:shd w:val="clear" w:color="auto" w:fill="FFFFFF"/>
        <w:spacing w:line="300" w:lineRule="auto"/>
        <w:rPr>
          <w:rFonts w:cs="Arial"/>
          <w:bCs/>
          <w:iCs/>
          <w:szCs w:val="17"/>
        </w:rPr>
      </w:pPr>
    </w:p>
    <w:p w14:paraId="3CB3929C" w14:textId="77777777" w:rsidR="006E5DDB" w:rsidRDefault="006E5DDB" w:rsidP="006E5DDB">
      <w:pPr>
        <w:shd w:val="clear" w:color="auto" w:fill="FFFFFF"/>
        <w:spacing w:line="300" w:lineRule="auto"/>
        <w:rPr>
          <w:rFonts w:cs="Arial"/>
          <w:szCs w:val="22"/>
        </w:rPr>
      </w:pPr>
      <w:r>
        <w:rPr>
          <w:rFonts w:cs="Arial"/>
          <w:szCs w:val="22"/>
        </w:rPr>
        <w:t>Η πιστοληπτική ικανότητα του ελληνικού κράτους έχει βελτιωθεί σημαντικά τα τελευταία έτη, σύμφωνα και με πιστοποιημένους οργανισμούς αξιολόγησης:</w:t>
      </w:r>
    </w:p>
    <w:p w14:paraId="500C4556" w14:textId="03EF961F" w:rsidR="006E5DDB" w:rsidRDefault="006E5DDB" w:rsidP="006E5DDB">
      <w:pPr>
        <w:shd w:val="clear" w:color="auto" w:fill="FFFFFF"/>
        <w:spacing w:line="300" w:lineRule="auto"/>
        <w:jc w:val="center"/>
        <w:rPr>
          <w:rFonts w:cs="Arial"/>
          <w:szCs w:val="22"/>
        </w:rPr>
      </w:pPr>
      <w:r>
        <w:rPr>
          <w:rFonts w:cs="Arial"/>
          <w:noProof/>
          <w:szCs w:val="22"/>
        </w:rPr>
        <w:drawing>
          <wp:inline distT="0" distB="0" distL="0" distR="0" wp14:anchorId="64C35B88" wp14:editId="672327C0">
            <wp:extent cx="6638925" cy="3543300"/>
            <wp:effectExtent l="0" t="0" r="9525" b="0"/>
            <wp:docPr id="376" name="Object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38925" cy="3543300"/>
                    </a:xfrm>
                    <a:prstGeom prst="rect">
                      <a:avLst/>
                    </a:prstGeom>
                    <a:noFill/>
                    <a:ln>
                      <a:noFill/>
                    </a:ln>
                  </pic:spPr>
                </pic:pic>
              </a:graphicData>
            </a:graphic>
          </wp:inline>
        </w:drawing>
      </w:r>
    </w:p>
    <w:p w14:paraId="01CCC5D8" w14:textId="77777777" w:rsidR="006E5DDB" w:rsidRDefault="006E5DDB" w:rsidP="006E5DDB">
      <w:pPr>
        <w:shd w:val="clear" w:color="auto" w:fill="FFFFFF"/>
        <w:spacing w:line="300" w:lineRule="auto"/>
        <w:rPr>
          <w:rFonts w:cs="Arial"/>
          <w:szCs w:val="22"/>
        </w:rPr>
      </w:pPr>
      <w:r>
        <w:rPr>
          <w:rFonts w:cs="Arial"/>
          <w:szCs w:val="22"/>
        </w:rPr>
        <w:t>Οι παραπάνω αξιολογήσεις χρησιμοποιούνται και ως άξονες εκτίμησης των εγχώριων απαιτήσεων του Συλλόγου σε περίπτωση που δεν υφίστανται ειδικές αξιολογήσεις για τους εκάστοτε συναλλασμένους του.</w:t>
      </w:r>
    </w:p>
    <w:p w14:paraId="27CE9B87" w14:textId="77777777" w:rsidR="006E5DDB" w:rsidRDefault="006E5DDB" w:rsidP="006E5DDB">
      <w:pPr>
        <w:shd w:val="clear" w:color="auto" w:fill="FFFFFF"/>
        <w:spacing w:line="300" w:lineRule="auto"/>
        <w:rPr>
          <w:rFonts w:cs="Arial"/>
          <w:b/>
          <w:color w:val="4472C4" w:themeColor="accent5"/>
          <w:szCs w:val="17"/>
        </w:rPr>
      </w:pPr>
    </w:p>
    <w:p w14:paraId="3C315C64" w14:textId="77777777" w:rsidR="006E5DDB" w:rsidRDefault="006E5DDB" w:rsidP="006E5DDB">
      <w:pPr>
        <w:spacing w:line="300" w:lineRule="auto"/>
        <w:rPr>
          <w:b/>
          <w:color w:val="4472C4" w:themeColor="accent5"/>
          <w:szCs w:val="17"/>
        </w:rPr>
      </w:pPr>
      <w:r>
        <w:rPr>
          <w:b/>
          <w:color w:val="4472C4" w:themeColor="accent5"/>
          <w:szCs w:val="17"/>
        </w:rPr>
        <w:t>Κίνδυνος αποθεμάτων</w:t>
      </w:r>
    </w:p>
    <w:p w14:paraId="4CB24AB5" w14:textId="77777777" w:rsidR="006E5DDB" w:rsidRDefault="006E5DDB" w:rsidP="006E5DDB">
      <w:pPr>
        <w:spacing w:line="300" w:lineRule="auto"/>
        <w:rPr>
          <w:szCs w:val="17"/>
        </w:rPr>
      </w:pPr>
      <w:r>
        <w:rPr>
          <w:szCs w:val="17"/>
        </w:rPr>
        <w:t>Ο κίνδυνος αυτός προκύπτει από την κατοχή παλαιών αποθεμάτων και συνίσταται στην αδυναμία διάθεσης των αποθεμάτων αυτών ή στη διάθεση αυτών σε τιμές χαμηλότερες της αξίας αποτίμησής τους. Ο Σύλλογος κατά πάγια τακτική εξετάζει συστηματικά τα αποθέματα αξιολογώντας αν αναμένεται να πωληθούν στην προσδοκώμενη ρευστοποιήσιμη αξία τους ή αν χρειάζεται να διενεργηθούν προβλέψεις απομειώσεων λόγω απαξίωσης τους.</w:t>
      </w:r>
    </w:p>
    <w:p w14:paraId="6EE8EE8C" w14:textId="77777777" w:rsidR="006E5DDB" w:rsidRDefault="006E5DDB" w:rsidP="006E5DDB">
      <w:pPr>
        <w:spacing w:line="300" w:lineRule="auto"/>
        <w:rPr>
          <w:szCs w:val="17"/>
        </w:rPr>
      </w:pPr>
    </w:p>
    <w:p w14:paraId="7914672B" w14:textId="77777777" w:rsidR="006E5DDB" w:rsidRDefault="006E5DDB" w:rsidP="006E5DDB">
      <w:pPr>
        <w:spacing w:line="300" w:lineRule="auto"/>
        <w:rPr>
          <w:b/>
          <w:color w:val="4472C4" w:themeColor="accent5"/>
          <w:szCs w:val="17"/>
        </w:rPr>
      </w:pPr>
      <w:r>
        <w:rPr>
          <w:b/>
          <w:color w:val="4472C4" w:themeColor="accent5"/>
          <w:szCs w:val="17"/>
        </w:rPr>
        <w:t>Κίνδυνος απρόσμενων καταστροφών</w:t>
      </w:r>
    </w:p>
    <w:p w14:paraId="1EC6D5A2" w14:textId="77777777" w:rsidR="006E5DDB" w:rsidRDefault="006E5DDB" w:rsidP="006E5DDB">
      <w:pPr>
        <w:spacing w:line="300" w:lineRule="auto"/>
        <w:rPr>
          <w:szCs w:val="17"/>
        </w:rPr>
      </w:pPr>
      <w:r>
        <w:rPr>
          <w:szCs w:val="17"/>
        </w:rPr>
        <w:t>Ο Σύλλογος έχει πλήρως ασφαλίσει τα κινητά και ακίνητα περιουσιακά του στοιχεία σε αναγνωρισμένους ασφαλιστικούς φορείς, εξασφαλίζοντας πιθανούς απρόσμενους κινδύνους καταστροφών που θα μπορούσαν να επηρεάσουν τη συνέχιση της ορθής δραστηριότητας του.</w:t>
      </w:r>
    </w:p>
    <w:p w14:paraId="4CFE68D0" w14:textId="77777777" w:rsidR="006E5DDB" w:rsidRDefault="006E5DDB" w:rsidP="006E5DDB">
      <w:pPr>
        <w:spacing w:line="300" w:lineRule="auto"/>
        <w:rPr>
          <w:szCs w:val="17"/>
        </w:rPr>
      </w:pPr>
    </w:p>
    <w:p w14:paraId="5707DFE8" w14:textId="77777777" w:rsidR="006E5DDB" w:rsidRDefault="006E5DDB" w:rsidP="006E5DDB">
      <w:pPr>
        <w:spacing w:line="300" w:lineRule="auto"/>
        <w:rPr>
          <w:b/>
          <w:bCs/>
          <w:color w:val="4472C4" w:themeColor="accent5"/>
          <w:szCs w:val="17"/>
        </w:rPr>
      </w:pPr>
      <w:r>
        <w:rPr>
          <w:b/>
          <w:bCs/>
          <w:color w:val="4472C4" w:themeColor="accent5"/>
          <w:szCs w:val="17"/>
        </w:rPr>
        <w:t>Κίνδυνος προστασίας πληροφοριών και προσωπικών δεδομένων</w:t>
      </w:r>
    </w:p>
    <w:p w14:paraId="6425BA25" w14:textId="77777777" w:rsidR="006E5DDB" w:rsidRDefault="006E5DDB" w:rsidP="006E5DDB">
      <w:pPr>
        <w:spacing w:line="300" w:lineRule="auto"/>
        <w:rPr>
          <w:szCs w:val="17"/>
        </w:rPr>
      </w:pPr>
      <w:r>
        <w:rPr>
          <w:szCs w:val="17"/>
        </w:rPr>
        <w:t>Η διαφύλαξή της διαφάνειας της εσωτερικής ασφάλειας συνιστά απόλυτη προτεραιότητα για τη Διοίκηση.</w:t>
      </w:r>
    </w:p>
    <w:p w14:paraId="166308BE" w14:textId="77777777" w:rsidR="006E5DDB" w:rsidRDefault="006E5DDB" w:rsidP="006E5DDB">
      <w:pPr>
        <w:spacing w:line="300" w:lineRule="auto"/>
        <w:rPr>
          <w:b/>
          <w:bCs/>
          <w:color w:val="4472C4" w:themeColor="accent5"/>
          <w:szCs w:val="17"/>
        </w:rPr>
      </w:pPr>
    </w:p>
    <w:p w14:paraId="705318B1" w14:textId="77777777" w:rsidR="006E5DDB" w:rsidRDefault="006E5DDB" w:rsidP="006E5DDB">
      <w:pPr>
        <w:spacing w:line="300" w:lineRule="auto"/>
        <w:rPr>
          <w:szCs w:val="17"/>
        </w:rPr>
      </w:pPr>
      <w:r>
        <w:rPr>
          <w:szCs w:val="17"/>
        </w:rPr>
        <w:t>Η διασφάλιση των δεδομένων και ευαίσθητων πληροφοριών όπως οι πληροφορίες του Συλλόγου, τα προσωπικά δεδομένα του προσωπικού, των πελατών και συνεργατών, είναι πρωταρχικής σπουδαιότητας για τη Διοίκηση και μέρος της κουλτούρας του Συλλόγου. Ενδεχόμενη παραβίασή τους μπορεί να έχει δυσμενείς επιπτώσεις στη φήμη και στον στρατηγικό σχεδιασμό του Συλλόγου, αλλά και να δημιουργήσει νομικές υποχρεώσεις.</w:t>
      </w:r>
    </w:p>
    <w:p w14:paraId="3EE73CEE" w14:textId="77777777" w:rsidR="006E5DDB" w:rsidRDefault="006E5DDB" w:rsidP="006E5DDB">
      <w:pPr>
        <w:spacing w:line="300" w:lineRule="auto"/>
        <w:rPr>
          <w:szCs w:val="17"/>
        </w:rPr>
      </w:pPr>
    </w:p>
    <w:p w14:paraId="48194F67" w14:textId="77777777" w:rsidR="006E5DDB" w:rsidRDefault="006E5DDB" w:rsidP="006E5DDB">
      <w:pPr>
        <w:spacing w:line="300" w:lineRule="auto"/>
        <w:rPr>
          <w:szCs w:val="17"/>
        </w:rPr>
      </w:pPr>
      <w:r>
        <w:rPr>
          <w:szCs w:val="17"/>
        </w:rPr>
        <w:lastRenderedPageBreak/>
        <w:t>Μετά από μία μεταβατική περίοδο διάρκειας δύο ετών, από της 25 Μαΐου 2018, τέθηκε σε ισχύ ο Γενικός Κανονισμός Προστασίας Δεδομένων (General Data Protection Regulation «GDPR»), βάσει του οποίου μπορούν οι εποπτικές αρχές να επιβάλλουν πρόστιμα μέχρι και ύψους του 4% των πωλήσεων του Συλλόγου.</w:t>
      </w:r>
    </w:p>
    <w:p w14:paraId="0E07ED33" w14:textId="77777777" w:rsidR="006E5DDB" w:rsidRDefault="006E5DDB" w:rsidP="006E5DDB">
      <w:pPr>
        <w:spacing w:line="300" w:lineRule="auto"/>
        <w:rPr>
          <w:szCs w:val="17"/>
        </w:rPr>
      </w:pPr>
    </w:p>
    <w:p w14:paraId="61237BA4" w14:textId="77777777" w:rsidR="006E5DDB" w:rsidRDefault="006E5DDB" w:rsidP="006E5DDB">
      <w:pPr>
        <w:spacing w:line="300" w:lineRule="auto"/>
        <w:rPr>
          <w:szCs w:val="17"/>
        </w:rPr>
      </w:pPr>
      <w:r>
        <w:rPr>
          <w:szCs w:val="17"/>
        </w:rPr>
        <w:t>Προκειμένου να περιορίσει τον σχετικό κίνδυνο ο Σύλλογος έχει αναπτύξει αναγκαίες πολιτικές και διαδικασίες ώστε να διασφαλιστούν όλες τις ευαίσθητες πληροφορίες και τα προσωπικά δεδομένα:</w:t>
      </w:r>
    </w:p>
    <w:p w14:paraId="294B32AC" w14:textId="77777777" w:rsidR="006E5DDB" w:rsidRDefault="006E5DDB" w:rsidP="006E5DDB">
      <w:pPr>
        <w:spacing w:line="300" w:lineRule="auto"/>
        <w:rPr>
          <w:szCs w:val="17"/>
        </w:rPr>
      </w:pPr>
    </w:p>
    <w:p w14:paraId="44E3C022" w14:textId="77777777" w:rsidR="006E5DDB" w:rsidRDefault="006E5DDB" w:rsidP="006E5DDB">
      <w:pPr>
        <w:pStyle w:val="a1"/>
        <w:numPr>
          <w:ilvl w:val="0"/>
          <w:numId w:val="28"/>
        </w:numPr>
        <w:outlineLvl w:val="9"/>
        <w:rPr>
          <w:b w:val="0"/>
          <w:bCs w:val="0"/>
          <w:color w:val="5A5A5A"/>
          <w:szCs w:val="17"/>
        </w:rPr>
      </w:pPr>
      <w:r>
        <w:rPr>
          <w:b w:val="0"/>
          <w:bCs w:val="0"/>
          <w:color w:val="5A5A5A"/>
          <w:szCs w:val="17"/>
        </w:rPr>
        <w:t xml:space="preserve">Δικλείδες ασφαλείας περί της μη παροχής σε πρόσωπο ξένο προς </w:t>
      </w:r>
      <w:r>
        <w:rPr>
          <w:b w:val="0"/>
          <w:bCs w:val="0"/>
          <w:color w:val="5A5A5A"/>
          <w:szCs w:val="17"/>
          <w:lang w:val="el-GR"/>
        </w:rPr>
        <w:t>τον Σύλολογο</w:t>
      </w:r>
      <w:r>
        <w:rPr>
          <w:b w:val="0"/>
          <w:bCs w:val="0"/>
          <w:color w:val="5A5A5A"/>
          <w:szCs w:val="17"/>
        </w:rPr>
        <w:t xml:space="preserve"> οποιασδήποτε πληροφορίας σχετικής με τις τεχνικές, τα απόρρητα, τις διαδικασίες, τους καταλόγους πελατών και οποιοδήποτε γενικά </w:t>
      </w:r>
      <w:r>
        <w:rPr>
          <w:b w:val="0"/>
          <w:bCs w:val="0"/>
          <w:color w:val="5A5A5A"/>
          <w:szCs w:val="17"/>
          <w:lang w:val="el-GR"/>
        </w:rPr>
        <w:t>ευαίσθητο στοιχείο</w:t>
      </w:r>
      <w:r>
        <w:rPr>
          <w:b w:val="0"/>
          <w:bCs w:val="0"/>
          <w:color w:val="5A5A5A"/>
          <w:szCs w:val="17"/>
        </w:rPr>
        <w:t>.</w:t>
      </w:r>
    </w:p>
    <w:p w14:paraId="704EB569" w14:textId="77777777" w:rsidR="006E5DDB" w:rsidRDefault="006E5DDB" w:rsidP="006E5DDB">
      <w:pPr>
        <w:pStyle w:val="a1"/>
        <w:numPr>
          <w:ilvl w:val="0"/>
          <w:numId w:val="28"/>
        </w:numPr>
        <w:outlineLvl w:val="9"/>
        <w:rPr>
          <w:b w:val="0"/>
          <w:bCs w:val="0"/>
          <w:color w:val="5A5A5A"/>
          <w:szCs w:val="17"/>
        </w:rPr>
      </w:pPr>
      <w:r>
        <w:rPr>
          <w:b w:val="0"/>
          <w:bCs w:val="0"/>
          <w:color w:val="5A5A5A"/>
          <w:szCs w:val="17"/>
        </w:rPr>
        <w:t>Η πρόσβαση στα δεδομένα και τις πληροφορίες υφίσταται μόνο σε εξουσιοδοτημένο προσωπικό.</w:t>
      </w:r>
    </w:p>
    <w:p w14:paraId="16926DEA" w14:textId="77777777" w:rsidR="006E5DDB" w:rsidRDefault="006E5DDB" w:rsidP="006E5DDB">
      <w:pPr>
        <w:pStyle w:val="a1"/>
        <w:numPr>
          <w:ilvl w:val="0"/>
          <w:numId w:val="28"/>
        </w:numPr>
        <w:outlineLvl w:val="9"/>
        <w:rPr>
          <w:b w:val="0"/>
          <w:bCs w:val="0"/>
          <w:color w:val="5A5A5A"/>
          <w:szCs w:val="17"/>
        </w:rPr>
      </w:pPr>
      <w:r>
        <w:rPr>
          <w:b w:val="0"/>
          <w:bCs w:val="0"/>
          <w:color w:val="5A5A5A"/>
          <w:szCs w:val="17"/>
        </w:rPr>
        <w:t>Η εξαγωγή οποιουδήποτε υλικού και εγγράφου υφίσταται μόνο από εξουσιοδοτημένο προσωπικό.</w:t>
      </w:r>
    </w:p>
    <w:p w14:paraId="0A8F6BB9" w14:textId="77777777" w:rsidR="006E5DDB" w:rsidRDefault="006E5DDB" w:rsidP="006E5DDB">
      <w:pPr>
        <w:pStyle w:val="a1"/>
        <w:numPr>
          <w:ilvl w:val="0"/>
          <w:numId w:val="28"/>
        </w:numPr>
        <w:outlineLvl w:val="9"/>
        <w:rPr>
          <w:b w:val="0"/>
          <w:bCs w:val="0"/>
          <w:color w:val="5A5A5A"/>
          <w:szCs w:val="17"/>
        </w:rPr>
      </w:pPr>
      <w:r>
        <w:rPr>
          <w:b w:val="0"/>
          <w:bCs w:val="0"/>
          <w:color w:val="5A5A5A"/>
          <w:szCs w:val="17"/>
        </w:rPr>
        <w:t>Έχει ορ</w:t>
      </w:r>
      <w:r>
        <w:rPr>
          <w:b w:val="0"/>
          <w:bCs w:val="0"/>
          <w:color w:val="5A5A5A"/>
          <w:szCs w:val="17"/>
          <w:lang w:val="el-GR"/>
        </w:rPr>
        <w:t>ιστεί</w:t>
      </w:r>
      <w:r>
        <w:rPr>
          <w:b w:val="0"/>
          <w:bCs w:val="0"/>
          <w:color w:val="5A5A5A"/>
          <w:szCs w:val="17"/>
        </w:rPr>
        <w:t xml:space="preserve"> Υπεύθυνο</w:t>
      </w:r>
      <w:r>
        <w:rPr>
          <w:b w:val="0"/>
          <w:bCs w:val="0"/>
          <w:color w:val="5A5A5A"/>
          <w:szCs w:val="17"/>
          <w:lang w:val="el-GR"/>
        </w:rPr>
        <w:t>ς</w:t>
      </w:r>
      <w:r>
        <w:rPr>
          <w:b w:val="0"/>
          <w:bCs w:val="0"/>
          <w:color w:val="5A5A5A"/>
          <w:szCs w:val="17"/>
        </w:rPr>
        <w:t xml:space="preserve"> Ασφαλείας Προσωπικών Δεδομένων</w:t>
      </w:r>
      <w:r>
        <w:rPr>
          <w:b w:val="0"/>
          <w:bCs w:val="0"/>
          <w:color w:val="5A5A5A"/>
          <w:szCs w:val="17"/>
          <w:lang w:val="el-GR"/>
        </w:rPr>
        <w:t xml:space="preserve"> (</w:t>
      </w:r>
      <w:r>
        <w:rPr>
          <w:b w:val="0"/>
          <w:bCs w:val="0"/>
          <w:color w:val="5A5A5A"/>
          <w:szCs w:val="17"/>
          <w:lang w:val="en-US"/>
        </w:rPr>
        <w:t>Data</w:t>
      </w:r>
      <w:r>
        <w:rPr>
          <w:b w:val="0"/>
          <w:bCs w:val="0"/>
          <w:color w:val="5A5A5A"/>
          <w:szCs w:val="17"/>
          <w:lang w:val="el-GR"/>
        </w:rPr>
        <w:t xml:space="preserve"> </w:t>
      </w:r>
      <w:r>
        <w:rPr>
          <w:b w:val="0"/>
          <w:bCs w:val="0"/>
          <w:color w:val="5A5A5A"/>
          <w:szCs w:val="17"/>
          <w:lang w:val="en-US"/>
        </w:rPr>
        <w:t>Protection</w:t>
      </w:r>
      <w:r>
        <w:rPr>
          <w:b w:val="0"/>
          <w:bCs w:val="0"/>
          <w:color w:val="5A5A5A"/>
          <w:szCs w:val="17"/>
          <w:lang w:val="el-GR"/>
        </w:rPr>
        <w:t xml:space="preserve"> </w:t>
      </w:r>
      <w:r>
        <w:rPr>
          <w:b w:val="0"/>
          <w:bCs w:val="0"/>
          <w:color w:val="5A5A5A"/>
          <w:szCs w:val="17"/>
          <w:lang w:val="en-US"/>
        </w:rPr>
        <w:t>Officer</w:t>
      </w:r>
      <w:r>
        <w:rPr>
          <w:b w:val="0"/>
          <w:bCs w:val="0"/>
          <w:color w:val="5A5A5A"/>
          <w:szCs w:val="17"/>
          <w:lang w:val="el-GR"/>
        </w:rPr>
        <w:t xml:space="preserve"> «</w:t>
      </w:r>
      <w:r>
        <w:rPr>
          <w:b w:val="0"/>
          <w:bCs w:val="0"/>
          <w:color w:val="5A5A5A"/>
          <w:szCs w:val="17"/>
          <w:lang w:val="en-US"/>
        </w:rPr>
        <w:t>DPO</w:t>
      </w:r>
      <w:r>
        <w:rPr>
          <w:b w:val="0"/>
          <w:bCs w:val="0"/>
          <w:color w:val="5A5A5A"/>
          <w:szCs w:val="17"/>
          <w:lang w:val="el-GR"/>
        </w:rPr>
        <w:t>»)</w:t>
      </w:r>
      <w:r>
        <w:rPr>
          <w:b w:val="0"/>
          <w:bCs w:val="0"/>
          <w:color w:val="5A5A5A"/>
          <w:szCs w:val="17"/>
        </w:rPr>
        <w:t xml:space="preserve">, </w:t>
      </w:r>
      <w:r>
        <w:rPr>
          <w:b w:val="0"/>
          <w:bCs w:val="0"/>
          <w:color w:val="5A5A5A"/>
          <w:szCs w:val="17"/>
          <w:lang w:val="el-GR"/>
        </w:rPr>
        <w:t>όπου και</w:t>
      </w:r>
      <w:r>
        <w:rPr>
          <w:b w:val="0"/>
          <w:bCs w:val="0"/>
          <w:color w:val="5A5A5A"/>
          <w:szCs w:val="17"/>
        </w:rPr>
        <w:t xml:space="preserve"> αξιολογεί τους κινδύνους, αναπτύσσει νέες διαδικασίες </w:t>
      </w:r>
      <w:r>
        <w:rPr>
          <w:b w:val="0"/>
          <w:bCs w:val="0"/>
          <w:color w:val="5A5A5A"/>
          <w:szCs w:val="17"/>
          <w:lang w:val="el-GR"/>
        </w:rPr>
        <w:t>και</w:t>
      </w:r>
      <w:r>
        <w:rPr>
          <w:b w:val="0"/>
          <w:bCs w:val="0"/>
          <w:color w:val="5A5A5A"/>
          <w:szCs w:val="17"/>
        </w:rPr>
        <w:t xml:space="preserve"> βελτιώνει τις υπάρχουσες, επιβλέπει την εφαρμογή τους και αξιολογεί την αποτελεσματικότητά τους.</w:t>
      </w:r>
    </w:p>
    <w:p w14:paraId="3B245726" w14:textId="77777777" w:rsidR="006E5DDB" w:rsidRDefault="006E5DDB" w:rsidP="006E5DDB">
      <w:pPr>
        <w:pStyle w:val="a1"/>
        <w:numPr>
          <w:ilvl w:val="0"/>
          <w:numId w:val="28"/>
        </w:numPr>
        <w:outlineLvl w:val="9"/>
        <w:rPr>
          <w:b w:val="0"/>
          <w:bCs w:val="0"/>
          <w:color w:val="5A5A5A"/>
          <w:szCs w:val="17"/>
        </w:rPr>
      </w:pPr>
      <w:r>
        <w:rPr>
          <w:b w:val="0"/>
          <w:bCs w:val="0"/>
          <w:color w:val="5A5A5A"/>
          <w:szCs w:val="17"/>
        </w:rPr>
        <w:t>Έχει κατάλληλα, σύγχρονα και ειδικά διαμορφωμένα πληροφοριακά συστήματα τα οποία εμποδίζουν οποιαδήποτε τύπου κακόβουλη ενέργεια η οποία θα μπορούσε να επηρεάσει την ακεραιότητα των οικονομικών και μη στοιχείων.</w:t>
      </w:r>
    </w:p>
    <w:p w14:paraId="7C301675" w14:textId="77777777" w:rsidR="006E5DDB" w:rsidRDefault="006E5DDB" w:rsidP="006E5DDB">
      <w:pPr>
        <w:shd w:val="clear" w:color="auto" w:fill="FFFFFF"/>
        <w:spacing w:line="300" w:lineRule="auto"/>
        <w:rPr>
          <w:rFonts w:cs="Arial"/>
          <w:b/>
          <w:color w:val="4472C4" w:themeColor="accent5"/>
          <w:szCs w:val="17"/>
        </w:rPr>
      </w:pPr>
    </w:p>
    <w:p w14:paraId="5BDA758C" w14:textId="77777777" w:rsidR="006E5DDB" w:rsidRDefault="006E5DDB" w:rsidP="006E5DDB">
      <w:pPr>
        <w:spacing w:line="300" w:lineRule="auto"/>
        <w:rPr>
          <w:rStyle w:val="TOC9Char"/>
          <w:szCs w:val="17"/>
        </w:rPr>
      </w:pPr>
      <w:r>
        <w:rPr>
          <w:b/>
          <w:color w:val="4472C4" w:themeColor="accent5"/>
          <w:szCs w:val="17"/>
        </w:rPr>
        <w:t>Κίνδυνος ρευστότητας</w:t>
      </w:r>
    </w:p>
    <w:p w14:paraId="66DC5D30" w14:textId="77777777" w:rsidR="006E5DDB" w:rsidRDefault="006E5DDB" w:rsidP="006E5DDB">
      <w:pPr>
        <w:spacing w:line="300" w:lineRule="auto"/>
        <w:rPr>
          <w:rStyle w:val="Char2"/>
          <w:bCs w:val="0"/>
          <w:color w:val="5A5A5A"/>
        </w:rPr>
      </w:pPr>
      <w:r>
        <w:rPr>
          <w:rStyle w:val="TOC9Char"/>
          <w:bCs/>
          <w:szCs w:val="17"/>
        </w:rPr>
        <w:t>Ο κίνδυνος ρευστότητας του Συλλόγου διατηρείται σε χαμηλά επίπεδα μέσω της διαθεσιμότητας επαρκών ταμειακών διαθεσίμων. Στην κλειόμενη και για την επόμενη χρήση, ο κίνδυνος ρευστότητας παρουσιάζεται ως ελεγχόμενος μέσω θετικών λειτουργικών ταμειακών ροών:</w:t>
      </w:r>
    </w:p>
    <w:p w14:paraId="2EEFF8C5" w14:textId="3A859E7E" w:rsidR="006E5DDB" w:rsidRDefault="006E5DDB" w:rsidP="006E5DDB">
      <w:pPr>
        <w:spacing w:line="300" w:lineRule="auto"/>
        <w:ind w:left="-426"/>
        <w:jc w:val="center"/>
        <w:rPr>
          <w:bCs/>
          <w:szCs w:val="17"/>
        </w:rPr>
      </w:pPr>
      <w:r>
        <w:rPr>
          <w:bCs/>
          <w:noProof/>
          <w:szCs w:val="17"/>
        </w:rPr>
        <w:drawing>
          <wp:inline distT="0" distB="0" distL="0" distR="0" wp14:anchorId="359B5470" wp14:editId="7F3CD6AF">
            <wp:extent cx="7210425" cy="5410200"/>
            <wp:effectExtent l="0" t="0" r="9525" b="0"/>
            <wp:docPr id="377" name="Object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10425" cy="5410200"/>
                    </a:xfrm>
                    <a:prstGeom prst="rect">
                      <a:avLst/>
                    </a:prstGeom>
                    <a:noFill/>
                    <a:ln>
                      <a:noFill/>
                    </a:ln>
                  </pic:spPr>
                </pic:pic>
              </a:graphicData>
            </a:graphic>
          </wp:inline>
        </w:drawing>
      </w:r>
    </w:p>
    <w:p w14:paraId="47275A7C" w14:textId="77777777" w:rsidR="006E5DDB" w:rsidRDefault="006E5DDB" w:rsidP="006E5DDB">
      <w:pPr>
        <w:spacing w:line="300" w:lineRule="auto"/>
        <w:rPr>
          <w:rStyle w:val="Char2"/>
          <w:color w:val="5A5A5A"/>
        </w:rPr>
      </w:pPr>
      <w:r>
        <w:rPr>
          <w:bCs/>
          <w:szCs w:val="17"/>
        </w:rPr>
        <w:t>Τα ταμειακά διαθέσιμα και ισοδύναμα του Συλλόγου στην κλειόμενη χρήση αυξήθηκαν κατά 6,04% ή €1.249.039,80 και ανήλθαν σε €21.930.099,42 έναντι €20.681.059,62 της προηγούμενης χρήσης.</w:t>
      </w:r>
    </w:p>
    <w:p w14:paraId="4BC7145F" w14:textId="77777777" w:rsidR="006E5DDB" w:rsidRDefault="006E5DDB" w:rsidP="006E5DDB">
      <w:pPr>
        <w:shd w:val="clear" w:color="auto" w:fill="FFFFFF"/>
        <w:spacing w:line="300" w:lineRule="auto"/>
        <w:rPr>
          <w:bCs/>
          <w:iCs/>
          <w:szCs w:val="17"/>
        </w:rPr>
      </w:pPr>
    </w:p>
    <w:p w14:paraId="2F656BBC" w14:textId="77777777" w:rsidR="006E5DDB" w:rsidRDefault="006E5DDB" w:rsidP="006E5DDB">
      <w:pPr>
        <w:shd w:val="clear" w:color="auto" w:fill="FFFFFF"/>
        <w:spacing w:line="300" w:lineRule="auto"/>
        <w:rPr>
          <w:rFonts w:cs="Arial"/>
          <w:bCs/>
          <w:iCs/>
          <w:szCs w:val="17"/>
        </w:rPr>
      </w:pPr>
      <w:r>
        <w:rPr>
          <w:rFonts w:cs="Arial"/>
          <w:bCs/>
          <w:iCs/>
          <w:szCs w:val="17"/>
        </w:rPr>
        <w:lastRenderedPageBreak/>
        <w:t>Συμπληρωματικά, οι λήξεις ρευστών υποχρεώσεων, σύμφωνα με τις συμβατικές ημερομηνίες διευθέτησης αυτών:</w:t>
      </w:r>
    </w:p>
    <w:p w14:paraId="60E2E25D" w14:textId="1C5F6618" w:rsidR="006E5DDB" w:rsidRDefault="006E5DDB" w:rsidP="006E5DDB">
      <w:pPr>
        <w:shd w:val="clear" w:color="auto" w:fill="FFFFFF"/>
        <w:spacing w:line="300" w:lineRule="auto"/>
        <w:jc w:val="center"/>
        <w:rPr>
          <w:rFonts w:cs="Arial"/>
          <w:bCs/>
          <w:iCs/>
          <w:szCs w:val="17"/>
        </w:rPr>
      </w:pPr>
      <w:r>
        <w:rPr>
          <w:rFonts w:cs="Arial"/>
          <w:bCs/>
          <w:iCs/>
          <w:noProof/>
          <w:szCs w:val="17"/>
        </w:rPr>
        <w:drawing>
          <wp:inline distT="0" distB="0" distL="0" distR="0" wp14:anchorId="230312F9" wp14:editId="0C4616CE">
            <wp:extent cx="6638925" cy="2924175"/>
            <wp:effectExtent l="0" t="0" r="9525" b="9525"/>
            <wp:docPr id="378" name="Object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8925" cy="2924175"/>
                    </a:xfrm>
                    <a:prstGeom prst="rect">
                      <a:avLst/>
                    </a:prstGeom>
                    <a:noFill/>
                    <a:ln>
                      <a:noFill/>
                    </a:ln>
                  </pic:spPr>
                </pic:pic>
              </a:graphicData>
            </a:graphic>
          </wp:inline>
        </w:drawing>
      </w:r>
    </w:p>
    <w:p w14:paraId="7B12E62B" w14:textId="77777777" w:rsidR="006E5DDB" w:rsidRDefault="006E5DDB" w:rsidP="006E5DDB">
      <w:pPr>
        <w:shd w:val="clear" w:color="auto" w:fill="FFFFFF"/>
        <w:spacing w:line="300" w:lineRule="auto"/>
        <w:rPr>
          <w:rFonts w:cs="Arial"/>
          <w:bCs/>
          <w:iCs/>
          <w:szCs w:val="17"/>
        </w:rPr>
      </w:pPr>
      <w:r>
        <w:rPr>
          <w:rFonts w:cs="Arial"/>
          <w:bCs/>
          <w:iCs/>
          <w:szCs w:val="17"/>
        </w:rPr>
        <w:t>Ο Σύλλογος δεδομένης της έντασης και του βάθους της κρίσης παρακολουθεί και αναπροσαρμόζει σε μηνιαία βάση το ταμειακό πρόγραμμα ρευστότητάς του αξιολογώντας τις αναμενόμενες ταμειακές εισροές και εκροές.</w:t>
      </w:r>
    </w:p>
    <w:p w14:paraId="1F14FE67" w14:textId="77777777" w:rsidR="006E5DDB" w:rsidRDefault="006E5DDB" w:rsidP="006E5DDB">
      <w:pPr>
        <w:spacing w:line="300" w:lineRule="auto"/>
        <w:rPr>
          <w:rStyle w:val="TOC9Char"/>
        </w:rPr>
      </w:pPr>
    </w:p>
    <w:p w14:paraId="037075C9" w14:textId="77777777" w:rsidR="006E5DDB" w:rsidRDefault="006E5DDB" w:rsidP="006E5DDB">
      <w:pPr>
        <w:spacing w:line="300" w:lineRule="auto"/>
        <w:rPr>
          <w:rFonts w:cs="Arial"/>
          <w:b/>
          <w:bCs/>
          <w:iCs/>
          <w:color w:val="4472C4" w:themeColor="accent5"/>
          <w:szCs w:val="17"/>
        </w:rPr>
      </w:pPr>
      <w:r>
        <w:rPr>
          <w:rFonts w:cs="Arial"/>
          <w:b/>
          <w:bCs/>
          <w:iCs/>
          <w:color w:val="4472C4" w:themeColor="accent5"/>
          <w:szCs w:val="17"/>
        </w:rPr>
        <w:t>Κίνδυνος διαχείρισης κεφαλαίου</w:t>
      </w:r>
    </w:p>
    <w:p w14:paraId="0C63549F" w14:textId="77777777" w:rsidR="006E5DDB" w:rsidRDefault="006E5DDB" w:rsidP="006E5DDB">
      <w:pPr>
        <w:spacing w:line="300" w:lineRule="auto"/>
      </w:pPr>
      <w:r>
        <w:rPr>
          <w:rStyle w:val="TOC9Char"/>
        </w:rPr>
        <w:t>Στον επόμενο πίνακα παρατίθεται αν τα ίδια κεφάλαια και το μακροπρόθεσμο χρέος είναι σε θέση να καλύψουν τα μακροπρόθεσμα περιουσιακά στοιχεία του Συλλόγου, όπως και σχετικές αναλύσεις επί αυτών. Η διαφορά μεταξύ το κυκλοφορούν ενεργητικό και τις βραχυπρόθεσμες υποχρεώσεις ή μεταξύ των ιδίων κεφαλαίων συν τις μακροπρόθεσμες υποχρεώσεις και προβλέψεις πλην το μη κυκλοφορούν ενεργητικό, χρησιμοποιείται ως κεφάλαιο κίνησης, το εν λόγω καθαρό κεφάλαιο κίνησης (</w:t>
      </w:r>
      <w:r>
        <w:rPr>
          <w:rStyle w:val="TOC9Char"/>
          <w:lang w:val="en-US"/>
        </w:rPr>
        <w:t>net</w:t>
      </w:r>
      <w:r>
        <w:rPr>
          <w:rStyle w:val="TOC9Char"/>
        </w:rPr>
        <w:t xml:space="preserve"> </w:t>
      </w:r>
      <w:r>
        <w:rPr>
          <w:rStyle w:val="TOC9Char"/>
          <w:lang w:val="en-US"/>
        </w:rPr>
        <w:t>working</w:t>
      </w:r>
      <w:r>
        <w:rPr>
          <w:rStyle w:val="TOC9Char"/>
        </w:rPr>
        <w:t xml:space="preserve"> </w:t>
      </w:r>
      <w:r>
        <w:rPr>
          <w:rStyle w:val="TOC9Char"/>
          <w:lang w:val="en-US"/>
        </w:rPr>
        <w:t>capital</w:t>
      </w:r>
      <w:r>
        <w:rPr>
          <w:rStyle w:val="TOC9Char"/>
        </w:rPr>
        <w:t xml:space="preserve">). Όσο μεγαλύτερη η κάλυψη, τόσο περισσότερο ο Σύλλογος δεν εξαρτάται από δανειοληπτικούς παράγοντες. Όταν τα ίδια κεφάλαια και οι μακροπρόθεσμες υποχρεώσεις χρησιμοποιούνται για να αντισταθμίσουν τα μακροπρόθεσμα περιουσιακά στοιχεία, αυτό συνεπάγεται ότι αυτά τα κεφάλαια είναι δεσμευμένα, ως οφειλές. </w:t>
      </w:r>
      <w:r>
        <w:rPr>
          <w:rFonts w:cs="Arial"/>
          <w:bCs/>
          <w:iCs/>
          <w:szCs w:val="17"/>
        </w:rPr>
        <w:t>Το καθαρό κεφάλαιο κίνησης υπολογίζεται ως εξής:</w:t>
      </w:r>
    </w:p>
    <w:p w14:paraId="59B21EDE" w14:textId="62C41EC8" w:rsidR="006E5DDB" w:rsidRDefault="006E5DDB" w:rsidP="006E5DDB">
      <w:pPr>
        <w:spacing w:line="300" w:lineRule="auto"/>
        <w:jc w:val="center"/>
        <w:rPr>
          <w:rFonts w:cs="Arial"/>
          <w:bCs/>
          <w:iCs/>
          <w:szCs w:val="17"/>
        </w:rPr>
      </w:pPr>
      <w:r>
        <w:rPr>
          <w:rFonts w:cs="Arial"/>
          <w:bCs/>
          <w:iCs/>
          <w:noProof/>
          <w:szCs w:val="17"/>
        </w:rPr>
        <w:drawing>
          <wp:inline distT="0" distB="0" distL="0" distR="0" wp14:anchorId="47FB9C78" wp14:editId="43FC8A2B">
            <wp:extent cx="6638925" cy="1066800"/>
            <wp:effectExtent l="0" t="0" r="9525" b="0"/>
            <wp:docPr id="379" name="Object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38925" cy="1066800"/>
                    </a:xfrm>
                    <a:prstGeom prst="rect">
                      <a:avLst/>
                    </a:prstGeom>
                    <a:noFill/>
                    <a:ln>
                      <a:noFill/>
                    </a:ln>
                  </pic:spPr>
                </pic:pic>
              </a:graphicData>
            </a:graphic>
          </wp:inline>
        </w:drawing>
      </w:r>
    </w:p>
    <w:p w14:paraId="215712F3" w14:textId="77777777" w:rsidR="006E5DDB" w:rsidRDefault="006E5DDB" w:rsidP="006E5DDB">
      <w:pPr>
        <w:spacing w:line="300" w:lineRule="auto"/>
        <w:rPr>
          <w:rStyle w:val="TOC9Char"/>
        </w:rPr>
      </w:pPr>
      <w:r>
        <w:rPr>
          <w:rFonts w:cs="Arial"/>
          <w:bCs/>
          <w:iCs/>
          <w:szCs w:val="17"/>
        </w:rPr>
        <w:t>Το κυκλοφορούν ενεργητικό στην κλειόμενη χρήση υπερέβαινε τις βραχυπρόθεσμες υποχρεώσεις κατά €9.102.447,79 έναντι €8.658.655,41 της προηγούμενης χρήσης, αύξηση κατά 5,13% ή €443.792,38.</w:t>
      </w:r>
    </w:p>
    <w:p w14:paraId="247EC820" w14:textId="5E109DC4" w:rsidR="006E5DDB" w:rsidRDefault="006E5DDB" w:rsidP="006E5DDB">
      <w:pPr>
        <w:spacing w:line="300" w:lineRule="auto"/>
        <w:rPr>
          <w:rFonts w:cs="Arial"/>
          <w:bCs/>
          <w:iCs/>
          <w:szCs w:val="17"/>
        </w:rPr>
      </w:pPr>
    </w:p>
    <w:p w14:paraId="3E814A36" w14:textId="755E6D1D" w:rsidR="006E5DDB" w:rsidRDefault="006E5DDB" w:rsidP="006E5DDB">
      <w:pPr>
        <w:spacing w:line="300" w:lineRule="auto"/>
        <w:rPr>
          <w:rFonts w:cs="Arial"/>
          <w:bCs/>
          <w:iCs/>
          <w:szCs w:val="17"/>
        </w:rPr>
      </w:pPr>
    </w:p>
    <w:p w14:paraId="428CF1E3" w14:textId="36F00E77" w:rsidR="006E5DDB" w:rsidRDefault="006E5DDB" w:rsidP="006E5DDB">
      <w:pPr>
        <w:spacing w:line="300" w:lineRule="auto"/>
        <w:rPr>
          <w:rFonts w:cs="Arial"/>
          <w:bCs/>
          <w:iCs/>
          <w:szCs w:val="17"/>
        </w:rPr>
      </w:pPr>
    </w:p>
    <w:p w14:paraId="3267B8A2" w14:textId="7C1297E0" w:rsidR="006E5DDB" w:rsidRDefault="006E5DDB" w:rsidP="006E5DDB">
      <w:pPr>
        <w:spacing w:line="300" w:lineRule="auto"/>
        <w:rPr>
          <w:rFonts w:cs="Arial"/>
          <w:bCs/>
          <w:iCs/>
          <w:szCs w:val="17"/>
        </w:rPr>
      </w:pPr>
    </w:p>
    <w:p w14:paraId="70595B6B" w14:textId="1E791CC4" w:rsidR="006E5DDB" w:rsidRDefault="006E5DDB" w:rsidP="006E5DDB">
      <w:pPr>
        <w:spacing w:line="300" w:lineRule="auto"/>
        <w:rPr>
          <w:rFonts w:cs="Arial"/>
          <w:bCs/>
          <w:iCs/>
          <w:szCs w:val="17"/>
        </w:rPr>
      </w:pPr>
    </w:p>
    <w:p w14:paraId="275150F7" w14:textId="1784C51D" w:rsidR="006E5DDB" w:rsidRDefault="006E5DDB" w:rsidP="006E5DDB">
      <w:pPr>
        <w:spacing w:line="300" w:lineRule="auto"/>
        <w:rPr>
          <w:rFonts w:cs="Arial"/>
          <w:bCs/>
          <w:iCs/>
          <w:szCs w:val="17"/>
        </w:rPr>
      </w:pPr>
    </w:p>
    <w:p w14:paraId="5B8A9810" w14:textId="67889493" w:rsidR="006E5DDB" w:rsidRDefault="006E5DDB" w:rsidP="006E5DDB">
      <w:pPr>
        <w:spacing w:line="300" w:lineRule="auto"/>
        <w:rPr>
          <w:rFonts w:cs="Arial"/>
          <w:bCs/>
          <w:iCs/>
          <w:szCs w:val="17"/>
        </w:rPr>
      </w:pPr>
    </w:p>
    <w:p w14:paraId="7DB8ADC8" w14:textId="6D9AF8B2" w:rsidR="006E5DDB" w:rsidRDefault="006E5DDB" w:rsidP="006E5DDB">
      <w:pPr>
        <w:spacing w:line="300" w:lineRule="auto"/>
        <w:rPr>
          <w:rFonts w:cs="Arial"/>
          <w:bCs/>
          <w:iCs/>
          <w:szCs w:val="17"/>
        </w:rPr>
      </w:pPr>
    </w:p>
    <w:p w14:paraId="6D43C6D0" w14:textId="4A8F1E82" w:rsidR="006E5DDB" w:rsidRDefault="006E5DDB" w:rsidP="006E5DDB">
      <w:pPr>
        <w:spacing w:line="300" w:lineRule="auto"/>
        <w:rPr>
          <w:rFonts w:cs="Arial"/>
          <w:bCs/>
          <w:iCs/>
          <w:szCs w:val="17"/>
        </w:rPr>
      </w:pPr>
    </w:p>
    <w:p w14:paraId="6F922B54" w14:textId="7807CF71" w:rsidR="006E5DDB" w:rsidRDefault="006E5DDB" w:rsidP="006E5DDB">
      <w:pPr>
        <w:spacing w:line="300" w:lineRule="auto"/>
        <w:rPr>
          <w:rFonts w:cs="Arial"/>
          <w:bCs/>
          <w:iCs/>
          <w:szCs w:val="17"/>
        </w:rPr>
      </w:pPr>
    </w:p>
    <w:p w14:paraId="5EAE17E9" w14:textId="14CC79CB" w:rsidR="006E5DDB" w:rsidRDefault="006E5DDB" w:rsidP="006E5DDB">
      <w:pPr>
        <w:spacing w:line="300" w:lineRule="auto"/>
        <w:rPr>
          <w:rFonts w:cs="Arial"/>
          <w:bCs/>
          <w:iCs/>
          <w:szCs w:val="17"/>
        </w:rPr>
      </w:pPr>
    </w:p>
    <w:p w14:paraId="0369248F" w14:textId="39BFA4B1" w:rsidR="006E5DDB" w:rsidRDefault="006E5DDB" w:rsidP="006E5DDB">
      <w:pPr>
        <w:spacing w:line="300" w:lineRule="auto"/>
        <w:rPr>
          <w:rFonts w:cs="Arial"/>
          <w:bCs/>
          <w:iCs/>
          <w:szCs w:val="17"/>
        </w:rPr>
      </w:pPr>
    </w:p>
    <w:p w14:paraId="081DE801" w14:textId="242A066C" w:rsidR="006E5DDB" w:rsidRDefault="006E5DDB" w:rsidP="006E5DDB">
      <w:pPr>
        <w:spacing w:line="300" w:lineRule="auto"/>
        <w:rPr>
          <w:rFonts w:cs="Arial"/>
          <w:bCs/>
          <w:iCs/>
          <w:szCs w:val="17"/>
        </w:rPr>
      </w:pPr>
    </w:p>
    <w:p w14:paraId="7B451C9F" w14:textId="69F7EE95" w:rsidR="006E5DDB" w:rsidRDefault="006E5DDB" w:rsidP="006E5DDB">
      <w:pPr>
        <w:spacing w:line="300" w:lineRule="auto"/>
        <w:rPr>
          <w:rFonts w:cs="Arial"/>
          <w:bCs/>
          <w:iCs/>
          <w:szCs w:val="17"/>
        </w:rPr>
      </w:pPr>
    </w:p>
    <w:p w14:paraId="6788BBF1" w14:textId="32162AC6" w:rsidR="006E5DDB" w:rsidRDefault="006E5DDB" w:rsidP="006E5DDB">
      <w:pPr>
        <w:spacing w:line="300" w:lineRule="auto"/>
        <w:rPr>
          <w:rFonts w:cs="Arial"/>
          <w:bCs/>
          <w:iCs/>
          <w:szCs w:val="17"/>
        </w:rPr>
      </w:pPr>
    </w:p>
    <w:p w14:paraId="1773C35A" w14:textId="6B8ABA4E" w:rsidR="006E5DDB" w:rsidRDefault="006E5DDB" w:rsidP="006E5DDB">
      <w:pPr>
        <w:spacing w:line="300" w:lineRule="auto"/>
        <w:rPr>
          <w:rFonts w:cs="Arial"/>
          <w:bCs/>
          <w:iCs/>
          <w:szCs w:val="17"/>
        </w:rPr>
      </w:pPr>
    </w:p>
    <w:p w14:paraId="441A3640" w14:textId="03987C34" w:rsidR="006E5DDB" w:rsidRDefault="006E5DDB" w:rsidP="006E5DDB">
      <w:pPr>
        <w:spacing w:line="300" w:lineRule="auto"/>
        <w:rPr>
          <w:rFonts w:cs="Arial"/>
          <w:bCs/>
          <w:iCs/>
          <w:szCs w:val="17"/>
        </w:rPr>
      </w:pPr>
    </w:p>
    <w:p w14:paraId="0BE17BFC" w14:textId="77777777" w:rsidR="006E5DDB" w:rsidRDefault="006E5DDB" w:rsidP="006E5DDB">
      <w:pPr>
        <w:spacing w:line="300" w:lineRule="auto"/>
        <w:rPr>
          <w:rFonts w:cs="Arial"/>
          <w:bCs/>
          <w:iCs/>
          <w:szCs w:val="17"/>
        </w:rPr>
      </w:pPr>
    </w:p>
    <w:p w14:paraId="2ED030EB" w14:textId="77777777" w:rsidR="006E5DDB" w:rsidRDefault="006E5DDB" w:rsidP="006E5DDB">
      <w:pPr>
        <w:spacing w:line="300" w:lineRule="auto"/>
        <w:rPr>
          <w:rStyle w:val="TOC9Char"/>
          <w:szCs w:val="17"/>
        </w:rPr>
      </w:pPr>
      <w:r>
        <w:rPr>
          <w:rFonts w:cs="Arial"/>
          <w:bCs/>
          <w:iCs/>
          <w:szCs w:val="17"/>
        </w:rPr>
        <w:lastRenderedPageBreak/>
        <w:t>Το καθαρό κεφάλαιο κίνησης εναλλακτικά υπολογίζεται ως εξής:</w:t>
      </w:r>
    </w:p>
    <w:p w14:paraId="03F1712E" w14:textId="52AFB9E7" w:rsidR="006E5DDB" w:rsidRDefault="006E5DDB" w:rsidP="006E5DDB">
      <w:pPr>
        <w:spacing w:line="300" w:lineRule="auto"/>
        <w:jc w:val="center"/>
        <w:rPr>
          <w:rStyle w:val="TOC9Char"/>
        </w:rPr>
      </w:pPr>
      <w:r>
        <w:rPr>
          <w:rFonts w:cs="Arial"/>
          <w:bCs/>
          <w:iCs/>
          <w:noProof/>
          <w:szCs w:val="17"/>
        </w:rPr>
        <w:drawing>
          <wp:inline distT="0" distB="0" distL="0" distR="0" wp14:anchorId="1AAE8269" wp14:editId="15548AA7">
            <wp:extent cx="6638925" cy="2638425"/>
            <wp:effectExtent l="0" t="0" r="9525" b="9525"/>
            <wp:docPr id="380" name="Object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38925" cy="2638425"/>
                    </a:xfrm>
                    <a:prstGeom prst="rect">
                      <a:avLst/>
                    </a:prstGeom>
                    <a:noFill/>
                    <a:ln>
                      <a:noFill/>
                    </a:ln>
                  </pic:spPr>
                </pic:pic>
              </a:graphicData>
            </a:graphic>
          </wp:inline>
        </w:drawing>
      </w:r>
    </w:p>
    <w:p w14:paraId="608FA1F7" w14:textId="77777777" w:rsidR="006E5DDB" w:rsidRDefault="006E5DDB" w:rsidP="006E5DDB">
      <w:pPr>
        <w:spacing w:line="300" w:lineRule="auto"/>
        <w:rPr>
          <w:rStyle w:val="TOC9Char"/>
        </w:rPr>
      </w:pPr>
      <w:r>
        <w:rPr>
          <w:rFonts w:cs="Arial"/>
          <w:bCs/>
          <w:iCs/>
          <w:szCs w:val="17"/>
        </w:rPr>
        <w:t xml:space="preserve">Ως ποσοστιαία μεταβολή, το διαθέσιμο μέρος του καθαρού κεφαλαίου κίνησης του Συλλόγου που αφορούσε μακροπρόθεσμες υποχρεώσεις και προβλέψεις στην κλειόμενη χρήση αυξήθηκε κατά 1,94% και αναλογικά το διαθέσιμο μέρος που αφορούσε ίδια κεφάλαια μειώθηκε κατά (1,94)%. </w:t>
      </w:r>
      <w:r>
        <w:rPr>
          <w:rStyle w:val="TOC9Char"/>
        </w:rPr>
        <w:t>Ως συντηρητική προσέγγιση, η πλεονάζουσα κάλυψη πρώτα αναλώνει τα ίδια κεφάλαια και μετά τα τις μακροπρόθεσμες υποχρεώσεις και προβλέψεις.</w:t>
      </w:r>
    </w:p>
    <w:p w14:paraId="014559AD" w14:textId="77777777" w:rsidR="006E5DDB" w:rsidRDefault="006E5DDB" w:rsidP="006E5DDB">
      <w:pPr>
        <w:spacing w:line="300" w:lineRule="auto"/>
        <w:rPr>
          <w:rFonts w:cs="Arial"/>
          <w:bCs/>
          <w:iCs/>
          <w:szCs w:val="17"/>
          <w:lang w:eastAsia="x-none"/>
        </w:rPr>
      </w:pPr>
    </w:p>
    <w:p w14:paraId="5C8DE643" w14:textId="4D37AAFE" w:rsidR="006E5DDB" w:rsidRDefault="006E5DDB" w:rsidP="006E5DDB">
      <w:pPr>
        <w:autoSpaceDE w:val="0"/>
        <w:autoSpaceDN w:val="0"/>
        <w:adjustRightInd w:val="0"/>
        <w:spacing w:line="300" w:lineRule="auto"/>
        <w:ind w:left="-426"/>
        <w:jc w:val="center"/>
        <w:rPr>
          <w:rFonts w:cs="Arial"/>
          <w:bCs/>
          <w:iCs/>
          <w:szCs w:val="17"/>
          <w:lang w:eastAsia="x-none"/>
        </w:rPr>
      </w:pPr>
      <w:r>
        <w:rPr>
          <w:rFonts w:cs="Arial"/>
          <w:bCs/>
          <w:iCs/>
          <w:noProof/>
          <w:szCs w:val="17"/>
        </w:rPr>
        <w:drawing>
          <wp:inline distT="0" distB="0" distL="0" distR="0" wp14:anchorId="33CDAF51" wp14:editId="1EEEBFB3">
            <wp:extent cx="7210425" cy="5410200"/>
            <wp:effectExtent l="0" t="0" r="0" b="0"/>
            <wp:docPr id="381" name="Object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10425" cy="5410200"/>
                    </a:xfrm>
                    <a:prstGeom prst="rect">
                      <a:avLst/>
                    </a:prstGeom>
                    <a:noFill/>
                    <a:ln>
                      <a:noFill/>
                    </a:ln>
                  </pic:spPr>
                </pic:pic>
              </a:graphicData>
            </a:graphic>
          </wp:inline>
        </w:drawing>
      </w:r>
    </w:p>
    <w:p w14:paraId="4AC77CD2" w14:textId="77777777" w:rsidR="006E5DDB" w:rsidRDefault="006E5DDB" w:rsidP="006E5DDB">
      <w:pPr>
        <w:spacing w:line="300" w:lineRule="auto"/>
        <w:rPr>
          <w:rStyle w:val="TOC9Char"/>
        </w:rPr>
      </w:pPr>
      <w:r>
        <w:rPr>
          <w:rStyle w:val="TOC9Char"/>
        </w:rPr>
        <w:lastRenderedPageBreak/>
        <w:t>Το καθαρό κεφάλαιο κίνησης του Συλλόγου στην κλειόμενη χρήση αυξήθηκε κατά 5,13% ή €443.792,38, το διαθέσιμο μέρος από μακροπρόθεσμες υποχρεώσεις και προβλέψεις αυξήθηκε κατά 16,22% ή €257.831,71 και το διαθέσιμο μέρος από ίδια κεφάλαια αυξήθηκε κατά 2,63% ή €185.960,67.</w:t>
      </w:r>
    </w:p>
    <w:p w14:paraId="620C597B" w14:textId="77777777" w:rsidR="006E5DDB" w:rsidRDefault="006E5DDB" w:rsidP="006E5DDB">
      <w:pPr>
        <w:shd w:val="clear" w:color="auto" w:fill="FFFFFF"/>
        <w:spacing w:line="300" w:lineRule="auto"/>
        <w:rPr>
          <w:rFonts w:cs="Arial"/>
          <w:bCs/>
          <w:iCs/>
          <w:szCs w:val="17"/>
        </w:rPr>
      </w:pPr>
    </w:p>
    <w:p w14:paraId="0ED1B1AF" w14:textId="77777777" w:rsidR="006E5DDB" w:rsidRDefault="006E5DDB" w:rsidP="006E5DDB">
      <w:pPr>
        <w:autoSpaceDE w:val="0"/>
        <w:autoSpaceDN w:val="0"/>
        <w:adjustRightInd w:val="0"/>
        <w:spacing w:line="300" w:lineRule="auto"/>
        <w:rPr>
          <w:rFonts w:cs="Arial"/>
          <w:b/>
          <w:bCs/>
          <w:iCs/>
          <w:color w:val="4472C4" w:themeColor="accent5"/>
          <w:szCs w:val="22"/>
          <w:lang w:eastAsia="x-none"/>
        </w:rPr>
      </w:pPr>
      <w:r>
        <w:rPr>
          <w:rFonts w:cs="Arial"/>
          <w:b/>
          <w:bCs/>
          <w:iCs/>
          <w:color w:val="4472C4" w:themeColor="accent5"/>
          <w:szCs w:val="22"/>
          <w:lang w:eastAsia="x-none"/>
        </w:rPr>
        <w:t>Σύνοψη και πληροφόρηση (2/2)</w:t>
      </w:r>
    </w:p>
    <w:p w14:paraId="1D9A2C91" w14:textId="77777777" w:rsidR="006E5DDB" w:rsidRDefault="006E5DDB" w:rsidP="006E5DDB">
      <w:pPr>
        <w:spacing w:line="300" w:lineRule="auto"/>
        <w:rPr>
          <w:rStyle w:val="TOC9Char"/>
        </w:rPr>
      </w:pPr>
      <w:r>
        <w:rPr>
          <w:rStyle w:val="TOC9Char"/>
        </w:rPr>
        <w:t>Εκτιμώντας την οικονομική ανάλυση που διεξάχθηκε, η Διοίκηση συμπέρανε ότι οι στρατηγικοί στόχοι της παραμένουν αμετάβλητοι και θα διαμείνει προσηλωμένη στο επιστημονικό μοντέλο που στοχεύει στην ανάπτυξή του Συλλόγου μέσω της αύξησης της αξίας που έχουν οι υπηρεσίες προς τα Μέλη του. Θα εξακολουθεί να δίνεται βάρος στην αυστηρή διαχείριση του κεφαλαίου κίνησης και στη βελτίωση του, όπως και στους σχετικούς χρηματοοικονομικούς κινδύνους. Η Διοίκηση επενδύει έχοντας ως βάση την ενίσχυση αυτών των στρατηγικών αρχών και αξιών που έχει θεσπίσει, ενώ σχεδιάζει την περαιτέρω βελτίωση της λειτουργικής αποδοτικότητας του Συλλόγου, δίνοντας έμφαση στη δημιουργία θετικών ταμειακών ροών, προκειμένου να επιτευχθεί περαιτέρω ανάπτυξη και να αυξηθεί η αξία για τα Μέλη, τους συνεργάτες και λοιπούς τρίτους.</w:t>
      </w:r>
    </w:p>
    <w:p w14:paraId="275A1281" w14:textId="611E2505" w:rsidR="007B1A20" w:rsidRPr="006A0EB6" w:rsidRDefault="0097701A" w:rsidP="0097701A">
      <w:pPr>
        <w:shd w:val="clear" w:color="auto" w:fill="FFFFFF"/>
        <w:spacing w:line="300" w:lineRule="auto"/>
        <w:rPr>
          <w:rStyle w:val="TOC9Char"/>
        </w:rPr>
        <w:sectPr w:rsidR="007B1A20" w:rsidRPr="006A0EB6" w:rsidSect="005E1ED3">
          <w:headerReference w:type="default" r:id="rId74"/>
          <w:type w:val="continuous"/>
          <w:pgSz w:w="11906" w:h="16838" w:code="9"/>
          <w:pgMar w:top="720" w:right="720" w:bottom="720" w:left="720" w:header="283" w:footer="283" w:gutter="0"/>
          <w:cols w:space="708"/>
          <w:docGrid w:linePitch="360"/>
        </w:sectPr>
      </w:pPr>
      <w:r w:rsidRPr="006A0EB6">
        <w:rPr>
          <w:rStyle w:val="TOC9Char"/>
        </w:rPr>
        <w:fldChar w:fldCharType="end"/>
      </w:r>
    </w:p>
    <w:p w14:paraId="12152358" w14:textId="299746F7" w:rsidR="00A0154F" w:rsidRPr="0039323A" w:rsidRDefault="006168EF" w:rsidP="005579BB">
      <w:pPr>
        <w:pStyle w:val="a1"/>
        <w:outlineLvl w:val="1"/>
        <w:rPr>
          <w:rStyle w:val="TOC9Char"/>
        </w:rPr>
      </w:pPr>
      <w:bookmarkStart w:id="164" w:name="_Toc55303109"/>
      <w:r>
        <w:rPr>
          <w:rStyle w:val="TOC9Char"/>
          <w:lang w:val="el-GR"/>
        </w:rPr>
        <w:lastRenderedPageBreak/>
        <w:t>Ενσώματα πάγια</w:t>
      </w:r>
      <w:bookmarkEnd w:id="164"/>
    </w:p>
    <w:p w14:paraId="76BC4768" w14:textId="065FBE16" w:rsidR="00D0330E" w:rsidRPr="00B27DE1" w:rsidRDefault="00D0330E" w:rsidP="005579BB">
      <w:pPr>
        <w:shd w:val="clear" w:color="auto" w:fill="FFFFFF"/>
        <w:spacing w:line="300" w:lineRule="auto"/>
        <w:rPr>
          <w:rStyle w:val="TOC9Char"/>
        </w:rPr>
      </w:pPr>
      <w:bookmarkStart w:id="165" w:name="_Hlk17994544"/>
      <w:r w:rsidRPr="00B27DE1">
        <w:rPr>
          <w:rStyle w:val="TOC9Char"/>
        </w:rPr>
        <w:t xml:space="preserve">Οι </w:t>
      </w:r>
      <w:r w:rsidR="00A16687" w:rsidRPr="00B27DE1">
        <w:rPr>
          <w:rStyle w:val="TOC9Char"/>
        </w:rPr>
        <w:t>μεταβολές</w:t>
      </w:r>
      <w:r w:rsidRPr="00B27DE1">
        <w:rPr>
          <w:rStyle w:val="TOC9Char"/>
        </w:rPr>
        <w:t xml:space="preserve"> των </w:t>
      </w:r>
      <w:r w:rsidR="006168EF">
        <w:rPr>
          <w:rStyle w:val="TOC9Char"/>
        </w:rPr>
        <w:t>ακινήτων, εγκαταστάσεων και</w:t>
      </w:r>
      <w:r w:rsidR="00D92386" w:rsidRPr="00D92386">
        <w:rPr>
          <w:rStyle w:val="TOC9Char"/>
        </w:rPr>
        <w:t xml:space="preserve"> </w:t>
      </w:r>
      <w:r w:rsidR="00D92386">
        <w:rPr>
          <w:rStyle w:val="TOC9Char"/>
        </w:rPr>
        <w:t>του</w:t>
      </w:r>
      <w:r w:rsidR="006168EF">
        <w:rPr>
          <w:rStyle w:val="TOC9Char"/>
        </w:rPr>
        <w:t xml:space="preserve"> εξοπλισμού</w:t>
      </w:r>
      <w:r w:rsidRPr="00B27DE1">
        <w:rPr>
          <w:rStyle w:val="TOC9Char"/>
        </w:rPr>
        <w:t xml:space="preserve"> </w:t>
      </w:r>
      <w:r w:rsidR="008B1167" w:rsidRPr="00B27DE1">
        <w:rPr>
          <w:rStyle w:val="TOC9Char"/>
        </w:rPr>
        <w:t>αναλύονται ως ακολούθως</w:t>
      </w:r>
      <w:r w:rsidRPr="00B27DE1">
        <w:rPr>
          <w:rStyle w:val="TOC9Char"/>
        </w:rPr>
        <w:t>:</w:t>
      </w:r>
    </w:p>
    <w:bookmarkEnd w:id="165"/>
    <w:p w14:paraId="78366280" w14:textId="4E82F13E" w:rsidR="003A1618" w:rsidRDefault="006E5DDB" w:rsidP="006E5DDB">
      <w:pPr>
        <w:shd w:val="clear" w:color="auto" w:fill="FFFFFF"/>
        <w:spacing w:line="300" w:lineRule="auto"/>
        <w:ind w:left="-284" w:right="-337"/>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ΕΚΘΕΣΗΣ.xlsm!ΕΝΣΩΜΑΤΑ(Α)!R3C1:R41C17" "" \p </w:instrText>
      </w:r>
      <w:r>
        <w:rPr>
          <w:rStyle w:val="TOC9Char"/>
        </w:rPr>
        <w:fldChar w:fldCharType="separate"/>
      </w:r>
      <w:r w:rsidR="00030EF6">
        <w:rPr>
          <w:rStyle w:val="TOC9Char"/>
        </w:rPr>
        <w:object w:dxaOrig="13065" w:dyaOrig="7515" w14:anchorId="5E91D0D4">
          <v:shape id="_x0000_i1058" type="#_x0000_t75" style="width:653.25pt;height:375.75pt" o:ole="">
            <v:imagedata r:id="rId75" o:title=""/>
          </v:shape>
        </w:object>
      </w:r>
      <w:r>
        <w:rPr>
          <w:rStyle w:val="TOC9Char"/>
        </w:rPr>
        <w:fldChar w:fldCharType="end"/>
      </w:r>
    </w:p>
    <w:p w14:paraId="24850651" w14:textId="6B8D2594" w:rsidR="00107432" w:rsidRDefault="00107432" w:rsidP="00107432">
      <w:pPr>
        <w:shd w:val="clear" w:color="auto" w:fill="FFFFFF"/>
        <w:spacing w:line="300" w:lineRule="auto"/>
        <w:ind w:left="-284" w:right="-337"/>
        <w:jc w:val="center"/>
        <w:rPr>
          <w:rStyle w:val="TOC9Char"/>
        </w:rPr>
      </w:pPr>
    </w:p>
    <w:p w14:paraId="20E790A9" w14:textId="26630B0C" w:rsidR="00107432" w:rsidRDefault="00107432" w:rsidP="00107432">
      <w:pPr>
        <w:shd w:val="clear" w:color="auto" w:fill="FFFFFF"/>
        <w:spacing w:line="300" w:lineRule="auto"/>
        <w:ind w:left="-284" w:right="-337"/>
        <w:jc w:val="center"/>
        <w:rPr>
          <w:rStyle w:val="TOC9Char"/>
        </w:rPr>
      </w:pPr>
    </w:p>
    <w:p w14:paraId="40AB83C8" w14:textId="049C145B" w:rsidR="00107432" w:rsidRDefault="00107432" w:rsidP="00107432">
      <w:pPr>
        <w:shd w:val="clear" w:color="auto" w:fill="FFFFFF"/>
        <w:spacing w:line="300" w:lineRule="auto"/>
        <w:ind w:left="-284" w:right="-337"/>
        <w:jc w:val="center"/>
        <w:rPr>
          <w:rStyle w:val="TOC9Char"/>
        </w:rPr>
      </w:pPr>
    </w:p>
    <w:p w14:paraId="72C59FA0" w14:textId="348FD04E" w:rsidR="00107432" w:rsidRDefault="00107432" w:rsidP="00107432">
      <w:pPr>
        <w:shd w:val="clear" w:color="auto" w:fill="FFFFFF"/>
        <w:spacing w:line="300" w:lineRule="auto"/>
        <w:ind w:left="-284" w:right="-337"/>
        <w:jc w:val="center"/>
        <w:rPr>
          <w:rStyle w:val="TOC9Char"/>
        </w:rPr>
      </w:pPr>
    </w:p>
    <w:p w14:paraId="0C371742" w14:textId="4331A3F4" w:rsidR="00107432" w:rsidRDefault="00107432" w:rsidP="00107432">
      <w:pPr>
        <w:shd w:val="clear" w:color="auto" w:fill="FFFFFF"/>
        <w:spacing w:line="300" w:lineRule="auto"/>
        <w:ind w:left="-284" w:right="-337"/>
        <w:jc w:val="center"/>
        <w:rPr>
          <w:rStyle w:val="TOC9Char"/>
        </w:rPr>
      </w:pPr>
    </w:p>
    <w:p w14:paraId="626B9663" w14:textId="77777777" w:rsidR="00107432" w:rsidRDefault="00107432" w:rsidP="00107432">
      <w:pPr>
        <w:shd w:val="clear" w:color="auto" w:fill="FFFFFF"/>
        <w:spacing w:line="300" w:lineRule="auto"/>
        <w:ind w:left="-284" w:right="-337"/>
        <w:jc w:val="center"/>
        <w:rPr>
          <w:rStyle w:val="TOC9Char"/>
        </w:rPr>
      </w:pPr>
    </w:p>
    <w:p w14:paraId="44B40762" w14:textId="77777777" w:rsidR="003A1618" w:rsidRDefault="003A1618" w:rsidP="005579BB">
      <w:pPr>
        <w:shd w:val="clear" w:color="auto" w:fill="FFFFFF"/>
        <w:spacing w:line="300" w:lineRule="auto"/>
        <w:rPr>
          <w:rStyle w:val="TOC9Char"/>
        </w:rPr>
      </w:pPr>
    </w:p>
    <w:p w14:paraId="23DC1FB6" w14:textId="1175A462" w:rsidR="003A1618" w:rsidRPr="00D9738D" w:rsidRDefault="003A1618" w:rsidP="003A1618">
      <w:pPr>
        <w:pStyle w:val="a1"/>
        <w:outlineLvl w:val="1"/>
      </w:pPr>
      <w:bookmarkStart w:id="166" w:name="_Toc55303110"/>
      <w:r w:rsidRPr="00D9738D">
        <w:rPr>
          <w:lang w:val="el-GR"/>
        </w:rPr>
        <w:lastRenderedPageBreak/>
        <w:t>Επενδυτικά πάγια</w:t>
      </w:r>
      <w:bookmarkEnd w:id="166"/>
    </w:p>
    <w:p w14:paraId="4EB95CF6" w14:textId="0D43459A" w:rsidR="003A1618" w:rsidRPr="00D9738D" w:rsidRDefault="003A1618" w:rsidP="003A1618">
      <w:pPr>
        <w:pStyle w:val="a1"/>
        <w:numPr>
          <w:ilvl w:val="0"/>
          <w:numId w:val="0"/>
        </w:numPr>
        <w:outlineLvl w:val="9"/>
        <w:rPr>
          <w:b w:val="0"/>
          <w:color w:val="5A5A5A"/>
          <w:lang w:val="el-GR"/>
        </w:rPr>
      </w:pPr>
      <w:r w:rsidRPr="00D9738D">
        <w:rPr>
          <w:b w:val="0"/>
          <w:color w:val="5A5A5A"/>
          <w:lang w:val="el-GR"/>
        </w:rPr>
        <w:t xml:space="preserve">Οι μεταβολές των ακινήτων που εκμεταλλεύονται ως </w:t>
      </w:r>
      <w:r w:rsidR="004A4673" w:rsidRPr="00D9738D">
        <w:rPr>
          <w:b w:val="0"/>
          <w:color w:val="5A5A5A"/>
          <w:lang w:val="el-GR"/>
        </w:rPr>
        <w:t>για επενδυτικούς σκοπούς</w:t>
      </w:r>
      <w:r w:rsidRPr="00D9738D">
        <w:rPr>
          <w:b w:val="0"/>
          <w:color w:val="5A5A5A"/>
          <w:lang w:val="el-GR"/>
        </w:rPr>
        <w:t xml:space="preserve"> αναλύονται ως ακολούθως:</w:t>
      </w:r>
    </w:p>
    <w:bookmarkStart w:id="167" w:name="_Hlk45982723"/>
    <w:p w14:paraId="6BD87511" w14:textId="09138CCC" w:rsidR="003A1618" w:rsidRPr="00D9738D"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ΕΚΘΕΣΗΣ.xlsm!ΕΠΕΝΔΥΤΙΚΑ ΑΚΙΝΗΤΑ!R3C1:R41C9" "" \p </w:instrText>
      </w:r>
      <w:r>
        <w:rPr>
          <w:rStyle w:val="TOC9Char"/>
        </w:rPr>
        <w:fldChar w:fldCharType="separate"/>
      </w:r>
      <w:r w:rsidR="00030EF6">
        <w:rPr>
          <w:rStyle w:val="TOC9Char"/>
        </w:rPr>
        <w:object w:dxaOrig="9315" w:dyaOrig="5715" w14:anchorId="3E22AD9E">
          <v:shape id="_x0000_i1059" type="#_x0000_t75" style="width:465.75pt;height:285.75pt" o:ole="">
            <v:imagedata r:id="rId76" o:title=""/>
          </v:shape>
        </w:object>
      </w:r>
      <w:r>
        <w:rPr>
          <w:rStyle w:val="TOC9Char"/>
        </w:rPr>
        <w:fldChar w:fldCharType="end"/>
      </w:r>
      <w:bookmarkEnd w:id="167"/>
    </w:p>
    <w:p w14:paraId="7FE5D7B7" w14:textId="1A29355D" w:rsidR="008F68CC" w:rsidRPr="00B27DE1" w:rsidRDefault="00D9738D" w:rsidP="008F68CC">
      <w:pPr>
        <w:shd w:val="clear" w:color="auto" w:fill="FFFFFF"/>
        <w:spacing w:line="300" w:lineRule="auto"/>
        <w:jc w:val="left"/>
        <w:rPr>
          <w:rStyle w:val="TOC9Char"/>
        </w:rPr>
        <w:sectPr w:rsidR="008F68CC" w:rsidRPr="00B27DE1" w:rsidSect="005C574E">
          <w:pgSz w:w="16838" w:h="11906" w:orient="landscape" w:code="9"/>
          <w:pgMar w:top="720" w:right="720" w:bottom="720" w:left="720" w:header="283" w:footer="283" w:gutter="0"/>
          <w:cols w:space="708"/>
          <w:docGrid w:linePitch="360"/>
        </w:sectPr>
      </w:pPr>
      <w:bookmarkStart w:id="168" w:name="_Hlk45984538"/>
      <w:r w:rsidRPr="00D9738D">
        <w:rPr>
          <w:rStyle w:val="TOC9Char"/>
        </w:rPr>
        <w:t>Η πλειονότητα των επενδυτικών ακινήτων</w:t>
      </w:r>
      <w:r w:rsidR="008F68CC" w:rsidRPr="00D9738D">
        <w:rPr>
          <w:rStyle w:val="TOC9Char"/>
        </w:rPr>
        <w:t xml:space="preserve"> διακρατούνται για σκοπούς μακροπρόθεσμου εισοδήματος από ενοίκια.</w:t>
      </w:r>
    </w:p>
    <w:p w14:paraId="6ADA3525" w14:textId="3FA2C60E" w:rsidR="002E1D92" w:rsidRPr="0039323A" w:rsidRDefault="007C7C2D" w:rsidP="005579BB">
      <w:pPr>
        <w:pStyle w:val="a1"/>
        <w:outlineLvl w:val="1"/>
      </w:pPr>
      <w:bookmarkStart w:id="169" w:name="_Toc55303111"/>
      <w:bookmarkEnd w:id="168"/>
      <w:r w:rsidRPr="0039323A">
        <w:rPr>
          <w:lang w:val="el-GR"/>
        </w:rPr>
        <w:lastRenderedPageBreak/>
        <w:t>Ασώματ</w:t>
      </w:r>
      <w:r w:rsidR="006168EF">
        <w:rPr>
          <w:lang w:val="el-GR"/>
        </w:rPr>
        <w:t>α πάγια</w:t>
      </w:r>
      <w:bookmarkEnd w:id="169"/>
    </w:p>
    <w:p w14:paraId="0E5275E1" w14:textId="780BB29E" w:rsidR="002E1D92" w:rsidRPr="00B27DE1" w:rsidRDefault="002E1D92" w:rsidP="005579BB">
      <w:pPr>
        <w:pStyle w:val="a1"/>
        <w:numPr>
          <w:ilvl w:val="0"/>
          <w:numId w:val="0"/>
        </w:numPr>
        <w:outlineLvl w:val="9"/>
        <w:rPr>
          <w:b w:val="0"/>
          <w:color w:val="5A5A5A"/>
          <w:lang w:val="el-GR"/>
        </w:rPr>
      </w:pPr>
      <w:r w:rsidRPr="00B27DE1">
        <w:rPr>
          <w:b w:val="0"/>
          <w:color w:val="5A5A5A"/>
          <w:lang w:val="el-GR"/>
        </w:rPr>
        <w:t xml:space="preserve">Οι μεταβολές των </w:t>
      </w:r>
      <w:r w:rsidR="009C45C2">
        <w:rPr>
          <w:b w:val="0"/>
          <w:color w:val="5A5A5A"/>
          <w:lang w:val="el-GR"/>
        </w:rPr>
        <w:t>άϋλων</w:t>
      </w:r>
      <w:r w:rsidR="006168EF">
        <w:rPr>
          <w:b w:val="0"/>
          <w:color w:val="5A5A5A"/>
          <w:lang w:val="el-GR"/>
        </w:rPr>
        <w:t xml:space="preserve"> περιουσιακών στοιχείων</w:t>
      </w:r>
      <w:r w:rsidRPr="00B27DE1">
        <w:rPr>
          <w:b w:val="0"/>
          <w:color w:val="5A5A5A"/>
          <w:lang w:val="el-GR"/>
        </w:rPr>
        <w:t xml:space="preserve"> </w:t>
      </w:r>
      <w:r w:rsidR="008B1167" w:rsidRPr="00B27DE1">
        <w:rPr>
          <w:b w:val="0"/>
          <w:color w:val="5A5A5A"/>
          <w:lang w:val="el-GR"/>
        </w:rPr>
        <w:t>αναλύονται ως ακολούθως:</w:t>
      </w:r>
    </w:p>
    <w:p w14:paraId="062AABDF" w14:textId="6A4BDF5F" w:rsidR="002D650C" w:rsidRPr="00807EC9" w:rsidRDefault="006E5DDB" w:rsidP="006E5DDB">
      <w:pPr>
        <w:shd w:val="clear" w:color="auto" w:fill="FFFFFF"/>
        <w:spacing w:line="300" w:lineRule="auto"/>
        <w:ind w:left="-284" w:right="-337"/>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ΕΚΘΕΣΗΣ.xlsm!ΑΣΩΜΑΤΑ(Α)!R3C1:R41C17" "" \p </w:instrText>
      </w:r>
      <w:r>
        <w:rPr>
          <w:rFonts w:cs="Arial"/>
          <w:szCs w:val="22"/>
        </w:rPr>
        <w:fldChar w:fldCharType="separate"/>
      </w:r>
      <w:r w:rsidR="00030EF6">
        <w:rPr>
          <w:rFonts w:cs="Arial"/>
          <w:szCs w:val="22"/>
        </w:rPr>
        <w:object w:dxaOrig="7440" w:dyaOrig="6315" w14:anchorId="7B852590">
          <v:shape id="_x0000_i1060" type="#_x0000_t75" style="width:372pt;height:315.75pt" o:ole="">
            <v:imagedata r:id="rId77" o:title=""/>
          </v:shape>
        </w:object>
      </w:r>
      <w:r>
        <w:rPr>
          <w:rFonts w:cs="Arial"/>
          <w:szCs w:val="22"/>
        </w:rPr>
        <w:fldChar w:fldCharType="end"/>
      </w:r>
    </w:p>
    <w:p w14:paraId="657DD4D0" w14:textId="77777777" w:rsidR="00B13A6C" w:rsidRPr="0039323A" w:rsidRDefault="00B13A6C" w:rsidP="005579BB">
      <w:pPr>
        <w:shd w:val="clear" w:color="auto" w:fill="FFFFFF"/>
        <w:spacing w:line="300" w:lineRule="auto"/>
        <w:rPr>
          <w:rFonts w:cs="Arial"/>
          <w:b/>
          <w:bCs/>
          <w:color w:val="4472C4" w:themeColor="accent5"/>
          <w:szCs w:val="22"/>
        </w:rPr>
        <w:sectPr w:rsidR="00B13A6C" w:rsidRPr="0039323A" w:rsidSect="005C574E">
          <w:pgSz w:w="16838" w:h="11906" w:orient="landscape" w:code="9"/>
          <w:pgMar w:top="720" w:right="720" w:bottom="720" w:left="720" w:header="283" w:footer="283" w:gutter="0"/>
          <w:cols w:space="708"/>
          <w:docGrid w:linePitch="360"/>
        </w:sectPr>
      </w:pPr>
    </w:p>
    <w:p w14:paraId="462A1C2B" w14:textId="2B1D6E1E" w:rsidR="00B752A6" w:rsidRPr="00842B3B" w:rsidRDefault="00DA554D" w:rsidP="00842B3B">
      <w:pPr>
        <w:pStyle w:val="a1"/>
        <w:outlineLvl w:val="1"/>
      </w:pPr>
      <w:bookmarkStart w:id="170" w:name="_Toc55303112"/>
      <w:r>
        <w:rPr>
          <w:lang w:val="el-GR"/>
        </w:rPr>
        <w:lastRenderedPageBreak/>
        <w:t>Συμμετοχές</w:t>
      </w:r>
      <w:bookmarkEnd w:id="170"/>
    </w:p>
    <w:p w14:paraId="66B70F76" w14:textId="1702A6A9" w:rsidR="00C02FEC" w:rsidRPr="00B27DE1" w:rsidRDefault="001A6C55" w:rsidP="005579BB">
      <w:pPr>
        <w:shd w:val="clear" w:color="auto" w:fill="FFFFFF"/>
        <w:spacing w:line="300" w:lineRule="auto"/>
        <w:rPr>
          <w:rFonts w:cs="Arial"/>
          <w:szCs w:val="22"/>
        </w:rPr>
      </w:pPr>
      <w:bookmarkStart w:id="171" w:name="_Hlk11226436"/>
      <w:r w:rsidRPr="00B27DE1">
        <w:rPr>
          <w:rFonts w:cs="Arial"/>
          <w:szCs w:val="22"/>
        </w:rPr>
        <w:t>Οι λοιποί συμμετοχικοί τίτλοι</w:t>
      </w:r>
      <w:r w:rsidR="00C02FEC" w:rsidRPr="00B27DE1">
        <w:rPr>
          <w:rFonts w:cs="Arial"/>
          <w:szCs w:val="22"/>
        </w:rPr>
        <w:t xml:space="preserve"> αναλύονται </w:t>
      </w:r>
      <w:bookmarkEnd w:id="171"/>
      <w:r w:rsidR="00C02FEC" w:rsidRPr="00B27DE1">
        <w:rPr>
          <w:rFonts w:cs="Arial"/>
          <w:szCs w:val="22"/>
        </w:rPr>
        <w:t>ως ακολούθως:</w:t>
      </w:r>
    </w:p>
    <w:p w14:paraId="735CBA12" w14:textId="718AA9D9" w:rsidR="006013B9" w:rsidRDefault="006E5DDB" w:rsidP="006E5DDB">
      <w:pPr>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ΕΚΘΕΣΗΣ.xlsm!ΛΟΙΠΟΙ ΣΥΜΜΕΤΟΧΙΚΟΙ ΤΙΤΛΟΙ!R3C1:R110C11" "" \p </w:instrText>
      </w:r>
      <w:r>
        <w:rPr>
          <w:rFonts w:cs="Arial"/>
          <w:szCs w:val="22"/>
        </w:rPr>
        <w:fldChar w:fldCharType="separate"/>
      </w:r>
      <w:r w:rsidR="00030EF6">
        <w:rPr>
          <w:rFonts w:cs="Arial"/>
          <w:szCs w:val="22"/>
        </w:rPr>
        <w:object w:dxaOrig="10440" w:dyaOrig="2265" w14:anchorId="16EC09C8">
          <v:shape id="_x0000_i1061" type="#_x0000_t75" style="width:522pt;height:113.25pt" o:ole="">
            <v:imagedata r:id="rId78" o:title=""/>
          </v:shape>
        </w:object>
      </w:r>
      <w:r>
        <w:rPr>
          <w:rFonts w:cs="Arial"/>
          <w:szCs w:val="22"/>
        </w:rPr>
        <w:fldChar w:fldCharType="end"/>
      </w:r>
    </w:p>
    <w:p w14:paraId="090D511E" w14:textId="2CF9515F" w:rsidR="006013B9" w:rsidRDefault="006013B9" w:rsidP="006013B9">
      <w:pPr>
        <w:spacing w:line="300" w:lineRule="auto"/>
        <w:rPr>
          <w:rFonts w:cs="Arial"/>
          <w:szCs w:val="22"/>
        </w:rPr>
      </w:pPr>
      <w:r>
        <w:rPr>
          <w:rFonts w:cs="Arial"/>
          <w:szCs w:val="22"/>
        </w:rPr>
        <w:t xml:space="preserve">Η συμμετοχή </w:t>
      </w:r>
      <w:r w:rsidR="0015198F" w:rsidRPr="0015198F">
        <w:rPr>
          <w:rFonts w:cs="Arial"/>
          <w:szCs w:val="22"/>
        </w:rPr>
        <w:t xml:space="preserve">Α.Κ.Κ.Ε.Δ. – Προμηθέας </w:t>
      </w:r>
      <w:r>
        <w:rPr>
          <w:rFonts w:cs="Arial"/>
          <w:szCs w:val="22"/>
        </w:rPr>
        <w:t xml:space="preserve">έχει αξία κτήσης ύψους </w:t>
      </w:r>
      <w:r w:rsidRPr="006013B9">
        <w:rPr>
          <w:rFonts w:cs="Arial"/>
          <w:szCs w:val="22"/>
        </w:rPr>
        <w:t>€10.000,00</w:t>
      </w:r>
      <w:r>
        <w:rPr>
          <w:rFonts w:cs="Arial"/>
          <w:szCs w:val="22"/>
        </w:rPr>
        <w:t xml:space="preserve"> και έχει απομειωθεί στην πληρότητα της.</w:t>
      </w:r>
    </w:p>
    <w:p w14:paraId="43D73EC4" w14:textId="62817EAB" w:rsidR="006013B9" w:rsidRPr="006013B9" w:rsidRDefault="006013B9" w:rsidP="006013B9">
      <w:pPr>
        <w:spacing w:line="300" w:lineRule="auto"/>
        <w:rPr>
          <w:rFonts w:cs="Arial"/>
          <w:b/>
          <w:bCs/>
          <w:szCs w:val="22"/>
        </w:rPr>
      </w:pPr>
      <w:r>
        <w:rPr>
          <w:rFonts w:cs="Arial"/>
          <w:szCs w:val="22"/>
        </w:rPr>
        <w:t xml:space="preserve">Η συμμετοχή </w:t>
      </w:r>
      <w:r w:rsidR="0015198F">
        <w:rPr>
          <w:rFonts w:cs="Arial"/>
          <w:szCs w:val="22"/>
        </w:rPr>
        <w:t>Κ.Ε.Κ.</w:t>
      </w:r>
      <w:r>
        <w:rPr>
          <w:rFonts w:cs="Arial"/>
          <w:szCs w:val="22"/>
        </w:rPr>
        <w:t xml:space="preserve"> έχει αξία κτήσης ύψους </w:t>
      </w:r>
      <w:r w:rsidRPr="006013B9">
        <w:rPr>
          <w:rFonts w:cs="Arial"/>
          <w:szCs w:val="22"/>
        </w:rPr>
        <w:t>€</w:t>
      </w:r>
      <w:r>
        <w:rPr>
          <w:rFonts w:cs="Arial"/>
          <w:szCs w:val="22"/>
        </w:rPr>
        <w:t>59,00 και έχει απομειωθεί στην πληρότητα της.</w:t>
      </w:r>
    </w:p>
    <w:p w14:paraId="319A5F68" w14:textId="77777777" w:rsidR="006013B9" w:rsidRDefault="006013B9" w:rsidP="006013B9">
      <w:pPr>
        <w:spacing w:line="300" w:lineRule="auto"/>
        <w:rPr>
          <w:rFonts w:cs="Arial"/>
          <w:szCs w:val="22"/>
        </w:rPr>
      </w:pPr>
    </w:p>
    <w:p w14:paraId="04ABBD36" w14:textId="4C2B3B9A" w:rsidR="006013B9" w:rsidRPr="006013B9" w:rsidRDefault="006013B9" w:rsidP="006013B9">
      <w:pPr>
        <w:spacing w:line="300" w:lineRule="auto"/>
        <w:rPr>
          <w:rFonts w:cs="Arial"/>
          <w:szCs w:val="22"/>
        </w:rPr>
        <w:sectPr w:rsidR="006013B9" w:rsidRPr="006013B9" w:rsidSect="005C574E">
          <w:pgSz w:w="11906" w:h="16838"/>
          <w:pgMar w:top="720" w:right="720" w:bottom="720" w:left="720" w:header="283" w:footer="283" w:gutter="0"/>
          <w:cols w:space="708"/>
          <w:docGrid w:linePitch="360"/>
        </w:sectPr>
      </w:pPr>
    </w:p>
    <w:p w14:paraId="644CE520" w14:textId="36AF65B4" w:rsidR="00DA554D" w:rsidRPr="006013B9" w:rsidRDefault="00012159" w:rsidP="00DA554D">
      <w:pPr>
        <w:pStyle w:val="a1"/>
        <w:outlineLvl w:val="1"/>
      </w:pPr>
      <w:bookmarkStart w:id="172" w:name="_Toc55303113"/>
      <w:bookmarkStart w:id="173" w:name="_Hlk18053217"/>
      <w:r w:rsidRPr="006013B9">
        <w:rPr>
          <w:lang w:val="el-GR"/>
        </w:rPr>
        <w:lastRenderedPageBreak/>
        <w:t>Χρηματοοικονομικά περιουσιακά στοιχεία</w:t>
      </w:r>
      <w:bookmarkEnd w:id="172"/>
    </w:p>
    <w:p w14:paraId="28897309" w14:textId="3C068DDF" w:rsidR="004107B7" w:rsidRPr="006013B9" w:rsidRDefault="004107B7" w:rsidP="004107B7">
      <w:pPr>
        <w:pStyle w:val="a1"/>
        <w:numPr>
          <w:ilvl w:val="0"/>
          <w:numId w:val="0"/>
        </w:numPr>
        <w:outlineLvl w:val="9"/>
        <w:rPr>
          <w:b w:val="0"/>
          <w:color w:val="5A5A5A"/>
          <w:lang w:val="el-GR"/>
        </w:rPr>
      </w:pPr>
      <w:r w:rsidRPr="006013B9">
        <w:rPr>
          <w:b w:val="0"/>
          <w:color w:val="5A5A5A"/>
          <w:lang w:val="el-GR"/>
        </w:rPr>
        <w:t>Τα χρεόγραφα αναλύονται ως ακολούθως:</w:t>
      </w:r>
    </w:p>
    <w:bookmarkEnd w:id="173"/>
    <w:p w14:paraId="1043D771" w14:textId="373AB14B" w:rsidR="00012159" w:rsidRPr="006013B9" w:rsidRDefault="006E5DDB" w:rsidP="006E5DDB">
      <w:pPr>
        <w:shd w:val="clear" w:color="auto" w:fill="FFFFFF"/>
        <w:spacing w:line="300" w:lineRule="auto"/>
        <w:jc w:val="center"/>
        <w:rPr>
          <w:rFonts w:cs="Arial"/>
          <w:szCs w:val="17"/>
        </w:rPr>
      </w:pPr>
      <w:r>
        <w:rPr>
          <w:rFonts w:cs="Arial"/>
          <w:szCs w:val="17"/>
        </w:rPr>
        <w:fldChar w:fldCharType="begin"/>
      </w:r>
      <w:r>
        <w:rPr>
          <w:rFonts w:cs="Arial"/>
          <w:szCs w:val="17"/>
        </w:rPr>
        <w:instrText xml:space="preserve"> LINK Excel.SheetMacroEnabled.12 "C:\\Users\\GMF\\Documents\\Workstation\\Audit Modules\\ΠΡΟΓΡΑΜΜΑ ΕΚΘΕΣΗΣ\\ATHENS BAR ASSOCIATION\\ΔΕΔΟΜΕΝΑ ΕΚΘΕΣΗΣ.xlsm!ΧΡΗΜΑΤΟΟΙΚΟΝΟΜΙΚΑ ΠΕΡΙΟΥΣΙΑΚΑ!R3C1:R30C11" "" \p </w:instrText>
      </w:r>
      <w:r>
        <w:rPr>
          <w:rFonts w:cs="Arial"/>
          <w:szCs w:val="17"/>
        </w:rPr>
        <w:fldChar w:fldCharType="separate"/>
      </w:r>
      <w:r w:rsidR="00030EF6">
        <w:rPr>
          <w:rFonts w:cs="Arial"/>
          <w:szCs w:val="17"/>
        </w:rPr>
        <w:object w:dxaOrig="10440" w:dyaOrig="4890" w14:anchorId="72505E70">
          <v:shape id="_x0000_i1062" type="#_x0000_t75" style="width:522pt;height:244.5pt" o:ole="">
            <v:imagedata r:id="rId79" o:title=""/>
          </v:shape>
        </w:object>
      </w:r>
      <w:r>
        <w:rPr>
          <w:rFonts w:cs="Arial"/>
          <w:szCs w:val="17"/>
        </w:rPr>
        <w:fldChar w:fldCharType="end"/>
      </w:r>
    </w:p>
    <w:p w14:paraId="15ACBB22" w14:textId="77777777" w:rsidR="00012159" w:rsidRPr="006013B9" w:rsidRDefault="00012159" w:rsidP="00012159">
      <w:pPr>
        <w:shd w:val="clear" w:color="auto" w:fill="FFFFFF"/>
        <w:spacing w:line="300" w:lineRule="auto"/>
        <w:rPr>
          <w:rFonts w:cs="Arial"/>
          <w:szCs w:val="17"/>
        </w:rPr>
      </w:pPr>
      <w:r w:rsidRPr="006013B9">
        <w:rPr>
          <w:rFonts w:cs="Arial"/>
          <w:szCs w:val="17"/>
        </w:rPr>
        <w:t>Η εύλογη αξία των χρεωστικών τίτλων καθορίστηκε με αναφορά στις δημοσιευμένες τιμές της ενεργής αγοράς.</w:t>
      </w:r>
    </w:p>
    <w:p w14:paraId="1E93B9DB" w14:textId="77777777" w:rsidR="00012159" w:rsidRPr="006013B9" w:rsidRDefault="00012159" w:rsidP="00012159">
      <w:pPr>
        <w:pStyle w:val="a1"/>
        <w:numPr>
          <w:ilvl w:val="0"/>
          <w:numId w:val="0"/>
        </w:numPr>
        <w:outlineLvl w:val="9"/>
        <w:rPr>
          <w:color w:val="5A5A5A"/>
          <w:lang w:val="el-GR"/>
        </w:rPr>
      </w:pPr>
    </w:p>
    <w:p w14:paraId="244DCA5F" w14:textId="475B7A72" w:rsidR="00012159" w:rsidRPr="006013B9" w:rsidRDefault="00012159" w:rsidP="00012159">
      <w:pPr>
        <w:shd w:val="clear" w:color="auto" w:fill="FFFFFF"/>
        <w:spacing w:line="300" w:lineRule="auto"/>
        <w:rPr>
          <w:szCs w:val="17"/>
          <w:lang w:val="el"/>
        </w:rPr>
      </w:pPr>
      <w:r w:rsidRPr="006013B9">
        <w:rPr>
          <w:szCs w:val="17"/>
          <w:lang w:val="el"/>
        </w:rPr>
        <w:t>Οι εμπορεύσιμοι τίτλοι εξυπηρετούν τη διασφάλιση της ρευστότητας</w:t>
      </w:r>
      <w:r w:rsidR="006013B9" w:rsidRPr="006013B9">
        <w:rPr>
          <w:szCs w:val="17"/>
          <w:lang w:val="el"/>
        </w:rPr>
        <w:t xml:space="preserve"> του Συλλόγου</w:t>
      </w:r>
      <w:r w:rsidRPr="006013B9">
        <w:rPr>
          <w:szCs w:val="17"/>
          <w:lang w:val="el"/>
        </w:rPr>
        <w:t xml:space="preserve">. Πρόκειται για βραχυπρόθεσμους τίτλους και </w:t>
      </w:r>
      <w:r w:rsidR="006013B9" w:rsidRPr="006013B9">
        <w:rPr>
          <w:szCs w:val="17"/>
          <w:lang w:val="el"/>
        </w:rPr>
        <w:t>επενδύσεις</w:t>
      </w:r>
      <w:r w:rsidRPr="006013B9">
        <w:rPr>
          <w:szCs w:val="17"/>
          <w:lang w:val="el"/>
        </w:rPr>
        <w:t xml:space="preserve"> σταθερού εισοδήματος. Οι περισσότεροι τίτλοι επιμετρώνται στην εύλογη αξία. </w:t>
      </w:r>
    </w:p>
    <w:p w14:paraId="113FBAC0" w14:textId="77777777" w:rsidR="00012159" w:rsidRPr="00B27DE1" w:rsidRDefault="00012159" w:rsidP="005579BB">
      <w:pPr>
        <w:pStyle w:val="a1"/>
        <w:numPr>
          <w:ilvl w:val="0"/>
          <w:numId w:val="0"/>
        </w:numPr>
        <w:outlineLvl w:val="9"/>
        <w:rPr>
          <w:color w:val="5A5A5A"/>
        </w:rPr>
      </w:pPr>
    </w:p>
    <w:p w14:paraId="1A16AE3A" w14:textId="6F13C4FC" w:rsidR="0020371D" w:rsidRPr="0039323A" w:rsidRDefault="0082262F" w:rsidP="005579BB">
      <w:pPr>
        <w:pStyle w:val="a1"/>
        <w:outlineLvl w:val="1"/>
      </w:pPr>
      <w:bookmarkStart w:id="174" w:name="_Toc55303114"/>
      <w:r w:rsidRPr="0039323A">
        <w:rPr>
          <w:lang w:val="el-GR"/>
        </w:rPr>
        <w:t>Λοιπές μ</w:t>
      </w:r>
      <w:r w:rsidR="0020371D" w:rsidRPr="0039323A">
        <w:rPr>
          <w:lang w:val="el-GR"/>
        </w:rPr>
        <w:t>ακροπρόθεσμες απαιτήσεις</w:t>
      </w:r>
      <w:bookmarkEnd w:id="174"/>
    </w:p>
    <w:p w14:paraId="200C62A0" w14:textId="04E5E039" w:rsidR="0020371D" w:rsidRPr="00B27DE1" w:rsidRDefault="0020371D" w:rsidP="005579BB">
      <w:pPr>
        <w:pStyle w:val="a1"/>
        <w:numPr>
          <w:ilvl w:val="0"/>
          <w:numId w:val="0"/>
        </w:numPr>
        <w:outlineLvl w:val="9"/>
        <w:rPr>
          <w:b w:val="0"/>
          <w:color w:val="5A5A5A"/>
          <w:lang w:val="el-GR"/>
        </w:rPr>
      </w:pPr>
      <w:r w:rsidRPr="00B27DE1">
        <w:rPr>
          <w:b w:val="0"/>
          <w:color w:val="5A5A5A"/>
          <w:lang w:val="el-GR"/>
        </w:rPr>
        <w:t xml:space="preserve">Οι </w:t>
      </w:r>
      <w:r w:rsidR="0082262F" w:rsidRPr="00B27DE1">
        <w:rPr>
          <w:b w:val="0"/>
          <w:color w:val="5A5A5A"/>
          <w:lang w:val="el-GR"/>
        </w:rPr>
        <w:t xml:space="preserve">λοιπές </w:t>
      </w:r>
      <w:r w:rsidRPr="00B27DE1">
        <w:rPr>
          <w:b w:val="0"/>
          <w:color w:val="5A5A5A"/>
          <w:lang w:val="el-GR"/>
        </w:rPr>
        <w:t>μακροπρόθεσμες απαιτήσεις αναλύονται ως ακολούθως:</w:t>
      </w:r>
    </w:p>
    <w:p w14:paraId="1323EDA6" w14:textId="0E7DE6DD" w:rsidR="00EE210E" w:rsidRPr="00B27DE1" w:rsidRDefault="006E5DDB" w:rsidP="006E5DDB">
      <w:pPr>
        <w:pStyle w:val="a1"/>
        <w:numPr>
          <w:ilvl w:val="0"/>
          <w:numId w:val="0"/>
        </w:numPr>
        <w:jc w:val="center"/>
        <w:outlineLvl w:val="9"/>
        <w:rPr>
          <w:b w:val="0"/>
          <w:color w:val="5A5A5A"/>
          <w:lang w:val="el-GR"/>
        </w:rPr>
      </w:pPr>
      <w:r>
        <w:rPr>
          <w:b w:val="0"/>
          <w:color w:val="5A5A5A"/>
          <w:lang w:val="el-GR"/>
        </w:rPr>
        <w:fldChar w:fldCharType="begin"/>
      </w:r>
      <w:r>
        <w:rPr>
          <w:b w:val="0"/>
          <w:color w:val="5A5A5A"/>
          <w:lang w:val="el-GR"/>
        </w:rPr>
        <w:instrText xml:space="preserve"> LINK Excel.SheetMacroEnabled.12 "C:\\Users\\GMF\\Documents\\Workstation\\Audit Modules\\ΠΡΟΓΡΑΜΜΑ ΕΚΘΕΣΗΣ\\ATHENS BAR ASSOCIATION\\ΔΕΔΟΜΕΝΑ ΕΚΘΕΣΗΣ.xlsm!ΛΟΙΠΕΣ ΜΑΚΡ. ΑΠΑΙΤΗΣΕΙΣ!R3C1:R18C7" "" \p </w:instrText>
      </w:r>
      <w:r>
        <w:rPr>
          <w:b w:val="0"/>
          <w:color w:val="5A5A5A"/>
          <w:lang w:val="el-GR"/>
        </w:rPr>
        <w:fldChar w:fldCharType="separate"/>
      </w:r>
      <w:r w:rsidR="00030EF6">
        <w:rPr>
          <w:b w:val="0"/>
          <w:color w:val="5A5A5A"/>
          <w:lang w:val="el-GR"/>
        </w:rPr>
        <w:object w:dxaOrig="10440" w:dyaOrig="840" w14:anchorId="62B32BC6">
          <v:shape id="_x0000_i1063" type="#_x0000_t75" style="width:522pt;height:42pt" o:ole="">
            <v:imagedata r:id="rId80" o:title=""/>
          </v:shape>
        </w:object>
      </w:r>
      <w:r>
        <w:rPr>
          <w:b w:val="0"/>
          <w:color w:val="5A5A5A"/>
          <w:lang w:val="el-GR"/>
        </w:rPr>
        <w:fldChar w:fldCharType="end"/>
      </w:r>
    </w:p>
    <w:p w14:paraId="180BBE44" w14:textId="6E4FAA57" w:rsidR="00787A2E" w:rsidRPr="0039323A" w:rsidRDefault="00787A2E" w:rsidP="005579BB">
      <w:pPr>
        <w:pStyle w:val="a1"/>
        <w:outlineLvl w:val="1"/>
      </w:pPr>
      <w:bookmarkStart w:id="175" w:name="_Toc55303115"/>
      <w:r w:rsidRPr="0039323A">
        <w:t>Αποθέματα</w:t>
      </w:r>
      <w:bookmarkEnd w:id="175"/>
    </w:p>
    <w:p w14:paraId="17E8C158" w14:textId="6070E8B5" w:rsidR="004A2B68" w:rsidRPr="00B27DE1" w:rsidRDefault="004A2B68" w:rsidP="005579BB">
      <w:pPr>
        <w:shd w:val="clear" w:color="auto" w:fill="FFFFFF"/>
        <w:spacing w:line="300" w:lineRule="auto"/>
        <w:rPr>
          <w:rFonts w:cs="Arial"/>
          <w:szCs w:val="22"/>
        </w:rPr>
      </w:pPr>
      <w:r w:rsidRPr="00B27DE1">
        <w:rPr>
          <w:rFonts w:cs="Arial"/>
          <w:szCs w:val="22"/>
        </w:rPr>
        <w:t>Τα αποθέματα αναλύονται ως ακολούθως:</w:t>
      </w:r>
    </w:p>
    <w:p w14:paraId="48E77CF6" w14:textId="3A73DF1E" w:rsidR="00010BD3" w:rsidRPr="00B27DE1"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ΕΚΘΕΣΗΣ.xlsm!ΑΠΟΘΕΜΑΤΑ!R3C1:R15C7" "" \p </w:instrText>
      </w:r>
      <w:r>
        <w:rPr>
          <w:rFonts w:cs="Arial"/>
          <w:szCs w:val="22"/>
        </w:rPr>
        <w:fldChar w:fldCharType="separate"/>
      </w:r>
      <w:r w:rsidR="00030EF6">
        <w:rPr>
          <w:rFonts w:cs="Arial"/>
          <w:szCs w:val="22"/>
        </w:rPr>
        <w:object w:dxaOrig="10440" w:dyaOrig="1440" w14:anchorId="0F315C2B">
          <v:shape id="_x0000_i1064" type="#_x0000_t75" style="width:522pt;height:1in" o:ole="">
            <v:imagedata r:id="rId81" o:title=""/>
          </v:shape>
        </w:object>
      </w:r>
      <w:r>
        <w:rPr>
          <w:rFonts w:cs="Arial"/>
          <w:szCs w:val="22"/>
        </w:rPr>
        <w:fldChar w:fldCharType="end"/>
      </w:r>
    </w:p>
    <w:p w14:paraId="51BE822E" w14:textId="3BEA7583" w:rsidR="004F671E" w:rsidRPr="00B27DE1" w:rsidRDefault="0097701A" w:rsidP="004F671E">
      <w:pPr>
        <w:shd w:val="clear" w:color="auto" w:fill="FFFFFF"/>
        <w:spacing w:line="300" w:lineRule="auto"/>
        <w:rPr>
          <w:rFonts w:cs="Arial"/>
          <w:szCs w:val="22"/>
        </w:rPr>
      </w:pP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ASSOCIATION\\ΔΕΔΟΜΕΝΑ ΕΚΘΕΣΗΣ.xlsm" ΑΠΟΘΕΜΑΤΑ!R13C15 </w:instrText>
      </w:r>
      <w:r w:rsidR="005D4E17" w:rsidRPr="00B27DE1">
        <w:rPr>
          <w:rFonts w:cs="Arial"/>
          <w:szCs w:val="22"/>
        </w:rPr>
        <w:instrText xml:space="preserve">\f 4 </w:instrText>
      </w:r>
      <w:r w:rsidR="00E57605">
        <w:rPr>
          <w:rFonts w:cs="Arial"/>
          <w:szCs w:val="22"/>
        </w:rPr>
        <w:instrText>\r \* CHARFORMAT</w:instrText>
      </w:r>
      <w:r w:rsidR="005949F2" w:rsidRPr="00B27DE1">
        <w:rPr>
          <w:rFonts w:cs="Arial"/>
          <w:szCs w:val="22"/>
        </w:rPr>
        <w:instrText xml:space="preserve"> </w:instrText>
      </w:r>
      <w:r w:rsidRPr="00B27DE1">
        <w:rPr>
          <w:rFonts w:cs="Arial"/>
          <w:szCs w:val="22"/>
        </w:rPr>
        <w:fldChar w:fldCharType="separate"/>
      </w:r>
      <w:r w:rsidR="006E5DDB" w:rsidRPr="006E5DDB">
        <w:rPr>
          <w:rFonts w:cs="Arial"/>
          <w:szCs w:val="22"/>
        </w:rPr>
        <w:t xml:space="preserve">Το κόστος των αποθεμάτων που αναγνωρίστηκε ως έξοδο στην κλειόμενη χρήση ανήλθε σε €28.022,86 έναντι €6.836,95 της προηγούμενης χρήσης. </w:t>
      </w:r>
      <w:r w:rsidRPr="00B27DE1">
        <w:rPr>
          <w:rFonts w:cs="Arial"/>
          <w:szCs w:val="22"/>
        </w:rPr>
        <w:fldChar w:fldCharType="end"/>
      </w: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ASSOCIATION\\ΔΕΔΟΜΕΝΑ ΕΚΘΕΣΗΣ.xlsm" ΑΠΟΘΕΜΑΤΑ!R6C16 </w:instrText>
      </w:r>
      <w:r w:rsidR="005D4E17" w:rsidRPr="00B27DE1">
        <w:rPr>
          <w:rFonts w:cs="Arial"/>
          <w:szCs w:val="22"/>
        </w:rPr>
        <w:instrText xml:space="preserve">\f 4 </w:instrText>
      </w:r>
      <w:r w:rsidR="00E57605">
        <w:rPr>
          <w:rFonts w:cs="Arial"/>
          <w:szCs w:val="22"/>
        </w:rPr>
        <w:instrText>\r \* CHARFORMAT</w:instrText>
      </w:r>
      <w:r w:rsidR="005949F2" w:rsidRPr="00B27DE1">
        <w:rPr>
          <w:rFonts w:cs="Arial"/>
          <w:szCs w:val="22"/>
        </w:rPr>
        <w:instrText xml:space="preserve"> </w:instrText>
      </w:r>
      <w:r w:rsidRPr="00B27DE1">
        <w:rPr>
          <w:rFonts w:cs="Arial"/>
          <w:szCs w:val="22"/>
        </w:rPr>
        <w:fldChar w:fldCharType="end"/>
      </w: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ASSOCIATION\\ΔΕΔΟΜΕΝΑ ΕΚΘΕΣΗΣ.xlsm" ΑΠΟΘΕΜΑΤΑ!R7C16 </w:instrText>
      </w:r>
      <w:r w:rsidR="005D4E17" w:rsidRPr="00B27DE1">
        <w:rPr>
          <w:rFonts w:cs="Arial"/>
          <w:szCs w:val="22"/>
        </w:rPr>
        <w:instrText xml:space="preserve">\f 4 </w:instrText>
      </w:r>
      <w:r w:rsidR="00E57605">
        <w:rPr>
          <w:rFonts w:cs="Arial"/>
          <w:szCs w:val="22"/>
        </w:rPr>
        <w:instrText>\r \* CHARFORMAT</w:instrText>
      </w:r>
      <w:r w:rsidR="005949F2" w:rsidRPr="00B27DE1">
        <w:rPr>
          <w:rFonts w:cs="Arial"/>
          <w:szCs w:val="22"/>
        </w:rPr>
        <w:instrText xml:space="preserve"> </w:instrText>
      </w:r>
      <w:r w:rsidRPr="00B27DE1">
        <w:rPr>
          <w:rFonts w:cs="Arial"/>
          <w:szCs w:val="22"/>
        </w:rPr>
        <w:fldChar w:fldCharType="end"/>
      </w: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ASSOCIATION\\ΔΕΔΟΜΕΝΑ ΕΚΘΕΣΗΣ.xlsm" ΑΠΟΘΕΜΑΤΑ!R8C16 </w:instrText>
      </w:r>
      <w:r w:rsidR="005D4E17" w:rsidRPr="00B27DE1">
        <w:rPr>
          <w:rFonts w:cs="Arial"/>
          <w:szCs w:val="22"/>
        </w:rPr>
        <w:instrText xml:space="preserve">\f 4 </w:instrText>
      </w:r>
      <w:r w:rsidR="00E57605">
        <w:rPr>
          <w:rFonts w:cs="Arial"/>
          <w:szCs w:val="22"/>
        </w:rPr>
        <w:instrText>\r \* CHARFORMAT</w:instrText>
      </w:r>
      <w:r w:rsidR="005949F2" w:rsidRPr="00B27DE1">
        <w:rPr>
          <w:rFonts w:cs="Arial"/>
          <w:szCs w:val="22"/>
        </w:rPr>
        <w:instrText xml:space="preserve"> </w:instrText>
      </w:r>
      <w:r w:rsidRPr="00B27DE1">
        <w:rPr>
          <w:rFonts w:cs="Arial"/>
          <w:szCs w:val="22"/>
        </w:rPr>
        <w:fldChar w:fldCharType="end"/>
      </w: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ASSOCIATION\\ΔΕΔΟΜΕΝΑ ΕΚΘΕΣΗΣ.xlsm" ΑΠΟΘΕΜΑΤΑ!R9C16 </w:instrText>
      </w:r>
      <w:r w:rsidR="005D4E17" w:rsidRPr="00B27DE1">
        <w:rPr>
          <w:rFonts w:cs="Arial"/>
          <w:szCs w:val="22"/>
        </w:rPr>
        <w:instrText xml:space="preserve">\f 4 </w:instrText>
      </w:r>
      <w:r w:rsidR="00E57605">
        <w:rPr>
          <w:rFonts w:cs="Arial"/>
          <w:szCs w:val="22"/>
        </w:rPr>
        <w:instrText>\r \* CHARFORMAT</w:instrText>
      </w:r>
      <w:r w:rsidR="005949F2" w:rsidRPr="00B27DE1">
        <w:rPr>
          <w:rFonts w:cs="Arial"/>
          <w:szCs w:val="22"/>
        </w:rPr>
        <w:instrText xml:space="preserve"> </w:instrText>
      </w:r>
      <w:r w:rsidRPr="00B27DE1">
        <w:rPr>
          <w:rFonts w:cs="Arial"/>
          <w:szCs w:val="22"/>
        </w:rPr>
        <w:fldChar w:fldCharType="end"/>
      </w:r>
    </w:p>
    <w:p w14:paraId="01C5A202" w14:textId="45D91169" w:rsidR="00173D35" w:rsidRDefault="00173D35" w:rsidP="005579BB">
      <w:pPr>
        <w:shd w:val="clear" w:color="auto" w:fill="FFFFFF"/>
        <w:spacing w:line="300" w:lineRule="auto"/>
        <w:rPr>
          <w:rFonts w:cs="Arial"/>
          <w:szCs w:val="22"/>
        </w:rPr>
      </w:pPr>
    </w:p>
    <w:p w14:paraId="337DB054" w14:textId="77777777" w:rsidR="006013B9" w:rsidRPr="00B27DE1" w:rsidRDefault="006013B9" w:rsidP="005579BB">
      <w:pPr>
        <w:shd w:val="clear" w:color="auto" w:fill="FFFFFF"/>
        <w:spacing w:line="300" w:lineRule="auto"/>
        <w:rPr>
          <w:rFonts w:cs="Arial"/>
          <w:szCs w:val="22"/>
        </w:rPr>
      </w:pPr>
    </w:p>
    <w:p w14:paraId="4AFF5CC3" w14:textId="362F88CB" w:rsidR="00144A49" w:rsidRPr="0039323A" w:rsidRDefault="00144A49" w:rsidP="005579BB">
      <w:pPr>
        <w:pStyle w:val="a1"/>
        <w:outlineLvl w:val="1"/>
      </w:pPr>
      <w:bookmarkStart w:id="176" w:name="_Toc55303116"/>
      <w:bookmarkStart w:id="177" w:name="_Toc447633842"/>
      <w:r w:rsidRPr="0039323A">
        <w:lastRenderedPageBreak/>
        <w:t>Εμπορικές</w:t>
      </w:r>
      <w:r w:rsidR="00B203CC" w:rsidRPr="0039323A">
        <w:rPr>
          <w:lang w:val="el-GR"/>
        </w:rPr>
        <w:t xml:space="preserve"> και λοιπές απαιτήσεις</w:t>
      </w:r>
      <w:bookmarkEnd w:id="176"/>
    </w:p>
    <w:p w14:paraId="13D12189" w14:textId="77777777" w:rsidR="00544227" w:rsidRPr="004658C8" w:rsidRDefault="00144A49" w:rsidP="005579BB">
      <w:pPr>
        <w:shd w:val="clear" w:color="auto" w:fill="FFFFFF"/>
        <w:spacing w:line="300" w:lineRule="auto"/>
        <w:rPr>
          <w:rFonts w:eastAsiaTheme="minorEastAsia" w:cs="Verdana Pro"/>
          <w:szCs w:val="17"/>
        </w:rPr>
      </w:pPr>
      <w:r w:rsidRPr="004658C8">
        <w:rPr>
          <w:rFonts w:eastAsiaTheme="minorEastAsia" w:cs="Verdana Pro"/>
          <w:szCs w:val="17"/>
        </w:rPr>
        <w:t xml:space="preserve">Οι </w:t>
      </w:r>
      <w:r w:rsidR="00544227" w:rsidRPr="004658C8">
        <w:rPr>
          <w:rFonts w:eastAsiaTheme="minorEastAsia" w:cs="Verdana Pro"/>
          <w:szCs w:val="17"/>
        </w:rPr>
        <w:t>εμπορικές και οι λοιπές απαιτήσεις αναλύονται ως ακολούθως:</w:t>
      </w:r>
    </w:p>
    <w:p w14:paraId="79CDCB4B" w14:textId="1B1714A9" w:rsidR="000551C4" w:rsidRPr="00B27DE1"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ΕΚΘΕΣΗΣ.xlsm!ΕΜΠΟΡ. ΚΑΙ ΛΟΙΠΕΣ ΑΠΑΙΤΗΣΕΙΣ(Α)!R3C1:R33C7" "" \p </w:instrText>
      </w:r>
      <w:r>
        <w:rPr>
          <w:rFonts w:cs="Arial"/>
          <w:szCs w:val="22"/>
        </w:rPr>
        <w:fldChar w:fldCharType="separate"/>
      </w:r>
      <w:r w:rsidR="00030EF6">
        <w:rPr>
          <w:rFonts w:cs="Arial"/>
          <w:szCs w:val="22"/>
        </w:rPr>
        <w:object w:dxaOrig="10440" w:dyaOrig="3540" w14:anchorId="2F8D2109">
          <v:shape id="_x0000_i1065" type="#_x0000_t75" style="width:522pt;height:177pt" o:ole="">
            <v:imagedata r:id="rId82" o:title=""/>
          </v:shape>
        </w:object>
      </w:r>
      <w:r>
        <w:rPr>
          <w:rFonts w:cs="Arial"/>
          <w:szCs w:val="22"/>
        </w:rPr>
        <w:fldChar w:fldCharType="end"/>
      </w:r>
    </w:p>
    <w:p w14:paraId="764964C4" w14:textId="2DAB1772" w:rsidR="000551C4" w:rsidRPr="00B27DE1" w:rsidRDefault="00544227" w:rsidP="005579BB">
      <w:pPr>
        <w:shd w:val="clear" w:color="auto" w:fill="FFFFFF"/>
        <w:spacing w:line="300" w:lineRule="auto"/>
        <w:rPr>
          <w:rFonts w:cs="Arial"/>
          <w:szCs w:val="22"/>
        </w:rPr>
      </w:pPr>
      <w:r w:rsidRPr="00B27DE1">
        <w:rPr>
          <w:rFonts w:cs="Arial"/>
          <w:szCs w:val="22"/>
        </w:rPr>
        <w:t>Οι εμπορικές απαιτήσεις αναλύονται ως ακολούθως:</w:t>
      </w:r>
    </w:p>
    <w:p w14:paraId="7DA9B88A" w14:textId="3860EB0B" w:rsidR="00544227" w:rsidRPr="00B27DE1"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ΕΚΘΕΣΗΣ.xlsm!ΕΜΠΟΡ. ΚΑΙ ΛΟΙΠΕΣ ΑΠΑΙΤΗΣΕΙΣ(Α)!R35C1:R53C7" "" \p </w:instrText>
      </w:r>
      <w:r>
        <w:rPr>
          <w:rFonts w:cs="Arial"/>
          <w:szCs w:val="22"/>
        </w:rPr>
        <w:fldChar w:fldCharType="separate"/>
      </w:r>
      <w:r w:rsidR="00030EF6">
        <w:rPr>
          <w:rFonts w:cs="Arial"/>
          <w:szCs w:val="22"/>
        </w:rPr>
        <w:object w:dxaOrig="10440" w:dyaOrig="1740" w14:anchorId="757CC6F1">
          <v:shape id="_x0000_i1066" type="#_x0000_t75" style="width:522pt;height:87pt" o:ole="">
            <v:imagedata r:id="rId83" o:title=""/>
          </v:shape>
        </w:object>
      </w:r>
      <w:r>
        <w:rPr>
          <w:rFonts w:cs="Arial"/>
          <w:szCs w:val="22"/>
        </w:rPr>
        <w:fldChar w:fldCharType="end"/>
      </w:r>
    </w:p>
    <w:p w14:paraId="598BEDC8" w14:textId="77777777" w:rsidR="00544227" w:rsidRPr="004658C8" w:rsidRDefault="00544227" w:rsidP="005579BB">
      <w:pPr>
        <w:shd w:val="clear" w:color="auto" w:fill="FFFFFF"/>
        <w:spacing w:line="300" w:lineRule="auto"/>
        <w:rPr>
          <w:rFonts w:eastAsiaTheme="minorEastAsia" w:cs="Verdana Pro"/>
          <w:szCs w:val="17"/>
        </w:rPr>
      </w:pPr>
      <w:r w:rsidRPr="004658C8">
        <w:rPr>
          <w:rFonts w:eastAsiaTheme="minorEastAsia" w:cs="Verdana Pro"/>
          <w:szCs w:val="17"/>
        </w:rPr>
        <w:t>Οι λοιπές απαιτήσεις αναλύονται ως ακολούθως:</w:t>
      </w:r>
    </w:p>
    <w:bookmarkStart w:id="178" w:name="_Hlk482880270"/>
    <w:p w14:paraId="2EFDAA75" w14:textId="5D6A1041" w:rsidR="000551C4" w:rsidRPr="00B27DE1" w:rsidRDefault="006E5DDB" w:rsidP="006E5DDB">
      <w:pPr>
        <w:shd w:val="clear" w:color="auto" w:fill="FFFFFF"/>
        <w:spacing w:line="300" w:lineRule="auto"/>
        <w:jc w:val="center"/>
        <w:rPr>
          <w:rStyle w:val="TOC9Cha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ΕΚΘΕΣΗΣ.xlsm!ΕΜΠΟΡ. ΚΑΙ ΛΟΙΠΕΣ ΑΠΑΙΤΗΣΕΙΣ(Α)!R55C1:R77C7" "" \p </w:instrText>
      </w:r>
      <w:r>
        <w:rPr>
          <w:rFonts w:cs="Arial"/>
          <w:szCs w:val="22"/>
        </w:rPr>
        <w:fldChar w:fldCharType="separate"/>
      </w:r>
      <w:r w:rsidR="00030EF6">
        <w:rPr>
          <w:rFonts w:cs="Arial"/>
          <w:szCs w:val="22"/>
        </w:rPr>
        <w:object w:dxaOrig="10440" w:dyaOrig="2940" w14:anchorId="5A259974">
          <v:shape id="_x0000_i1067" type="#_x0000_t75" style="width:522pt;height:147pt" o:ole="">
            <v:imagedata r:id="rId84" o:title=""/>
          </v:shape>
        </w:object>
      </w:r>
      <w:r>
        <w:rPr>
          <w:rFonts w:cs="Arial"/>
          <w:szCs w:val="22"/>
        </w:rPr>
        <w:fldChar w:fldCharType="end"/>
      </w:r>
    </w:p>
    <w:bookmarkEnd w:id="178"/>
    <w:p w14:paraId="1E4CE728" w14:textId="055547FD" w:rsidR="00E90856" w:rsidRDefault="0045416D" w:rsidP="00A10A02">
      <w:pPr>
        <w:shd w:val="clear" w:color="auto" w:fill="FFFFFF"/>
        <w:spacing w:line="300" w:lineRule="auto"/>
        <w:rPr>
          <w:rStyle w:val="TOC9Char"/>
        </w:rPr>
      </w:pPr>
      <w:r>
        <w:rPr>
          <w:rStyle w:val="TOC9Char"/>
        </w:rPr>
        <w:t>Ο Σύλλογος</w:t>
      </w:r>
      <w:r w:rsidR="00A10A02" w:rsidRPr="00D93EC9">
        <w:rPr>
          <w:rStyle w:val="TOC9Char"/>
        </w:rPr>
        <w:t xml:space="preserve"> εφαρμόζει συγκεκριμένη πιστωτική πολιτική που έχει ως άξονες τον έλεγχο της πιστοληπτικής ικανότητας των πελατών και την προσπάθεια αποτελεσματικής διαχείρισης των απαιτήσεών τ</w:t>
      </w:r>
      <w:r w:rsidR="00CB5F6C">
        <w:rPr>
          <w:rStyle w:val="TOC9Char"/>
        </w:rPr>
        <w:t>ου</w:t>
      </w:r>
      <w:r w:rsidR="00A10A02" w:rsidRPr="00D93EC9">
        <w:rPr>
          <w:rStyle w:val="TOC9Char"/>
        </w:rPr>
        <w:t xml:space="preserve"> πριν αυτές καταστούν ληξιπρόθεσμες αλλά και όταν αυτές καταστούν επισφαλείς. Για την παρακολούθηση του πιστωτικού κινδύνου, οι απαιτήσεις ομαδοποιούνται ανάλογα με την κατηγορία που ανήκουν, τα πιστωτικά χαρακτηριστικά τους, την ενηλικίωση τους και τα τυχόν προηγούμενα προβλήματα εισπραξιμότητας που έχουν επιδείξει. Οι απαιτήσεις που θεωρούνται επισφαλείς, επαναξιολογούνται σε κάθε ημερομηνία αναφοράς για την πιθανή ζημιά που εκτιμάται ότι θα προκύψει και σχηματίζονται προβλέψεις απομειώσεων.</w:t>
      </w:r>
    </w:p>
    <w:p w14:paraId="5E50B7A0" w14:textId="77777777" w:rsidR="00A10A02" w:rsidRPr="00B27DE1" w:rsidRDefault="00A10A02" w:rsidP="00A10A02">
      <w:pPr>
        <w:shd w:val="clear" w:color="auto" w:fill="FFFFFF"/>
        <w:spacing w:line="300" w:lineRule="auto"/>
      </w:pPr>
    </w:p>
    <w:p w14:paraId="729455F1" w14:textId="7403FEC6" w:rsidR="008F3042" w:rsidRPr="00D17DB9" w:rsidRDefault="008F3042" w:rsidP="005579BB">
      <w:pPr>
        <w:pStyle w:val="a1"/>
        <w:outlineLvl w:val="1"/>
      </w:pPr>
      <w:bookmarkStart w:id="179" w:name="_Toc55303117"/>
      <w:r w:rsidRPr="00D17DB9">
        <w:t>Ταμειακά διαθέσιμα και ισοδύναμα</w:t>
      </w:r>
      <w:bookmarkEnd w:id="179"/>
    </w:p>
    <w:p w14:paraId="3FB1F443" w14:textId="7CDDCFA7" w:rsidR="008F3042" w:rsidRPr="00D17DB9" w:rsidRDefault="008F3042" w:rsidP="005579BB">
      <w:pPr>
        <w:shd w:val="clear" w:color="auto" w:fill="FFFFFF"/>
        <w:spacing w:line="300" w:lineRule="auto"/>
        <w:rPr>
          <w:rFonts w:cs="Arial"/>
          <w:szCs w:val="22"/>
        </w:rPr>
      </w:pPr>
      <w:r w:rsidRPr="00D17DB9">
        <w:rPr>
          <w:rFonts w:cs="Arial"/>
          <w:szCs w:val="22"/>
        </w:rPr>
        <w:t xml:space="preserve">Τα ταμειακά διαθέσιμα και ισοδύναμα αναλύονται </w:t>
      </w:r>
      <w:r w:rsidR="00C92501" w:rsidRPr="00D17DB9">
        <w:rPr>
          <w:rFonts w:cs="Arial"/>
          <w:szCs w:val="22"/>
        </w:rPr>
        <w:t>ως ακολούθως</w:t>
      </w:r>
      <w:r w:rsidRPr="00D17DB9">
        <w:rPr>
          <w:rFonts w:cs="Arial"/>
          <w:szCs w:val="22"/>
        </w:rPr>
        <w:t>:</w:t>
      </w:r>
    </w:p>
    <w:bookmarkStart w:id="180" w:name="_Toc460583087"/>
    <w:p w14:paraId="25363D14" w14:textId="4EA1EC24" w:rsidR="0079615C" w:rsidRPr="00D17DB9" w:rsidRDefault="006E5DDB" w:rsidP="006E5DDB">
      <w:pPr>
        <w:shd w:val="clear" w:color="auto" w:fill="FFFFFF"/>
        <w:spacing w:line="300" w:lineRule="auto"/>
        <w:jc w:val="center"/>
        <w:rPr>
          <w:rFonts w:cs="Arial"/>
          <w:szCs w:val="22"/>
        </w:rPr>
      </w:pPr>
      <w:r w:rsidRPr="00D17DB9">
        <w:rPr>
          <w:rFonts w:cs="Arial"/>
          <w:szCs w:val="22"/>
        </w:rPr>
        <w:fldChar w:fldCharType="begin"/>
      </w:r>
      <w:r w:rsidRPr="00D17DB9">
        <w:rPr>
          <w:rFonts w:cs="Arial"/>
          <w:szCs w:val="22"/>
        </w:rPr>
        <w:instrText xml:space="preserve"> LINK Excel.SheetMacroEnabled.12 "C:\\Users\\GMF\\Documents\\Workstation\\Audit Modules\\ΠΡΟΓΡΑΜΜΑ ΕΚΘΕΣΗΣ\\ATHENS BAR ASSOCIATION\\ΔΕΔΟΜΕΝΑ ΕΚΘΕΣΗΣ.xlsm!ΔΙΑΘΕΣΙΜΑ ΚΑΙ ΙΣΟΔΥΝΑΜΑ!R3C1:R11C7" "" \p </w:instrText>
      </w:r>
      <w:r w:rsidRPr="00D17DB9">
        <w:rPr>
          <w:rFonts w:cs="Arial"/>
          <w:szCs w:val="22"/>
        </w:rPr>
        <w:fldChar w:fldCharType="separate"/>
      </w:r>
      <w:r w:rsidR="00030EF6">
        <w:rPr>
          <w:rFonts w:cs="Arial"/>
          <w:szCs w:val="22"/>
        </w:rPr>
        <w:object w:dxaOrig="10440" w:dyaOrig="1740" w14:anchorId="69DD1FA6">
          <v:shape id="_x0000_i1068" type="#_x0000_t75" style="width:522pt;height:87pt" o:ole="">
            <v:imagedata r:id="rId85" o:title=""/>
          </v:shape>
        </w:object>
      </w:r>
      <w:r w:rsidRPr="00D17DB9">
        <w:rPr>
          <w:rFonts w:cs="Arial"/>
          <w:szCs w:val="22"/>
        </w:rPr>
        <w:fldChar w:fldCharType="end"/>
      </w:r>
    </w:p>
    <w:p w14:paraId="4A3779EE" w14:textId="45811945" w:rsidR="00B41FFC" w:rsidRDefault="004C381B" w:rsidP="005579BB">
      <w:pPr>
        <w:shd w:val="clear" w:color="auto" w:fill="FFFFFF"/>
        <w:spacing w:line="300" w:lineRule="auto"/>
        <w:rPr>
          <w:rFonts w:cs="Arial"/>
          <w:szCs w:val="22"/>
        </w:rPr>
      </w:pPr>
      <w:bookmarkStart w:id="181" w:name="_Hlk55233813"/>
      <w:r w:rsidRPr="00D17DB9">
        <w:rPr>
          <w:rFonts w:cs="Arial"/>
          <w:szCs w:val="22"/>
        </w:rPr>
        <w:t>Ο Σύλλογος διακρατεί καταθέσεις όψεως και προθεσμίας για λογαριασμό τρίτων. Το ποσό αυτό στην κλειόμενη χρήση ανήλθε σε €7.307.617,18 έναντι €6.891.126,67 της προηγούμενης χρήσης.</w:t>
      </w:r>
      <w:bookmarkEnd w:id="181"/>
      <w:r w:rsidR="006A62F9" w:rsidRPr="006A62F9">
        <w:rPr>
          <w:rFonts w:cs="Arial"/>
          <w:szCs w:val="22"/>
        </w:rPr>
        <w:t xml:space="preserve"> </w:t>
      </w:r>
      <w:r w:rsidR="002813D3" w:rsidRPr="00D17DB9">
        <w:rPr>
          <w:rFonts w:cs="Arial"/>
          <w:szCs w:val="22"/>
        </w:rPr>
        <w:t>Στη χρήση 2018 είχε λογιστικοποιηθεί το γεγονός της απώλειας</w:t>
      </w:r>
      <w:r w:rsidR="003D2A4F" w:rsidRPr="00D17DB9">
        <w:rPr>
          <w:rFonts w:cs="Arial"/>
          <w:szCs w:val="22"/>
        </w:rPr>
        <w:t xml:space="preserve"> </w:t>
      </w:r>
      <w:r w:rsidR="002813D3" w:rsidRPr="00D17DB9">
        <w:rPr>
          <w:rFonts w:cs="Arial"/>
          <w:szCs w:val="22"/>
        </w:rPr>
        <w:t>χρηματικών διαθεσίμων</w:t>
      </w:r>
      <w:r w:rsidR="003D2A4F" w:rsidRPr="00D17DB9">
        <w:rPr>
          <w:rFonts w:cs="Arial"/>
          <w:szCs w:val="22"/>
        </w:rPr>
        <w:t xml:space="preserve"> ύψους €90.000,00</w:t>
      </w:r>
      <w:r w:rsidR="002813D3" w:rsidRPr="00D17DB9">
        <w:rPr>
          <w:rFonts w:cs="Arial"/>
          <w:szCs w:val="22"/>
        </w:rPr>
        <w:t xml:space="preserve"> που έλαβε χώρα το 2017 για τη διευκόλυνση των εργασιών του ταμείου.</w:t>
      </w:r>
      <w:r w:rsidR="003D2A4F" w:rsidRPr="00D17DB9">
        <w:rPr>
          <w:rFonts w:cs="Arial"/>
          <w:szCs w:val="22"/>
        </w:rPr>
        <w:t xml:space="preserve"> Το δικαστήριο έγινε το 2019 και η απόφαση το 2020 καταλογίζει 4 υπαλλήλους ως υπεύθυνους.</w:t>
      </w:r>
    </w:p>
    <w:p w14:paraId="21B0B0DC" w14:textId="77777777" w:rsidR="00DB00A9" w:rsidRPr="00B27DE1" w:rsidRDefault="00DB00A9" w:rsidP="005579BB">
      <w:pPr>
        <w:shd w:val="clear" w:color="auto" w:fill="FFFFFF"/>
        <w:spacing w:line="300" w:lineRule="auto"/>
        <w:rPr>
          <w:rFonts w:cs="Arial"/>
          <w:szCs w:val="22"/>
        </w:rPr>
      </w:pPr>
    </w:p>
    <w:p w14:paraId="32520702" w14:textId="21502D93" w:rsidR="00FE7E87" w:rsidRPr="0039323A" w:rsidRDefault="00827B95" w:rsidP="005579BB">
      <w:pPr>
        <w:pStyle w:val="a1"/>
        <w:outlineLvl w:val="1"/>
      </w:pPr>
      <w:bookmarkStart w:id="182" w:name="_Toc55303118"/>
      <w:bookmarkEnd w:id="177"/>
      <w:bookmarkEnd w:id="180"/>
      <w:r w:rsidRPr="0039323A">
        <w:rPr>
          <w:lang w:val="el-GR"/>
        </w:rPr>
        <w:lastRenderedPageBreak/>
        <w:t>Ίδια κεφάλαια</w:t>
      </w:r>
      <w:bookmarkEnd w:id="182"/>
    </w:p>
    <w:p w14:paraId="469A5E1E" w14:textId="71F0CF9E" w:rsidR="00966A6C" w:rsidRPr="007F4A83" w:rsidRDefault="007F4A83" w:rsidP="005579BB">
      <w:pPr>
        <w:pStyle w:val="a1"/>
        <w:numPr>
          <w:ilvl w:val="1"/>
          <w:numId w:val="1"/>
        </w:numPr>
        <w:outlineLvl w:val="2"/>
        <w:rPr>
          <w:szCs w:val="17"/>
        </w:rPr>
      </w:pPr>
      <w:bookmarkStart w:id="183" w:name="_Toc55303119"/>
      <w:r w:rsidRPr="007F4A83">
        <w:rPr>
          <w:szCs w:val="17"/>
          <w:lang w:val="el-GR"/>
        </w:rPr>
        <w:t>Κεφάλαιο</w:t>
      </w:r>
      <w:bookmarkEnd w:id="183"/>
    </w:p>
    <w:p w14:paraId="2E987DD9" w14:textId="144EB705" w:rsidR="00966A6C" w:rsidRPr="00875E33" w:rsidRDefault="007F4A83" w:rsidP="005579BB">
      <w:pPr>
        <w:spacing w:line="300" w:lineRule="auto"/>
        <w:rPr>
          <w:rFonts w:cs="Arial"/>
          <w:szCs w:val="17"/>
        </w:rPr>
      </w:pPr>
      <w:r>
        <w:rPr>
          <w:rFonts w:cs="Arial"/>
          <w:szCs w:val="17"/>
        </w:rPr>
        <w:t>Το κεφάλαιο έχει</w:t>
      </w:r>
      <w:r w:rsidR="00875E33">
        <w:rPr>
          <w:rFonts w:cs="Arial"/>
          <w:szCs w:val="17"/>
        </w:rPr>
        <w:t xml:space="preserve"> ως</w:t>
      </w:r>
      <w:r w:rsidR="00875E33" w:rsidRPr="008367A5">
        <w:rPr>
          <w:rFonts w:cs="Arial"/>
          <w:szCs w:val="17"/>
        </w:rPr>
        <w:t xml:space="preserve"> εξής:</w:t>
      </w:r>
    </w:p>
    <w:p w14:paraId="1193B0B6" w14:textId="5380997D" w:rsidR="00827B95" w:rsidRPr="00842B3B" w:rsidRDefault="006E5DDB" w:rsidP="006E5DDB">
      <w:pPr>
        <w:spacing w:line="300" w:lineRule="auto"/>
        <w:jc w:val="center"/>
        <w:rPr>
          <w:rFonts w:cs="Arial"/>
          <w:szCs w:val="17"/>
          <w:lang w:val="x-none"/>
        </w:rPr>
      </w:pPr>
      <w:r>
        <w:rPr>
          <w:rFonts w:cs="Arial"/>
          <w:szCs w:val="17"/>
          <w:lang w:val="x-none"/>
        </w:rPr>
        <w:fldChar w:fldCharType="begin"/>
      </w:r>
      <w:r>
        <w:rPr>
          <w:rFonts w:cs="Arial"/>
          <w:szCs w:val="17"/>
          <w:lang w:val="x-none"/>
        </w:rPr>
        <w:instrText xml:space="preserve"> LINK Excel.SheetMacroEnabled.12 "C:\\Users\\GMF\\Documents\\Workstation\\Audit Modules\\ΠΡΟΓΡΑΜΜΑ ΕΚΘΕΣΗΣ\\ATHENS BAR ASSOCIATION\\ΔΕΔΟΜΕΝΑ ΕΚΘΕΣΗΣ.xlsm!ΜΕΤΟΧΙΚΟ ΚΕΦΑΛΑΙΟ!R3C1:R15C9" "" \p </w:instrText>
      </w:r>
      <w:r>
        <w:rPr>
          <w:rFonts w:cs="Arial"/>
          <w:szCs w:val="17"/>
          <w:lang w:val="x-none"/>
        </w:rPr>
        <w:fldChar w:fldCharType="separate"/>
      </w:r>
      <w:r w:rsidR="00030EF6">
        <w:rPr>
          <w:rFonts w:cs="Arial"/>
          <w:szCs w:val="17"/>
          <w:lang w:val="x-none"/>
        </w:rPr>
        <w:object w:dxaOrig="8565" w:dyaOrig="2565" w14:anchorId="7EE00140">
          <v:shape id="_x0000_i1069" type="#_x0000_t75" style="width:428.25pt;height:128.25pt" o:ole="">
            <v:imagedata r:id="rId86" o:title=""/>
          </v:shape>
        </w:object>
      </w:r>
      <w:r>
        <w:rPr>
          <w:rFonts w:cs="Arial"/>
          <w:szCs w:val="17"/>
          <w:lang w:val="x-none"/>
        </w:rPr>
        <w:fldChar w:fldCharType="end"/>
      </w:r>
    </w:p>
    <w:p w14:paraId="642C0910" w14:textId="54007BEC" w:rsidR="00827B95" w:rsidRPr="0039323A" w:rsidRDefault="00827B95" w:rsidP="005579BB">
      <w:pPr>
        <w:pStyle w:val="a1"/>
        <w:numPr>
          <w:ilvl w:val="1"/>
          <w:numId w:val="1"/>
        </w:numPr>
        <w:outlineLvl w:val="2"/>
        <w:rPr>
          <w:szCs w:val="17"/>
        </w:rPr>
      </w:pPr>
      <w:bookmarkStart w:id="184" w:name="_Toc55303120"/>
      <w:r w:rsidRPr="0039323A">
        <w:rPr>
          <w:szCs w:val="17"/>
        </w:rPr>
        <w:t>Λοιπά στοιχεία της καθαρής θέσης</w:t>
      </w:r>
      <w:bookmarkEnd w:id="184"/>
    </w:p>
    <w:p w14:paraId="4A4E3FC2" w14:textId="4F85965A" w:rsidR="00C11F2F" w:rsidRPr="00B27DE1" w:rsidRDefault="003F4A1B" w:rsidP="005579BB">
      <w:pPr>
        <w:shd w:val="clear" w:color="auto" w:fill="FFFFFF"/>
        <w:spacing w:line="300" w:lineRule="auto"/>
        <w:rPr>
          <w:rFonts w:cs="Arial"/>
          <w:szCs w:val="22"/>
        </w:rPr>
      </w:pPr>
      <w:r w:rsidRPr="00B27DE1">
        <w:rPr>
          <w:rFonts w:cs="Arial"/>
          <w:szCs w:val="22"/>
        </w:rPr>
        <w:t xml:space="preserve">Τα αποθεματικά στοιχεία αναλύονται </w:t>
      </w:r>
      <w:r w:rsidR="00C92501" w:rsidRPr="00B27DE1">
        <w:rPr>
          <w:rFonts w:cs="Arial"/>
          <w:szCs w:val="22"/>
        </w:rPr>
        <w:t>ως ακολούθως</w:t>
      </w:r>
      <w:r w:rsidRPr="00B27DE1">
        <w:rPr>
          <w:rFonts w:cs="Arial"/>
          <w:szCs w:val="22"/>
        </w:rPr>
        <w:t>:</w:t>
      </w:r>
    </w:p>
    <w:p w14:paraId="46299E66" w14:textId="3DBA99E3" w:rsidR="00E10958" w:rsidRPr="007F4A83"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ΕΚΘΕΣΗΣ.xlsm!ΑΠΟΘΕΜΑΤΙΚΑ!R3C1:R20C7" "" \p </w:instrText>
      </w:r>
      <w:r>
        <w:rPr>
          <w:rFonts w:cs="Arial"/>
          <w:szCs w:val="22"/>
        </w:rPr>
        <w:fldChar w:fldCharType="separate"/>
      </w:r>
      <w:r w:rsidR="00030EF6">
        <w:rPr>
          <w:rFonts w:cs="Arial"/>
          <w:szCs w:val="22"/>
        </w:rPr>
        <w:object w:dxaOrig="10440" w:dyaOrig="1440" w14:anchorId="3DC8BA86">
          <v:shape id="_x0000_i1070" type="#_x0000_t75" style="width:522pt;height:1in" o:ole="">
            <v:imagedata r:id="rId87" o:title=""/>
          </v:shape>
        </w:object>
      </w:r>
      <w:r>
        <w:rPr>
          <w:rFonts w:cs="Arial"/>
          <w:szCs w:val="22"/>
        </w:rPr>
        <w:fldChar w:fldCharType="end"/>
      </w:r>
    </w:p>
    <w:p w14:paraId="000263F0" w14:textId="37B8912A" w:rsidR="00E10958" w:rsidRPr="007F4A83" w:rsidRDefault="00842B3B" w:rsidP="005579BB">
      <w:pPr>
        <w:shd w:val="clear" w:color="auto" w:fill="FFFFFF"/>
        <w:spacing w:line="300" w:lineRule="auto"/>
        <w:rPr>
          <w:rFonts w:cs="Arial"/>
          <w:b/>
          <w:color w:val="4472C4" w:themeColor="accent5"/>
          <w:szCs w:val="22"/>
        </w:rPr>
      </w:pPr>
      <w:r w:rsidRPr="007F4A83">
        <w:rPr>
          <w:rFonts w:cs="Arial"/>
          <w:b/>
          <w:color w:val="4472C4" w:themeColor="accent5"/>
          <w:szCs w:val="22"/>
        </w:rPr>
        <w:t>Λοιπά αποθεματικά</w:t>
      </w:r>
    </w:p>
    <w:p w14:paraId="24F0306E" w14:textId="4F0A6EE4" w:rsidR="00010BD3" w:rsidRPr="00107432" w:rsidRDefault="007F4A83" w:rsidP="005579BB">
      <w:pPr>
        <w:shd w:val="clear" w:color="auto" w:fill="FFFFFF"/>
        <w:spacing w:line="300" w:lineRule="auto"/>
        <w:rPr>
          <w:rStyle w:val="TOC9Char"/>
        </w:rPr>
      </w:pPr>
      <w:r w:rsidRPr="007F4A83">
        <w:rPr>
          <w:rStyle w:val="TOC9Char"/>
        </w:rPr>
        <w:t xml:space="preserve">Τα αποθεματικά αυτά αφορούν: δωρεά μετοχών της Εθνικής Τράπεζας της Ελλάδος και </w:t>
      </w:r>
      <w:r w:rsidR="00107432" w:rsidRPr="007F4A83">
        <w:rPr>
          <w:rStyle w:val="TOC9Char"/>
        </w:rPr>
        <w:t>δωρεά κληροδοτήματος.</w:t>
      </w:r>
    </w:p>
    <w:p w14:paraId="3CCED778" w14:textId="77777777" w:rsidR="00E10958" w:rsidRPr="00B27DE1" w:rsidRDefault="00E10958" w:rsidP="005579BB">
      <w:pPr>
        <w:shd w:val="clear" w:color="auto" w:fill="FFFFFF"/>
        <w:spacing w:line="300" w:lineRule="auto"/>
        <w:rPr>
          <w:rFonts w:cs="Arial"/>
          <w:szCs w:val="22"/>
        </w:rPr>
      </w:pPr>
    </w:p>
    <w:p w14:paraId="42F53A03" w14:textId="3FB804B6" w:rsidR="00F125A1" w:rsidRPr="0039323A" w:rsidRDefault="006D5BAE" w:rsidP="005579BB">
      <w:pPr>
        <w:pStyle w:val="a1"/>
        <w:outlineLvl w:val="1"/>
      </w:pPr>
      <w:bookmarkStart w:id="185" w:name="_Toc55303121"/>
      <w:r w:rsidRPr="0039323A">
        <w:rPr>
          <w:lang w:val="el-GR"/>
        </w:rPr>
        <w:t>Προβλέψεις παροχών προσωπικού</w:t>
      </w:r>
      <w:bookmarkEnd w:id="185"/>
    </w:p>
    <w:p w14:paraId="7D449E59" w14:textId="2D5B35D2" w:rsidR="00A949F2" w:rsidRPr="00B27DE1" w:rsidRDefault="004D28E8" w:rsidP="005579BB">
      <w:pPr>
        <w:shd w:val="clear" w:color="auto" w:fill="FFFFFF"/>
        <w:spacing w:line="300" w:lineRule="auto"/>
        <w:rPr>
          <w:rFonts w:cs="Arial"/>
          <w:szCs w:val="22"/>
        </w:rPr>
      </w:pPr>
      <w:r>
        <w:rPr>
          <w:rFonts w:cs="Arial"/>
          <w:szCs w:val="22"/>
        </w:rPr>
        <w:t>Οι προβλέψεις</w:t>
      </w:r>
      <w:r w:rsidR="00286D62" w:rsidRPr="00B27DE1">
        <w:rPr>
          <w:rFonts w:cs="Arial"/>
          <w:szCs w:val="22"/>
        </w:rPr>
        <w:t xml:space="preserve"> για παροχές σε </w:t>
      </w:r>
      <w:r>
        <w:rPr>
          <w:rFonts w:cs="Arial"/>
          <w:szCs w:val="22"/>
        </w:rPr>
        <w:t>εργαζόμενους</w:t>
      </w:r>
      <w:r w:rsidR="00286D62" w:rsidRPr="00B27DE1">
        <w:rPr>
          <w:rFonts w:cs="Arial"/>
          <w:szCs w:val="22"/>
        </w:rPr>
        <w:t xml:space="preserve"> </w:t>
      </w:r>
      <w:r w:rsidR="00DC2BFD" w:rsidRPr="00B27DE1">
        <w:rPr>
          <w:rFonts w:cs="Arial"/>
          <w:szCs w:val="22"/>
        </w:rPr>
        <w:t xml:space="preserve">που </w:t>
      </w:r>
      <w:r w:rsidR="00286D62" w:rsidRPr="00B27DE1">
        <w:rPr>
          <w:rFonts w:cs="Arial"/>
          <w:szCs w:val="22"/>
        </w:rPr>
        <w:t>προσδιορίστηκ</w:t>
      </w:r>
      <w:r>
        <w:rPr>
          <w:rFonts w:cs="Arial"/>
          <w:szCs w:val="22"/>
        </w:rPr>
        <w:t>αν</w:t>
      </w:r>
      <w:r w:rsidR="00793E77" w:rsidRPr="00B27DE1">
        <w:rPr>
          <w:rFonts w:cs="Arial"/>
          <w:szCs w:val="22"/>
        </w:rPr>
        <w:t xml:space="preserve"> </w:t>
      </w:r>
      <w:r w:rsidR="008F0E12" w:rsidRPr="00B27DE1">
        <w:rPr>
          <w:rFonts w:cs="Arial"/>
          <w:szCs w:val="22"/>
        </w:rPr>
        <w:t>βάσει νομοθεσίας</w:t>
      </w:r>
      <w:r w:rsidR="00286D62" w:rsidRPr="00B27DE1">
        <w:rPr>
          <w:rFonts w:cs="Arial"/>
          <w:szCs w:val="22"/>
        </w:rPr>
        <w:t xml:space="preserve"> </w:t>
      </w:r>
      <w:r w:rsidR="00DC2BFD" w:rsidRPr="00B27DE1">
        <w:rPr>
          <w:rFonts w:cs="Arial"/>
          <w:szCs w:val="22"/>
        </w:rPr>
        <w:t>έχ</w:t>
      </w:r>
      <w:r>
        <w:rPr>
          <w:rFonts w:cs="Arial"/>
          <w:szCs w:val="22"/>
        </w:rPr>
        <w:t>ουν</w:t>
      </w:r>
      <w:r w:rsidR="00DC2BFD" w:rsidRPr="00B27DE1">
        <w:rPr>
          <w:rFonts w:cs="Arial"/>
          <w:szCs w:val="22"/>
        </w:rPr>
        <w:t xml:space="preserve"> ως εξής:</w:t>
      </w:r>
    </w:p>
    <w:p w14:paraId="48A86CC4" w14:textId="6F9EB359" w:rsidR="0052210A"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ΕΚΘΕΣΗΣ.xlsm!ΠΡΟΣΩΠΙΚΟ(Α)!R24C1:R33C7" "" \p </w:instrText>
      </w:r>
      <w:r>
        <w:rPr>
          <w:rFonts w:cs="Arial"/>
          <w:szCs w:val="22"/>
        </w:rPr>
        <w:fldChar w:fldCharType="separate"/>
      </w:r>
      <w:r w:rsidR="00030EF6">
        <w:rPr>
          <w:rFonts w:cs="Arial"/>
          <w:szCs w:val="22"/>
        </w:rPr>
        <w:object w:dxaOrig="10440" w:dyaOrig="2040" w14:anchorId="152257F6">
          <v:shape id="_x0000_i1071" type="#_x0000_t75" style="width:522pt;height:102pt" o:ole="">
            <v:imagedata r:id="rId88" o:title=""/>
          </v:shape>
        </w:object>
      </w:r>
      <w:r>
        <w:rPr>
          <w:rFonts w:cs="Arial"/>
          <w:szCs w:val="22"/>
        </w:rPr>
        <w:fldChar w:fldCharType="end"/>
      </w:r>
    </w:p>
    <w:p w14:paraId="416FE158" w14:textId="2F36ABDB" w:rsidR="00D17DB9" w:rsidRDefault="00D17DB9" w:rsidP="00D17DB9">
      <w:pPr>
        <w:shd w:val="clear" w:color="auto" w:fill="FFFFFF"/>
        <w:spacing w:line="300" w:lineRule="auto"/>
        <w:rPr>
          <w:rFonts w:cs="Arial"/>
          <w:szCs w:val="22"/>
        </w:rPr>
      </w:pPr>
      <w:r>
        <w:rPr>
          <w:rFonts w:cs="Arial"/>
          <w:szCs w:val="22"/>
        </w:rPr>
        <w:t>Ακολουθώντας τις νέες διατάξεις του ΦΕΚ 1606 (τεύχος τρίτο) της 31/12/2018 που ορίζει με τη διαπιστωτική πράξη της 24/10/2018 ότι οι υπάλληλοι του Συλλόγου υπάγονται στις νομοθετικές διατάξεις του ιδιωτικού δικαίου αορίστου χρόνου. Βάσει αυτού, κάναμε έλεγχο των προβλέψεων παροχών του προσωπικού βάσει των οδηγιών του ΚΕΠΕΑ και του συστήματος υπολογισμού που παρέχει το ίδιο στην ιστοσελίδα τους για το σύνολο των εργαζομένων του Συλλόγου, εξαιρουμένων των ασκούμενων δικηγόρων.</w:t>
      </w:r>
    </w:p>
    <w:p w14:paraId="09A2C39C" w14:textId="77777777" w:rsidR="00D17DB9" w:rsidRPr="00B27DE1" w:rsidRDefault="00D17DB9" w:rsidP="00D17DB9">
      <w:pPr>
        <w:shd w:val="clear" w:color="auto" w:fill="FFFFFF"/>
        <w:spacing w:line="300" w:lineRule="auto"/>
        <w:rPr>
          <w:rFonts w:cs="Arial"/>
          <w:szCs w:val="22"/>
        </w:rPr>
      </w:pPr>
    </w:p>
    <w:p w14:paraId="6CA814D4" w14:textId="1522D71D" w:rsidR="00FE7E87" w:rsidRPr="0039323A" w:rsidRDefault="005C580E" w:rsidP="00DB00A9">
      <w:pPr>
        <w:pStyle w:val="a1"/>
        <w:outlineLvl w:val="1"/>
      </w:pPr>
      <w:bookmarkStart w:id="186" w:name="_Toc55303122"/>
      <w:r w:rsidRPr="0039323A">
        <w:rPr>
          <w:rFonts w:cs="Tahoma"/>
        </w:rPr>
        <w:t>﻿</w:t>
      </w:r>
      <w:r w:rsidR="00785F42">
        <w:rPr>
          <w:lang w:val="el-GR"/>
        </w:rPr>
        <w:t>Κρατικές επιχορηγήσεις</w:t>
      </w:r>
      <w:bookmarkEnd w:id="186"/>
    </w:p>
    <w:p w14:paraId="0734058D" w14:textId="1E32CF20" w:rsidR="00FE7E87" w:rsidRPr="00B27DE1" w:rsidRDefault="00FE7E87" w:rsidP="005579BB">
      <w:pPr>
        <w:shd w:val="clear" w:color="auto" w:fill="FFFFFF"/>
        <w:spacing w:line="300" w:lineRule="auto"/>
        <w:rPr>
          <w:rFonts w:cs="Arial"/>
          <w:szCs w:val="22"/>
        </w:rPr>
      </w:pPr>
      <w:r w:rsidRPr="00B27DE1">
        <w:rPr>
          <w:rFonts w:cs="Arial"/>
          <w:szCs w:val="22"/>
        </w:rPr>
        <w:t xml:space="preserve">Η κίνηση </w:t>
      </w:r>
      <w:bookmarkStart w:id="187" w:name="_Hlk16416872"/>
      <w:r w:rsidRPr="00B27DE1">
        <w:rPr>
          <w:rFonts w:cs="Arial"/>
          <w:szCs w:val="22"/>
        </w:rPr>
        <w:t xml:space="preserve">των </w:t>
      </w:r>
      <w:r w:rsidR="00785F42">
        <w:rPr>
          <w:rFonts w:cs="Arial"/>
          <w:szCs w:val="22"/>
        </w:rPr>
        <w:t>ε</w:t>
      </w:r>
      <w:r w:rsidR="00785F42" w:rsidRPr="00785F42">
        <w:rPr>
          <w:rFonts w:cs="Arial"/>
          <w:szCs w:val="22"/>
        </w:rPr>
        <w:t>πιχορηγήσε</w:t>
      </w:r>
      <w:r w:rsidR="00785F42">
        <w:rPr>
          <w:rFonts w:cs="Arial"/>
          <w:szCs w:val="22"/>
        </w:rPr>
        <w:t>ων</w:t>
      </w:r>
      <w:r w:rsidR="00785F42" w:rsidRPr="00785F42">
        <w:rPr>
          <w:rFonts w:cs="Arial"/>
          <w:szCs w:val="22"/>
        </w:rPr>
        <w:t xml:space="preserve"> πάγιων επενδύσεων </w:t>
      </w:r>
      <w:r w:rsidR="00F76751" w:rsidRPr="00B27DE1">
        <w:rPr>
          <w:rFonts w:cs="Arial"/>
          <w:szCs w:val="22"/>
        </w:rPr>
        <w:t>έχει ως εξής:</w:t>
      </w:r>
      <w:bookmarkEnd w:id="187"/>
    </w:p>
    <w:p w14:paraId="05020170" w14:textId="44BF6597" w:rsidR="00D9738D"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ΕΚΘΕΣΗΣ.xlsm!ΚΡΑΤΙΚΕΣ ΕΠΙΧΟΡΗΓΗΣΕΙΣ!R3C1:R16C7" "" \p </w:instrText>
      </w:r>
      <w:r>
        <w:rPr>
          <w:rFonts w:cs="Arial"/>
          <w:szCs w:val="22"/>
        </w:rPr>
        <w:fldChar w:fldCharType="separate"/>
      </w:r>
      <w:r w:rsidR="00030EF6">
        <w:rPr>
          <w:rFonts w:cs="Arial"/>
          <w:szCs w:val="22"/>
        </w:rPr>
        <w:object w:dxaOrig="10440" w:dyaOrig="2940" w14:anchorId="4CE4AE72">
          <v:shape id="_x0000_i1072" type="#_x0000_t75" style="width:522pt;height:147pt" o:ole="">
            <v:imagedata r:id="rId89" o:title=""/>
          </v:shape>
        </w:object>
      </w:r>
      <w:r>
        <w:rPr>
          <w:rFonts w:cs="Arial"/>
          <w:szCs w:val="22"/>
        </w:rPr>
        <w:fldChar w:fldCharType="end"/>
      </w:r>
    </w:p>
    <w:p w14:paraId="1B9F4DD2" w14:textId="6AEB3CAA" w:rsidR="00DB00A9" w:rsidRDefault="00DB00A9" w:rsidP="006A62F9">
      <w:pPr>
        <w:shd w:val="clear" w:color="auto" w:fill="FFFFFF"/>
        <w:spacing w:line="300" w:lineRule="auto"/>
        <w:rPr>
          <w:rFonts w:cs="Arial"/>
          <w:szCs w:val="22"/>
        </w:rPr>
      </w:pPr>
    </w:p>
    <w:p w14:paraId="5D8340A4" w14:textId="7C2C29BC" w:rsidR="00DB00A9" w:rsidRDefault="00DB00A9" w:rsidP="00DB00A9">
      <w:pPr>
        <w:shd w:val="clear" w:color="auto" w:fill="FFFFFF"/>
        <w:spacing w:line="300" w:lineRule="auto"/>
        <w:jc w:val="center"/>
        <w:rPr>
          <w:rFonts w:cs="Arial"/>
          <w:szCs w:val="22"/>
        </w:rPr>
      </w:pPr>
    </w:p>
    <w:p w14:paraId="454A0895" w14:textId="3D47D99D" w:rsidR="00DB00A9" w:rsidRDefault="00DB00A9" w:rsidP="00DB00A9">
      <w:pPr>
        <w:shd w:val="clear" w:color="auto" w:fill="FFFFFF"/>
        <w:spacing w:line="300" w:lineRule="auto"/>
        <w:jc w:val="center"/>
        <w:rPr>
          <w:rFonts w:cs="Arial"/>
          <w:szCs w:val="22"/>
        </w:rPr>
      </w:pPr>
    </w:p>
    <w:p w14:paraId="087422EC" w14:textId="77777777" w:rsidR="00DB00A9" w:rsidRPr="00B27DE1" w:rsidRDefault="00DB00A9" w:rsidP="00DB00A9">
      <w:pPr>
        <w:shd w:val="clear" w:color="auto" w:fill="FFFFFF"/>
        <w:spacing w:line="300" w:lineRule="auto"/>
        <w:jc w:val="center"/>
        <w:rPr>
          <w:rFonts w:cs="Arial"/>
          <w:szCs w:val="22"/>
        </w:rPr>
      </w:pPr>
    </w:p>
    <w:p w14:paraId="752D822E" w14:textId="0BB5FC9C" w:rsidR="00070498" w:rsidRPr="0039323A" w:rsidRDefault="000B1AC7" w:rsidP="005579BB">
      <w:pPr>
        <w:pStyle w:val="a1"/>
        <w:outlineLvl w:val="1"/>
      </w:pPr>
      <w:bookmarkStart w:id="188" w:name="_Toc55303123"/>
      <w:r w:rsidRPr="0039323A">
        <w:rPr>
          <w:lang w:val="el-GR"/>
        </w:rPr>
        <w:lastRenderedPageBreak/>
        <w:t>Εμπορικές</w:t>
      </w:r>
      <w:r w:rsidR="00B20505" w:rsidRPr="0039323A">
        <w:rPr>
          <w:lang w:val="el-GR"/>
        </w:rPr>
        <w:t xml:space="preserve"> και λοιπές</w:t>
      </w:r>
      <w:r w:rsidR="002D6923" w:rsidRPr="0039323A">
        <w:t xml:space="preserve"> υποχρεώσεις</w:t>
      </w:r>
      <w:bookmarkEnd w:id="188"/>
    </w:p>
    <w:p w14:paraId="335EA65C" w14:textId="20D15533" w:rsidR="000B1AC7" w:rsidRPr="00B27DE1" w:rsidRDefault="000B1AC7" w:rsidP="005579BB">
      <w:pPr>
        <w:shd w:val="clear" w:color="auto" w:fill="FFFFFF"/>
        <w:spacing w:line="300" w:lineRule="auto"/>
        <w:rPr>
          <w:rFonts w:cs="Arial"/>
          <w:szCs w:val="22"/>
        </w:rPr>
      </w:pPr>
      <w:bookmarkStart w:id="189" w:name="_Toc447633845"/>
      <w:bookmarkStart w:id="190" w:name="_Toc460583090"/>
      <w:r w:rsidRPr="00B27DE1">
        <w:rPr>
          <w:rFonts w:cs="Arial"/>
          <w:szCs w:val="22"/>
        </w:rPr>
        <w:t>Οι εμπορικές και λοιπές υποχρεώσεις αναλύονται ως ακολούθως:</w:t>
      </w:r>
    </w:p>
    <w:p w14:paraId="545BB299" w14:textId="1DA7D477" w:rsidR="0052210A" w:rsidRPr="00251102" w:rsidRDefault="006E5DDB" w:rsidP="006E5DDB">
      <w:pPr>
        <w:shd w:val="clear" w:color="auto" w:fill="FFFFFF"/>
        <w:spacing w:line="300" w:lineRule="auto"/>
        <w:jc w:val="center"/>
        <w:rPr>
          <w:rFonts w:cs="Arial"/>
          <w:szCs w:val="22"/>
          <w:lang w:val="en-US"/>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ΕΚΘΕΣΗΣ.xlsm!ΕΜΠΟΡ. ΚΑΙ ΛΟΙΠΕΣ ΥΠΟΧΡΕΩΣΕΙΣ!R3C1:R24C7" "" \p </w:instrText>
      </w:r>
      <w:r>
        <w:rPr>
          <w:rFonts w:cs="Arial"/>
          <w:szCs w:val="22"/>
        </w:rPr>
        <w:fldChar w:fldCharType="separate"/>
      </w:r>
      <w:r w:rsidR="00030EF6">
        <w:rPr>
          <w:rFonts w:cs="Arial"/>
          <w:szCs w:val="22"/>
        </w:rPr>
        <w:object w:dxaOrig="10440" w:dyaOrig="3240" w14:anchorId="1520E9B0">
          <v:shape id="_x0000_i1073" type="#_x0000_t75" style="width:522pt;height:162pt" o:ole="">
            <v:imagedata r:id="rId90" o:title=""/>
          </v:shape>
        </w:object>
      </w:r>
      <w:r>
        <w:rPr>
          <w:rFonts w:cs="Arial"/>
          <w:szCs w:val="22"/>
        </w:rPr>
        <w:fldChar w:fldCharType="end"/>
      </w:r>
    </w:p>
    <w:p w14:paraId="755EE555" w14:textId="77777777" w:rsidR="000B1AC7" w:rsidRPr="00251102" w:rsidRDefault="000B1AC7" w:rsidP="005579BB">
      <w:pPr>
        <w:shd w:val="clear" w:color="auto" w:fill="FFFFFF"/>
        <w:spacing w:line="300" w:lineRule="auto"/>
        <w:rPr>
          <w:rFonts w:cs="Arial"/>
          <w:szCs w:val="22"/>
        </w:rPr>
      </w:pPr>
      <w:r w:rsidRPr="00251102">
        <w:rPr>
          <w:rFonts w:cs="Arial"/>
          <w:szCs w:val="22"/>
        </w:rPr>
        <w:t>Οι εμπορικές υποχρεώσεις αναλύονται ως ακολούθως:</w:t>
      </w:r>
    </w:p>
    <w:p w14:paraId="5490DB6C" w14:textId="0C0DDC92" w:rsidR="000B1AC7" w:rsidRPr="00251102"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ΕΚΘΕΣΗΣ.xlsm!ΕΜΠΟΡ. ΚΑΙ ΛΟΙΠΕΣ ΥΠΟΧΡΕΩΣΕΙΣ!R26C1:R39C7" "" \p </w:instrText>
      </w:r>
      <w:r>
        <w:rPr>
          <w:rFonts w:cs="Arial"/>
          <w:szCs w:val="22"/>
        </w:rPr>
        <w:fldChar w:fldCharType="separate"/>
      </w:r>
      <w:r w:rsidR="00030EF6">
        <w:rPr>
          <w:rFonts w:cs="Arial"/>
          <w:szCs w:val="22"/>
        </w:rPr>
        <w:object w:dxaOrig="10440" w:dyaOrig="2040" w14:anchorId="324B5D87">
          <v:shape id="_x0000_i1074" type="#_x0000_t75" style="width:522pt;height:102pt" o:ole="">
            <v:imagedata r:id="rId91" o:title=""/>
          </v:shape>
        </w:object>
      </w:r>
      <w:r>
        <w:rPr>
          <w:rFonts w:cs="Arial"/>
          <w:szCs w:val="22"/>
        </w:rPr>
        <w:fldChar w:fldCharType="end"/>
      </w:r>
    </w:p>
    <w:p w14:paraId="543EADA7" w14:textId="77777777" w:rsidR="000B1AC7" w:rsidRPr="00251102" w:rsidRDefault="000B1AC7" w:rsidP="005579BB">
      <w:pPr>
        <w:shd w:val="clear" w:color="auto" w:fill="FFFFFF"/>
        <w:spacing w:line="300" w:lineRule="auto"/>
        <w:rPr>
          <w:rFonts w:cs="Arial"/>
          <w:szCs w:val="22"/>
        </w:rPr>
      </w:pPr>
      <w:r w:rsidRPr="00251102">
        <w:rPr>
          <w:rFonts w:cs="Arial"/>
          <w:szCs w:val="22"/>
        </w:rPr>
        <w:t>Οι λοιπές υποχρεώσεις αναλύονται ως ακολούθως:</w:t>
      </w:r>
    </w:p>
    <w:p w14:paraId="4F33ED37" w14:textId="3CDFD525" w:rsidR="00CF1D04" w:rsidRPr="00F552F2"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ΕΚΘΕΣΗΣ.xlsm!ΕΜΠΟΡ. ΚΑΙ ΛΟΙΠΕΣ ΥΠΟΧΡΕΩΣΕΙΣ!R41C1:R56C7" "" \p </w:instrText>
      </w:r>
      <w:r>
        <w:rPr>
          <w:rFonts w:cs="Arial"/>
          <w:szCs w:val="22"/>
        </w:rPr>
        <w:fldChar w:fldCharType="separate"/>
      </w:r>
      <w:r w:rsidR="00030EF6">
        <w:rPr>
          <w:rFonts w:cs="Arial"/>
          <w:szCs w:val="22"/>
        </w:rPr>
        <w:object w:dxaOrig="10440" w:dyaOrig="2340" w14:anchorId="7E115CAB">
          <v:shape id="_x0000_i1075" type="#_x0000_t75" style="width:522pt;height:117pt" o:ole="">
            <v:imagedata r:id="rId92" o:title=""/>
          </v:shape>
        </w:object>
      </w:r>
      <w:r>
        <w:rPr>
          <w:rFonts w:cs="Arial"/>
          <w:szCs w:val="22"/>
        </w:rPr>
        <w:fldChar w:fldCharType="end"/>
      </w:r>
    </w:p>
    <w:p w14:paraId="5FB66CEA" w14:textId="1EFE3575" w:rsidR="00F01A1E" w:rsidRPr="0039323A" w:rsidRDefault="00321D9C" w:rsidP="005579BB">
      <w:pPr>
        <w:pStyle w:val="a1"/>
        <w:outlineLvl w:val="1"/>
      </w:pPr>
      <w:bookmarkStart w:id="191" w:name="_Toc55303124"/>
      <w:bookmarkEnd w:id="189"/>
      <w:bookmarkEnd w:id="190"/>
      <w:r w:rsidRPr="0039323A">
        <w:t>Πωλήσεις</w:t>
      </w:r>
      <w:bookmarkEnd w:id="191"/>
    </w:p>
    <w:p w14:paraId="3A4045DF" w14:textId="5A909CA6" w:rsidR="00660CEC" w:rsidRPr="00B27DE1" w:rsidRDefault="00660CEC" w:rsidP="005579BB">
      <w:pPr>
        <w:shd w:val="clear" w:color="auto" w:fill="FFFFFF"/>
        <w:spacing w:line="300" w:lineRule="auto"/>
      </w:pPr>
      <w:r w:rsidRPr="00B27DE1">
        <w:rPr>
          <w:rStyle w:val="TOC9Char"/>
        </w:rPr>
        <w:t>Οι πωλήσεις αναλύονται ως ακολούθως:</w:t>
      </w:r>
    </w:p>
    <w:bookmarkStart w:id="192" w:name="_Hlk520296103"/>
    <w:p w14:paraId="27362AF2" w14:textId="10C3FB6F" w:rsidR="00D87E9F" w:rsidRPr="00B27DE1"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ΕΚΘΕΣΗΣ.xlsm!ΠΩΛΗΣΕΙΣ!R3C1:R13C7" "" \p </w:instrText>
      </w:r>
      <w:r>
        <w:rPr>
          <w:rFonts w:cs="Arial"/>
          <w:szCs w:val="22"/>
        </w:rPr>
        <w:fldChar w:fldCharType="separate"/>
      </w:r>
      <w:r w:rsidR="00030EF6">
        <w:rPr>
          <w:rFonts w:cs="Arial"/>
          <w:szCs w:val="22"/>
        </w:rPr>
        <w:object w:dxaOrig="10440" w:dyaOrig="1440" w14:anchorId="7DF21B36">
          <v:shape id="_x0000_i1076" type="#_x0000_t75" style="width:522pt;height:1in" o:ole="">
            <v:imagedata r:id="rId93" o:title=""/>
          </v:shape>
        </w:object>
      </w:r>
      <w:r>
        <w:rPr>
          <w:rFonts w:cs="Arial"/>
          <w:szCs w:val="22"/>
        </w:rPr>
        <w:fldChar w:fldCharType="end"/>
      </w:r>
      <w:bookmarkEnd w:id="192"/>
    </w:p>
    <w:p w14:paraId="5F1DDA51" w14:textId="37DC0101" w:rsidR="00121E33" w:rsidRPr="0039323A" w:rsidRDefault="00121E33" w:rsidP="005579BB">
      <w:pPr>
        <w:pStyle w:val="a1"/>
        <w:outlineLvl w:val="1"/>
        <w:rPr>
          <w:rStyle w:val="TOC9Char"/>
        </w:rPr>
      </w:pPr>
      <w:bookmarkStart w:id="193" w:name="_Toc55303125"/>
      <w:r w:rsidRPr="0039323A">
        <w:rPr>
          <w:rStyle w:val="TOC9Char"/>
        </w:rPr>
        <w:t>Κόστος πωλήσεων</w:t>
      </w:r>
      <w:bookmarkEnd w:id="193"/>
    </w:p>
    <w:p w14:paraId="1A166141" w14:textId="5426572A" w:rsidR="00121E33" w:rsidRPr="00B27DE1" w:rsidRDefault="00121E33" w:rsidP="005579BB">
      <w:pPr>
        <w:shd w:val="clear" w:color="auto" w:fill="FFFFFF"/>
        <w:spacing w:line="300" w:lineRule="auto"/>
        <w:rPr>
          <w:rStyle w:val="TOC9Char"/>
        </w:rPr>
      </w:pPr>
      <w:r w:rsidRPr="00B27DE1">
        <w:rPr>
          <w:rStyle w:val="TOC9Char"/>
        </w:rPr>
        <w:t>Το κόστος πωλήσεων αναλύεται ως ακολούθως:</w:t>
      </w:r>
    </w:p>
    <w:p w14:paraId="5ED44111" w14:textId="4581E362" w:rsidR="00010BD3"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ΕΚΘΕΣΗΣ.xlsm!ΚΟΣΤΟΣ ΠΩΛΗΣΕΩΝ!R3C1:R17C7" "" \p </w:instrText>
      </w:r>
      <w:r>
        <w:rPr>
          <w:rStyle w:val="TOC9Char"/>
        </w:rPr>
        <w:fldChar w:fldCharType="separate"/>
      </w:r>
      <w:r w:rsidR="00030EF6">
        <w:rPr>
          <w:rStyle w:val="TOC9Char"/>
        </w:rPr>
        <w:object w:dxaOrig="10440" w:dyaOrig="3240" w14:anchorId="308EF638">
          <v:shape id="_x0000_i1077" type="#_x0000_t75" style="width:522pt;height:162pt" o:ole="">
            <v:imagedata r:id="rId94" o:title=""/>
          </v:shape>
        </w:object>
      </w:r>
      <w:r>
        <w:rPr>
          <w:rStyle w:val="TOC9Char"/>
        </w:rPr>
        <w:fldChar w:fldCharType="end"/>
      </w:r>
    </w:p>
    <w:p w14:paraId="3EDD76F0" w14:textId="77777777" w:rsidR="00D9738D" w:rsidRPr="00842B3B" w:rsidRDefault="00D9738D" w:rsidP="00D9738D">
      <w:pPr>
        <w:shd w:val="clear" w:color="auto" w:fill="FFFFFF"/>
        <w:spacing w:line="300" w:lineRule="auto"/>
        <w:jc w:val="center"/>
        <w:rPr>
          <w:rStyle w:val="TOC9Char"/>
        </w:rPr>
      </w:pPr>
    </w:p>
    <w:p w14:paraId="72FB8884" w14:textId="12301555" w:rsidR="00C125AC" w:rsidRPr="0039323A" w:rsidRDefault="005C7013" w:rsidP="005579BB">
      <w:pPr>
        <w:pStyle w:val="a1"/>
        <w:outlineLvl w:val="1"/>
        <w:rPr>
          <w:rStyle w:val="TOC9Char"/>
        </w:rPr>
      </w:pPr>
      <w:bookmarkStart w:id="194" w:name="_Toc55303126"/>
      <w:r w:rsidRPr="0039323A">
        <w:rPr>
          <w:rStyle w:val="TOC9Char"/>
        </w:rPr>
        <w:lastRenderedPageBreak/>
        <w:t xml:space="preserve">Έξοδα </w:t>
      </w:r>
      <w:r w:rsidR="000A1CB8">
        <w:rPr>
          <w:rStyle w:val="TOC9Char"/>
        </w:rPr>
        <w:t>διοίκησης</w:t>
      </w:r>
      <w:bookmarkEnd w:id="194"/>
    </w:p>
    <w:p w14:paraId="485138D3" w14:textId="4D9536DE" w:rsidR="00321D9C" w:rsidRPr="00B27DE1" w:rsidRDefault="00321D9C" w:rsidP="005579BB">
      <w:pPr>
        <w:shd w:val="clear" w:color="auto" w:fill="FFFFFF"/>
        <w:spacing w:line="300" w:lineRule="auto"/>
        <w:rPr>
          <w:rStyle w:val="TOC9Char"/>
        </w:rPr>
      </w:pPr>
      <w:r w:rsidRPr="00B27DE1">
        <w:rPr>
          <w:rStyle w:val="TOC9Char"/>
        </w:rPr>
        <w:t xml:space="preserve">Τα έξοδα </w:t>
      </w:r>
      <w:r w:rsidR="000A1CB8">
        <w:rPr>
          <w:rStyle w:val="TOC9Char"/>
        </w:rPr>
        <w:t>διοίκησης</w:t>
      </w:r>
      <w:r w:rsidRPr="00B27DE1">
        <w:rPr>
          <w:rStyle w:val="TOC9Char"/>
        </w:rPr>
        <w:t xml:space="preserve"> αναλύονται ως ακολούθως:</w:t>
      </w:r>
    </w:p>
    <w:p w14:paraId="0E13B15D" w14:textId="38A22296" w:rsidR="00E53D10" w:rsidRPr="00614217"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ΕΚΘΕΣΗΣ.xlsm!ΕΞΟΔΑ ΔΙΟΙΚΗΣΗΣ!R3C1:R16C7" "" \p </w:instrText>
      </w:r>
      <w:r>
        <w:rPr>
          <w:rStyle w:val="TOC9Char"/>
        </w:rPr>
        <w:fldChar w:fldCharType="separate"/>
      </w:r>
      <w:r w:rsidR="00030EF6">
        <w:rPr>
          <w:rStyle w:val="TOC9Char"/>
        </w:rPr>
        <w:object w:dxaOrig="10440" w:dyaOrig="3240" w14:anchorId="4C0E01D1">
          <v:shape id="_x0000_i1078" type="#_x0000_t75" style="width:522pt;height:162pt" o:ole="">
            <v:imagedata r:id="rId95" o:title=""/>
          </v:shape>
        </w:object>
      </w:r>
      <w:r>
        <w:rPr>
          <w:rStyle w:val="TOC9Char"/>
        </w:rPr>
        <w:fldChar w:fldCharType="end"/>
      </w:r>
    </w:p>
    <w:p w14:paraId="4E3BAC6A" w14:textId="794D6BC3" w:rsidR="00C125AC" w:rsidRPr="0039323A" w:rsidRDefault="005427C7" w:rsidP="005579BB">
      <w:pPr>
        <w:pStyle w:val="a1"/>
        <w:outlineLvl w:val="1"/>
        <w:rPr>
          <w:rStyle w:val="TOC9Char"/>
        </w:rPr>
      </w:pPr>
      <w:bookmarkStart w:id="195" w:name="_Toc55303127"/>
      <w:r w:rsidRPr="0039323A">
        <w:rPr>
          <w:rStyle w:val="TOC9Char"/>
        </w:rPr>
        <w:t xml:space="preserve">Λοιπά </w:t>
      </w:r>
      <w:r w:rsidR="003E00E0">
        <w:rPr>
          <w:rStyle w:val="TOC9Char"/>
        </w:rPr>
        <w:t>έσοδα</w:t>
      </w:r>
      <w:bookmarkEnd w:id="195"/>
    </w:p>
    <w:p w14:paraId="0B9C55B6" w14:textId="61D6EE4E" w:rsidR="004A5669" w:rsidRPr="00B27DE1" w:rsidRDefault="005427C7" w:rsidP="005579BB">
      <w:pPr>
        <w:spacing w:line="300" w:lineRule="auto"/>
        <w:rPr>
          <w:rStyle w:val="TOC9Char"/>
        </w:rPr>
      </w:pPr>
      <w:r w:rsidRPr="00B27DE1">
        <w:rPr>
          <w:rStyle w:val="TOC9Char"/>
        </w:rPr>
        <w:t xml:space="preserve">Τα </w:t>
      </w:r>
      <w:r w:rsidR="004A5669" w:rsidRPr="00B27DE1">
        <w:rPr>
          <w:rStyle w:val="TOC9Char"/>
        </w:rPr>
        <w:t xml:space="preserve">λοιπά </w:t>
      </w:r>
      <w:r w:rsidR="003E00E0">
        <w:rPr>
          <w:rStyle w:val="TOC9Char"/>
        </w:rPr>
        <w:t>έσοδα</w:t>
      </w:r>
      <w:r w:rsidR="004A5669" w:rsidRPr="00B27DE1">
        <w:rPr>
          <w:rStyle w:val="TOC9Char"/>
        </w:rPr>
        <w:t xml:space="preserve"> αναλύονται ως ακολούθως:</w:t>
      </w:r>
    </w:p>
    <w:p w14:paraId="0790CCE3" w14:textId="57153C42" w:rsidR="004A5669" w:rsidRPr="00B27DE1"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ΕΚΘΕΣΗΣ.xlsm!ΛΟΙΠΑ ΕΣΟΔΑ!R3C1:R22C7" "" \p </w:instrText>
      </w:r>
      <w:r>
        <w:rPr>
          <w:rStyle w:val="TOC9Char"/>
        </w:rPr>
        <w:fldChar w:fldCharType="separate"/>
      </w:r>
      <w:r w:rsidR="00030EF6">
        <w:rPr>
          <w:rStyle w:val="TOC9Char"/>
        </w:rPr>
        <w:object w:dxaOrig="10440" w:dyaOrig="3165" w14:anchorId="439A68F4">
          <v:shape id="_x0000_i1079" type="#_x0000_t75" style="width:522pt;height:158.25pt" o:ole="">
            <v:imagedata r:id="rId96" o:title=""/>
          </v:shape>
        </w:object>
      </w:r>
      <w:r>
        <w:rPr>
          <w:rStyle w:val="TOC9Char"/>
        </w:rPr>
        <w:fldChar w:fldCharType="end"/>
      </w:r>
    </w:p>
    <w:p w14:paraId="7CAC8FC2" w14:textId="165F5F0D" w:rsidR="008205B8" w:rsidRPr="006A0EB6" w:rsidRDefault="008205B8" w:rsidP="006A0EB6">
      <w:pPr>
        <w:shd w:val="clear" w:color="auto" w:fill="FFFFFF"/>
        <w:spacing w:line="300" w:lineRule="auto"/>
        <w:rPr>
          <w:rStyle w:val="TOC9Char"/>
        </w:rPr>
      </w:pPr>
      <w:r w:rsidRPr="00B27DE1">
        <w:rPr>
          <w:rStyle w:val="TOC9Char"/>
        </w:rPr>
        <w:t xml:space="preserve">Τα </w:t>
      </w:r>
      <w:r w:rsidR="000D2DCE" w:rsidRPr="00B27DE1">
        <w:rPr>
          <w:rStyle w:val="TOC9Char"/>
        </w:rPr>
        <w:t>συνήθη</w:t>
      </w:r>
      <w:r w:rsidRPr="00B27DE1">
        <w:rPr>
          <w:rStyle w:val="TOC9Char"/>
        </w:rPr>
        <w:t xml:space="preserve"> έσοδα αναλύονται ως ακολούθως:</w:t>
      </w:r>
    </w:p>
    <w:p w14:paraId="24E74E10" w14:textId="388F60E2" w:rsidR="00E53D10"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ΕΚΘΕΣΗΣ.xlsm!ΛΟΙΠΑ ΕΣΟΔΑ!R24C1:R33C7" "" \p </w:instrText>
      </w:r>
      <w:r>
        <w:rPr>
          <w:rStyle w:val="TOC9Char"/>
        </w:rPr>
        <w:fldChar w:fldCharType="separate"/>
      </w:r>
      <w:r w:rsidR="00030EF6">
        <w:rPr>
          <w:rStyle w:val="TOC9Char"/>
        </w:rPr>
        <w:object w:dxaOrig="10440" w:dyaOrig="2040" w14:anchorId="73A0D460">
          <v:shape id="_x0000_i1080" type="#_x0000_t75" style="width:522pt;height:102pt" o:ole="">
            <v:imagedata r:id="rId97" o:title=""/>
          </v:shape>
        </w:object>
      </w:r>
      <w:r>
        <w:rPr>
          <w:rStyle w:val="TOC9Char"/>
        </w:rPr>
        <w:fldChar w:fldCharType="end"/>
      </w:r>
    </w:p>
    <w:p w14:paraId="4B595D1B" w14:textId="2CAD7B5B" w:rsidR="004D01DA" w:rsidRDefault="004D01DA" w:rsidP="004D01DA">
      <w:pPr>
        <w:shd w:val="clear" w:color="auto" w:fill="FFFFFF"/>
        <w:spacing w:line="300" w:lineRule="auto"/>
        <w:rPr>
          <w:rStyle w:val="TOC9Char"/>
        </w:rPr>
      </w:pPr>
      <w:r>
        <w:rPr>
          <w:rStyle w:val="TOC9Char"/>
        </w:rPr>
        <w:t>Ως διάφορα άλλα έσοδα έχουν ταξινομηθεί τα εξής:</w:t>
      </w:r>
    </w:p>
    <w:p w14:paraId="66C775DF" w14:textId="57C36EA8" w:rsidR="004D01DA" w:rsidRPr="004D01DA" w:rsidRDefault="004D01DA" w:rsidP="004D01DA">
      <w:pPr>
        <w:shd w:val="clear" w:color="auto" w:fill="FFFFFF"/>
        <w:spacing w:line="300" w:lineRule="auto"/>
        <w:rPr>
          <w:rStyle w:val="TOC9Char"/>
        </w:rPr>
      </w:pPr>
      <w:r>
        <w:rPr>
          <w:rStyle w:val="TOC9Char"/>
        </w:rPr>
        <w:t xml:space="preserve">α) Έσοδα από σεμινάρια </w:t>
      </w:r>
      <w:r>
        <w:rPr>
          <w:rStyle w:val="TOC9Char"/>
          <w:lang w:val="en-US"/>
        </w:rPr>
        <w:t>GDPR</w:t>
      </w:r>
      <w:r w:rsidRPr="004D01DA">
        <w:rPr>
          <w:rStyle w:val="TOC9Char"/>
        </w:rPr>
        <w:t xml:space="preserve"> </w:t>
      </w:r>
      <w:r>
        <w:rPr>
          <w:rStyle w:val="TOC9Char"/>
        </w:rPr>
        <w:t xml:space="preserve">που ανήλθαν σε </w:t>
      </w:r>
      <w:r w:rsidRPr="004D01DA">
        <w:rPr>
          <w:rStyle w:val="TOC9Char"/>
        </w:rPr>
        <w:t>€21.000,00</w:t>
      </w:r>
      <w:r>
        <w:rPr>
          <w:rStyle w:val="TOC9Char"/>
        </w:rPr>
        <w:t xml:space="preserve"> έναντι </w:t>
      </w:r>
      <w:r w:rsidRPr="004D01DA">
        <w:rPr>
          <w:rStyle w:val="TOC9Char"/>
        </w:rPr>
        <w:t>€153.600,00</w:t>
      </w:r>
      <w:r>
        <w:rPr>
          <w:rStyle w:val="TOC9Char"/>
        </w:rPr>
        <w:t xml:space="preserve"> της προηγούμενης χρήσης.</w:t>
      </w:r>
    </w:p>
    <w:p w14:paraId="611B24BC" w14:textId="00BF4349" w:rsidR="004D01DA" w:rsidRPr="004D01DA" w:rsidRDefault="004D01DA" w:rsidP="004D01DA">
      <w:pPr>
        <w:shd w:val="clear" w:color="auto" w:fill="FFFFFF"/>
        <w:spacing w:line="300" w:lineRule="auto"/>
        <w:rPr>
          <w:rStyle w:val="TOC9Char"/>
        </w:rPr>
      </w:pPr>
      <w:r>
        <w:rPr>
          <w:rStyle w:val="TOC9Char"/>
        </w:rPr>
        <w:t xml:space="preserve">β) Έσοδα χρήσης </w:t>
      </w:r>
      <w:r>
        <w:rPr>
          <w:rStyle w:val="TOC9Char"/>
          <w:lang w:val="en-US"/>
        </w:rPr>
        <w:t>Portal</w:t>
      </w:r>
      <w:r w:rsidRPr="004D01DA">
        <w:rPr>
          <w:rStyle w:val="TOC9Char"/>
        </w:rPr>
        <w:t xml:space="preserve"> </w:t>
      </w:r>
      <w:r>
        <w:rPr>
          <w:rStyle w:val="TOC9Char"/>
        </w:rPr>
        <w:t>που ανήλθαν σε</w:t>
      </w:r>
      <w:r w:rsidRPr="004D01DA">
        <w:rPr>
          <w:rStyle w:val="TOC9Char"/>
        </w:rPr>
        <w:t xml:space="preserve"> €134.635,06</w:t>
      </w:r>
      <w:r>
        <w:rPr>
          <w:rStyle w:val="TOC9Char"/>
        </w:rPr>
        <w:t xml:space="preserve"> έναντι </w:t>
      </w:r>
      <w:r w:rsidRPr="004D01DA">
        <w:rPr>
          <w:rStyle w:val="TOC9Char"/>
        </w:rPr>
        <w:t>€</w:t>
      </w:r>
      <w:r w:rsidRPr="004D01DA">
        <w:t xml:space="preserve"> </w:t>
      </w:r>
      <w:r w:rsidRPr="004D01DA">
        <w:rPr>
          <w:rStyle w:val="TOC9Char"/>
        </w:rPr>
        <w:t xml:space="preserve">73.069,73 </w:t>
      </w:r>
      <w:r>
        <w:rPr>
          <w:rStyle w:val="TOC9Char"/>
        </w:rPr>
        <w:t>της προηγούμενης χρήσης.</w:t>
      </w:r>
    </w:p>
    <w:p w14:paraId="3B6103E5" w14:textId="0395E625" w:rsidR="004D01DA" w:rsidRPr="004D01DA" w:rsidRDefault="004D01DA" w:rsidP="004D01DA">
      <w:pPr>
        <w:shd w:val="clear" w:color="auto" w:fill="FFFFFF"/>
        <w:spacing w:line="300" w:lineRule="auto"/>
        <w:rPr>
          <w:rStyle w:val="TOC9Char"/>
          <w:b/>
          <w:bCs/>
        </w:rPr>
      </w:pPr>
      <w:r>
        <w:rPr>
          <w:rStyle w:val="TOC9Char"/>
        </w:rPr>
        <w:t xml:space="preserve">γ) Έσοδα από συμμετοχή προγράμματος </w:t>
      </w:r>
      <w:r>
        <w:rPr>
          <w:rStyle w:val="TOC9Char"/>
          <w:lang w:val="en-US"/>
        </w:rPr>
        <w:t>CCBE</w:t>
      </w:r>
      <w:r>
        <w:rPr>
          <w:rStyle w:val="TOC9Char"/>
        </w:rPr>
        <w:t xml:space="preserve"> που ανήλθαν σε</w:t>
      </w:r>
      <w:r w:rsidRPr="004D01DA">
        <w:rPr>
          <w:rStyle w:val="TOC9Char"/>
        </w:rPr>
        <w:t xml:space="preserve"> €13.255,51 </w:t>
      </w:r>
      <w:r>
        <w:rPr>
          <w:rStyle w:val="TOC9Char"/>
        </w:rPr>
        <w:t xml:space="preserve">έναντι </w:t>
      </w:r>
      <w:r w:rsidRPr="004D01DA">
        <w:rPr>
          <w:rStyle w:val="TOC9Char"/>
        </w:rPr>
        <w:t>€</w:t>
      </w:r>
      <w:r w:rsidRPr="004D01DA">
        <w:t xml:space="preserve"> </w:t>
      </w:r>
      <w:r w:rsidRPr="004D01DA">
        <w:rPr>
          <w:rStyle w:val="TOC9Char"/>
        </w:rPr>
        <w:t xml:space="preserve">4.773,00 </w:t>
      </w:r>
      <w:r>
        <w:rPr>
          <w:rStyle w:val="TOC9Char"/>
        </w:rPr>
        <w:t>της προηγούμενης χρήσης.</w:t>
      </w:r>
    </w:p>
    <w:p w14:paraId="53CAF9A0" w14:textId="237580B1" w:rsidR="004D01DA" w:rsidRPr="004D01DA" w:rsidRDefault="004D01DA" w:rsidP="004D01DA">
      <w:pPr>
        <w:shd w:val="clear" w:color="auto" w:fill="FFFFFF"/>
        <w:spacing w:line="300" w:lineRule="auto"/>
        <w:rPr>
          <w:rStyle w:val="TOC9Char"/>
        </w:rPr>
      </w:pPr>
      <w:r>
        <w:rPr>
          <w:rStyle w:val="TOC9Char"/>
        </w:rPr>
        <w:t>δ) Λοιπά έσοδα (θεατρικής ομάδας θεάτρου κλπ.) που ανήλθαν σε</w:t>
      </w:r>
      <w:r w:rsidRPr="004D01DA">
        <w:rPr>
          <w:rStyle w:val="TOC9Char"/>
        </w:rPr>
        <w:t xml:space="preserve"> €10.601,41 </w:t>
      </w:r>
      <w:r>
        <w:rPr>
          <w:rStyle w:val="TOC9Char"/>
        </w:rPr>
        <w:t xml:space="preserve">έναντι </w:t>
      </w:r>
      <w:r w:rsidRPr="004D01DA">
        <w:rPr>
          <w:rStyle w:val="TOC9Char"/>
        </w:rPr>
        <w:t xml:space="preserve">€7.818,80 </w:t>
      </w:r>
      <w:r>
        <w:rPr>
          <w:rStyle w:val="TOC9Char"/>
        </w:rPr>
        <w:t>της προηγούμενης χρήσης.</w:t>
      </w:r>
    </w:p>
    <w:p w14:paraId="6302D58A" w14:textId="77777777" w:rsidR="004D01DA" w:rsidRPr="004D01DA" w:rsidRDefault="004D01DA" w:rsidP="004D01DA">
      <w:pPr>
        <w:shd w:val="clear" w:color="auto" w:fill="FFFFFF"/>
        <w:spacing w:line="300" w:lineRule="auto"/>
        <w:rPr>
          <w:rStyle w:val="TOC9Char"/>
        </w:rPr>
      </w:pPr>
    </w:p>
    <w:p w14:paraId="2B7D9572" w14:textId="691D5233" w:rsidR="008205B8" w:rsidRPr="00B27DE1" w:rsidRDefault="008205B8" w:rsidP="006A0EB6">
      <w:pPr>
        <w:shd w:val="clear" w:color="auto" w:fill="FFFFFF"/>
        <w:spacing w:line="300" w:lineRule="auto"/>
        <w:rPr>
          <w:rStyle w:val="TOC9Char"/>
        </w:rPr>
      </w:pPr>
      <w:r w:rsidRPr="00B27DE1">
        <w:rPr>
          <w:rStyle w:val="TOC9Char"/>
        </w:rPr>
        <w:t xml:space="preserve">Τα </w:t>
      </w:r>
      <w:r w:rsidR="000D2DCE" w:rsidRPr="00B27DE1">
        <w:rPr>
          <w:rStyle w:val="TOC9Char"/>
        </w:rPr>
        <w:t>λοιπά έσοδα</w:t>
      </w:r>
      <w:r w:rsidRPr="00B27DE1">
        <w:rPr>
          <w:rStyle w:val="TOC9Char"/>
        </w:rPr>
        <w:t xml:space="preserve"> αναλύονται ως ακολούθως:</w:t>
      </w:r>
    </w:p>
    <w:p w14:paraId="73FD6D9C" w14:textId="4DC90475" w:rsidR="001E6C91"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ΕΚΘΕΣΗΣ.xlsm!ΛΟΙΠΑ ΕΣΟΔΑ!R35C1:R51C7" "" \p </w:instrText>
      </w:r>
      <w:r>
        <w:rPr>
          <w:rStyle w:val="TOC9Char"/>
        </w:rPr>
        <w:fldChar w:fldCharType="separate"/>
      </w:r>
      <w:r w:rsidR="00030EF6">
        <w:rPr>
          <w:rStyle w:val="TOC9Char"/>
        </w:rPr>
        <w:object w:dxaOrig="10440" w:dyaOrig="2565" w14:anchorId="37103D81">
          <v:shape id="_x0000_i1081" type="#_x0000_t75" style="width:522pt;height:128.25pt" o:ole="">
            <v:imagedata r:id="rId98" o:title=""/>
          </v:shape>
        </w:object>
      </w:r>
      <w:r>
        <w:rPr>
          <w:rStyle w:val="TOC9Char"/>
        </w:rPr>
        <w:fldChar w:fldCharType="end"/>
      </w:r>
    </w:p>
    <w:p w14:paraId="13DA1C43" w14:textId="77777777" w:rsidR="004D01DA" w:rsidRDefault="004D01DA" w:rsidP="004D01DA">
      <w:pPr>
        <w:shd w:val="clear" w:color="auto" w:fill="FFFFFF"/>
        <w:spacing w:line="300" w:lineRule="auto"/>
        <w:rPr>
          <w:rStyle w:val="TOC9Char"/>
        </w:rPr>
      </w:pPr>
      <w:r>
        <w:rPr>
          <w:rStyle w:val="TOC9Char"/>
        </w:rPr>
        <w:t>Ως διάφορα άλλα έσοδα έχουν ταξινομηθεί τα εξής:</w:t>
      </w:r>
    </w:p>
    <w:p w14:paraId="317AFB46" w14:textId="0042021F" w:rsidR="004D01DA" w:rsidRPr="003D6FF0" w:rsidRDefault="004D01DA" w:rsidP="004D01DA">
      <w:pPr>
        <w:shd w:val="clear" w:color="auto" w:fill="FFFFFF"/>
        <w:spacing w:line="300" w:lineRule="auto"/>
        <w:rPr>
          <w:rStyle w:val="TOC9Char"/>
        </w:rPr>
      </w:pPr>
      <w:r>
        <w:rPr>
          <w:rStyle w:val="TOC9Char"/>
        </w:rPr>
        <w:t xml:space="preserve">α) Έσοδα από </w:t>
      </w:r>
      <w:r w:rsidR="003D6FF0">
        <w:rPr>
          <w:rStyle w:val="TOC9Char"/>
        </w:rPr>
        <w:t>δωρεές και χορηγίες που</w:t>
      </w:r>
      <w:r>
        <w:rPr>
          <w:rStyle w:val="TOC9Char"/>
        </w:rPr>
        <w:t xml:space="preserve"> ανήλθαν σε </w:t>
      </w:r>
      <w:r w:rsidRPr="004D01DA">
        <w:rPr>
          <w:rStyle w:val="TOC9Char"/>
        </w:rPr>
        <w:t>€</w:t>
      </w:r>
      <w:r w:rsidR="003D6FF0">
        <w:rPr>
          <w:rStyle w:val="TOC9Char"/>
        </w:rPr>
        <w:t>152.800,00</w:t>
      </w:r>
      <w:r>
        <w:rPr>
          <w:rStyle w:val="TOC9Char"/>
        </w:rPr>
        <w:t xml:space="preserve"> έναντι </w:t>
      </w:r>
      <w:r w:rsidRPr="004D01DA">
        <w:rPr>
          <w:rStyle w:val="TOC9Char"/>
        </w:rPr>
        <w:t>€</w:t>
      </w:r>
      <w:r w:rsidR="003D6FF0">
        <w:rPr>
          <w:rStyle w:val="TOC9Char"/>
        </w:rPr>
        <w:t xml:space="preserve">174.831,73 </w:t>
      </w:r>
      <w:r>
        <w:rPr>
          <w:rStyle w:val="TOC9Char"/>
        </w:rPr>
        <w:t>της προηγούμενης χρήσης.</w:t>
      </w:r>
    </w:p>
    <w:p w14:paraId="56068A77" w14:textId="439AFDBD" w:rsidR="004D01DA" w:rsidRPr="004D01DA" w:rsidRDefault="004D01DA" w:rsidP="004D01DA">
      <w:pPr>
        <w:shd w:val="clear" w:color="auto" w:fill="FFFFFF"/>
        <w:spacing w:line="300" w:lineRule="auto"/>
        <w:rPr>
          <w:rStyle w:val="TOC9Char"/>
        </w:rPr>
      </w:pPr>
      <w:r>
        <w:rPr>
          <w:rStyle w:val="TOC9Char"/>
        </w:rPr>
        <w:lastRenderedPageBreak/>
        <w:t xml:space="preserve">β) </w:t>
      </w:r>
      <w:r w:rsidR="003D6FF0">
        <w:rPr>
          <w:rStyle w:val="TOC9Char"/>
        </w:rPr>
        <w:t>Λοιπά έσοδα</w:t>
      </w:r>
      <w:r w:rsidRPr="004D01DA">
        <w:rPr>
          <w:rStyle w:val="TOC9Char"/>
        </w:rPr>
        <w:t xml:space="preserve"> </w:t>
      </w:r>
      <w:r>
        <w:rPr>
          <w:rStyle w:val="TOC9Char"/>
        </w:rPr>
        <w:t>που ανήλθαν σε</w:t>
      </w:r>
      <w:r w:rsidRPr="004D01DA">
        <w:rPr>
          <w:rStyle w:val="TOC9Char"/>
        </w:rPr>
        <w:t xml:space="preserve"> €</w:t>
      </w:r>
      <w:r w:rsidR="003D6FF0" w:rsidRPr="003D6FF0">
        <w:rPr>
          <w:rStyle w:val="TOC9Char"/>
        </w:rPr>
        <w:t xml:space="preserve">448,57 </w:t>
      </w:r>
      <w:r>
        <w:rPr>
          <w:rStyle w:val="TOC9Char"/>
        </w:rPr>
        <w:t xml:space="preserve">έναντι </w:t>
      </w:r>
      <w:r w:rsidRPr="004D01DA">
        <w:rPr>
          <w:rStyle w:val="TOC9Char"/>
        </w:rPr>
        <w:t>€</w:t>
      </w:r>
      <w:r w:rsidR="003D6FF0" w:rsidRPr="003D6FF0">
        <w:rPr>
          <w:rStyle w:val="TOC9Char"/>
        </w:rPr>
        <w:t>8</w:t>
      </w:r>
      <w:r w:rsidR="003D6FF0">
        <w:rPr>
          <w:rStyle w:val="TOC9Char"/>
        </w:rPr>
        <w:t>.</w:t>
      </w:r>
      <w:r w:rsidR="003D6FF0" w:rsidRPr="003D6FF0">
        <w:rPr>
          <w:rStyle w:val="TOC9Char"/>
        </w:rPr>
        <w:t>050</w:t>
      </w:r>
      <w:r w:rsidR="003D6FF0">
        <w:rPr>
          <w:rStyle w:val="TOC9Char"/>
        </w:rPr>
        <w:t>,</w:t>
      </w:r>
      <w:r w:rsidR="003D6FF0" w:rsidRPr="003D6FF0">
        <w:rPr>
          <w:rStyle w:val="TOC9Char"/>
        </w:rPr>
        <w:t xml:space="preserve">02 </w:t>
      </w:r>
      <w:r>
        <w:rPr>
          <w:rStyle w:val="TOC9Char"/>
        </w:rPr>
        <w:t>της προηγούμενης χρήσης.</w:t>
      </w:r>
    </w:p>
    <w:p w14:paraId="2B5FF10C" w14:textId="77777777" w:rsidR="004D01DA" w:rsidRPr="00B27DE1" w:rsidRDefault="004D01DA" w:rsidP="006013B9">
      <w:pPr>
        <w:shd w:val="clear" w:color="auto" w:fill="FFFFFF"/>
        <w:spacing w:line="300" w:lineRule="auto"/>
        <w:jc w:val="center"/>
        <w:rPr>
          <w:rStyle w:val="TOC9Char"/>
        </w:rPr>
      </w:pPr>
    </w:p>
    <w:p w14:paraId="7F7B83C1" w14:textId="3598B9E4" w:rsidR="005427C7" w:rsidRPr="0039323A" w:rsidRDefault="005427C7" w:rsidP="005579BB">
      <w:pPr>
        <w:pStyle w:val="a1"/>
        <w:outlineLvl w:val="1"/>
        <w:rPr>
          <w:rStyle w:val="TOC9Char"/>
        </w:rPr>
      </w:pPr>
      <w:bookmarkStart w:id="196" w:name="_Toc55303128"/>
      <w:r w:rsidRPr="0039323A">
        <w:rPr>
          <w:rStyle w:val="TOC9Char"/>
        </w:rPr>
        <w:t xml:space="preserve">Λοιπά </w:t>
      </w:r>
      <w:r w:rsidR="003E00E0">
        <w:rPr>
          <w:rStyle w:val="TOC9Char"/>
        </w:rPr>
        <w:t>έξοδα</w:t>
      </w:r>
      <w:bookmarkEnd w:id="196"/>
    </w:p>
    <w:p w14:paraId="7E0154FB" w14:textId="31E0AD6F" w:rsidR="003E7541" w:rsidRPr="00F552F2" w:rsidRDefault="003E7541" w:rsidP="00F552F2">
      <w:pPr>
        <w:shd w:val="clear" w:color="auto" w:fill="FFFFFF"/>
        <w:spacing w:line="300" w:lineRule="auto"/>
        <w:rPr>
          <w:rFonts w:cs="Arial"/>
          <w:szCs w:val="22"/>
        </w:rPr>
      </w:pPr>
      <w:r w:rsidRPr="00F552F2">
        <w:rPr>
          <w:rFonts w:cs="Arial"/>
          <w:szCs w:val="22"/>
        </w:rPr>
        <w:t xml:space="preserve">Τα λοιπά </w:t>
      </w:r>
      <w:r w:rsidR="003E00E0">
        <w:rPr>
          <w:rFonts w:cs="Arial"/>
          <w:szCs w:val="22"/>
        </w:rPr>
        <w:t>έξοδα</w:t>
      </w:r>
      <w:r w:rsidRPr="00F552F2">
        <w:rPr>
          <w:rFonts w:cs="Arial"/>
          <w:szCs w:val="22"/>
        </w:rPr>
        <w:t xml:space="preserve"> αναλύονται ως ακολούθως:</w:t>
      </w:r>
    </w:p>
    <w:p w14:paraId="74491E23" w14:textId="3FFD0E9A" w:rsidR="005427C7" w:rsidRPr="002B018C"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ΕΚΘΕΣΗΣ.xlsm!ΛΟΙΠΑ ΕΞΟΔΑ!R3C1:R21C7" "" \p </w:instrText>
      </w:r>
      <w:r>
        <w:rPr>
          <w:rFonts w:cs="Arial"/>
          <w:szCs w:val="22"/>
        </w:rPr>
        <w:fldChar w:fldCharType="separate"/>
      </w:r>
      <w:r w:rsidR="00030EF6">
        <w:rPr>
          <w:rFonts w:cs="Arial"/>
          <w:szCs w:val="22"/>
        </w:rPr>
        <w:object w:dxaOrig="10440" w:dyaOrig="2640" w14:anchorId="0407537E">
          <v:shape id="_x0000_i1082" type="#_x0000_t75" style="width:522pt;height:132pt" o:ole="">
            <v:imagedata r:id="rId99" o:title=""/>
          </v:shape>
        </w:object>
      </w:r>
      <w:r>
        <w:rPr>
          <w:rFonts w:cs="Arial"/>
          <w:szCs w:val="22"/>
        </w:rPr>
        <w:fldChar w:fldCharType="end"/>
      </w:r>
    </w:p>
    <w:p w14:paraId="5639EB2F" w14:textId="780B8718" w:rsidR="006D5BAE" w:rsidRPr="0039323A" w:rsidRDefault="006D5BAE" w:rsidP="005579BB">
      <w:pPr>
        <w:pStyle w:val="a1"/>
        <w:outlineLvl w:val="1"/>
      </w:pPr>
      <w:bookmarkStart w:id="197" w:name="_Toc460583096"/>
      <w:bookmarkStart w:id="198" w:name="_Toc55303129"/>
      <w:r w:rsidRPr="0039323A">
        <w:t>Κατηγορίες και αμοιβές προσωπικού</w:t>
      </w:r>
      <w:bookmarkEnd w:id="197"/>
      <w:bookmarkEnd w:id="198"/>
    </w:p>
    <w:p w14:paraId="07006004" w14:textId="077E9D9B" w:rsidR="006D5BAE" w:rsidRPr="00B27DE1" w:rsidRDefault="006B1EE5" w:rsidP="005579BB">
      <w:pPr>
        <w:shd w:val="clear" w:color="auto" w:fill="FFFFFF"/>
        <w:spacing w:line="300" w:lineRule="auto"/>
        <w:rPr>
          <w:rFonts w:cs="Arial"/>
          <w:szCs w:val="22"/>
        </w:rPr>
      </w:pPr>
      <w:r w:rsidRPr="00B27DE1">
        <w:rPr>
          <w:rFonts w:cs="Arial"/>
          <w:szCs w:val="22"/>
        </w:rPr>
        <w:t xml:space="preserve">Οι εργαζόμενοι </w:t>
      </w:r>
      <w:r w:rsidR="00290B5D" w:rsidRPr="00B27DE1">
        <w:rPr>
          <w:rFonts w:cs="Arial"/>
          <w:szCs w:val="22"/>
        </w:rPr>
        <w:t>έχουν</w:t>
      </w:r>
      <w:r w:rsidR="006D5BAE" w:rsidRPr="00B27DE1">
        <w:rPr>
          <w:rFonts w:cs="Arial"/>
          <w:szCs w:val="22"/>
        </w:rPr>
        <w:t xml:space="preserve"> ως εξής:</w:t>
      </w:r>
    </w:p>
    <w:p w14:paraId="3470292F" w14:textId="077F0CC4" w:rsidR="006D5BAE" w:rsidRPr="00B27DE1"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ΕΚΘΕΣΗΣ.xlsm!ΠΡΟΣΩΠΙΚΟ(Α)!R3C1:R10C7" "" \p </w:instrText>
      </w:r>
      <w:r>
        <w:rPr>
          <w:rFonts w:cs="Arial"/>
          <w:szCs w:val="22"/>
        </w:rPr>
        <w:fldChar w:fldCharType="separate"/>
      </w:r>
      <w:r w:rsidR="00030EF6">
        <w:rPr>
          <w:rFonts w:cs="Arial"/>
          <w:szCs w:val="22"/>
        </w:rPr>
        <w:object w:dxaOrig="10440" w:dyaOrig="1440" w14:anchorId="36C199F3">
          <v:shape id="_x0000_i1083" type="#_x0000_t75" style="width:522pt;height:1in" o:ole="">
            <v:imagedata r:id="rId100" o:title=""/>
          </v:shape>
        </w:object>
      </w:r>
      <w:r>
        <w:rPr>
          <w:rFonts w:cs="Arial"/>
          <w:szCs w:val="22"/>
        </w:rPr>
        <w:fldChar w:fldCharType="end"/>
      </w:r>
    </w:p>
    <w:p w14:paraId="4DE8BE99" w14:textId="0BEC7889" w:rsidR="006D5BAE" w:rsidRPr="00B27DE1" w:rsidRDefault="00966A6C" w:rsidP="005579BB">
      <w:pPr>
        <w:shd w:val="clear" w:color="auto" w:fill="FFFFFF"/>
        <w:spacing w:line="300" w:lineRule="auto"/>
        <w:rPr>
          <w:rFonts w:cs="Arial"/>
          <w:szCs w:val="22"/>
        </w:rPr>
      </w:pPr>
      <w:r w:rsidRPr="00B27DE1">
        <w:rPr>
          <w:rFonts w:cs="Arial"/>
          <w:szCs w:val="22"/>
        </w:rPr>
        <w:t>Η επιβάρυνση σε σχέση με το απασχολούμενο</w:t>
      </w:r>
      <w:r w:rsidR="00A24672" w:rsidRPr="00B27DE1">
        <w:rPr>
          <w:rFonts w:cs="Arial"/>
          <w:szCs w:val="22"/>
        </w:rPr>
        <w:t xml:space="preserve"> προσωπικό</w:t>
      </w:r>
      <w:r w:rsidRPr="00B27DE1">
        <w:rPr>
          <w:rFonts w:cs="Arial"/>
          <w:szCs w:val="22"/>
        </w:rPr>
        <w:t xml:space="preserve"> </w:t>
      </w:r>
      <w:r w:rsidR="009109D2" w:rsidRPr="00B27DE1">
        <w:rPr>
          <w:rFonts w:cs="Arial"/>
          <w:szCs w:val="22"/>
        </w:rPr>
        <w:t>αναλύεται ως ακολο</w:t>
      </w:r>
      <w:bookmarkStart w:id="199" w:name="_Toc447633852"/>
      <w:bookmarkStart w:id="200" w:name="_Toc460583097"/>
      <w:r w:rsidR="009109D2" w:rsidRPr="00B27DE1">
        <w:rPr>
          <w:rFonts w:cs="Arial"/>
          <w:szCs w:val="22"/>
        </w:rPr>
        <w:t>ύθω</w:t>
      </w:r>
      <w:r w:rsidR="006B1EE5" w:rsidRPr="00B27DE1">
        <w:rPr>
          <w:rFonts w:cs="Arial"/>
          <w:szCs w:val="22"/>
        </w:rPr>
        <w:t>ς:</w:t>
      </w:r>
    </w:p>
    <w:bookmarkEnd w:id="199"/>
    <w:bookmarkEnd w:id="200"/>
    <w:p w14:paraId="6AF375AB" w14:textId="47D4420F" w:rsidR="006D5BAE" w:rsidRPr="00B27DE1" w:rsidRDefault="006E5DDB" w:rsidP="006E5DDB">
      <w:pPr>
        <w:shd w:val="clear" w:color="auto" w:fill="FFFFFF"/>
        <w:spacing w:line="300" w:lineRule="auto"/>
        <w:jc w:val="center"/>
        <w:rPr>
          <w:rStyle w:val="TOC9Char"/>
          <w:rFonts w:cs="Tahoma"/>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ΕΚΘΕΣΗΣ.xlsm!ΠΡΟΣΩΠΙΚΟ(Α)!R12C1:R22C7" "" \p </w:instrText>
      </w:r>
      <w:r>
        <w:rPr>
          <w:rFonts w:cs="Arial"/>
          <w:szCs w:val="22"/>
        </w:rPr>
        <w:fldChar w:fldCharType="separate"/>
      </w:r>
      <w:r w:rsidR="00030EF6">
        <w:rPr>
          <w:rFonts w:cs="Arial"/>
          <w:szCs w:val="22"/>
        </w:rPr>
        <w:object w:dxaOrig="10440" w:dyaOrig="2340" w14:anchorId="1E023DDD">
          <v:shape id="_x0000_i1084" type="#_x0000_t75" style="width:522pt;height:117pt" o:ole="">
            <v:imagedata r:id="rId101" o:title=""/>
          </v:shape>
        </w:object>
      </w:r>
      <w:r>
        <w:rPr>
          <w:rFonts w:cs="Arial"/>
          <w:szCs w:val="22"/>
        </w:rPr>
        <w:fldChar w:fldCharType="end"/>
      </w:r>
      <w:r w:rsidR="006D5BAE" w:rsidRPr="00B27DE1">
        <w:rPr>
          <w:rFonts w:cs="Tahoma"/>
        </w:rPr>
        <w:t>﻿﻿</w:t>
      </w:r>
    </w:p>
    <w:p w14:paraId="0E0E24D8" w14:textId="70E9587C" w:rsidR="00FE7E87" w:rsidRPr="0039323A" w:rsidRDefault="00294175" w:rsidP="00092FAC">
      <w:pPr>
        <w:pStyle w:val="a1"/>
        <w:numPr>
          <w:ilvl w:val="0"/>
          <w:numId w:val="3"/>
        </w:numPr>
        <w:outlineLvl w:val="1"/>
        <w:rPr>
          <w:rStyle w:val="TOC9Char"/>
        </w:rPr>
      </w:pPr>
      <w:bookmarkStart w:id="201" w:name="_Toc55303130"/>
      <w:r>
        <w:rPr>
          <w:rStyle w:val="TOC9Char"/>
          <w:lang w:val="el-GR"/>
        </w:rPr>
        <w:t>Επενδυτικό αποτέλεσμα – καθαρό</w:t>
      </w:r>
      <w:bookmarkEnd w:id="201"/>
    </w:p>
    <w:p w14:paraId="4FA8300F" w14:textId="3DC4F9C4" w:rsidR="00FE7E87" w:rsidRPr="00211560" w:rsidRDefault="00FE7E87" w:rsidP="005579BB">
      <w:pPr>
        <w:shd w:val="clear" w:color="auto" w:fill="FFFFFF"/>
        <w:spacing w:line="300" w:lineRule="auto"/>
        <w:rPr>
          <w:rFonts w:cs="Arial"/>
          <w:szCs w:val="22"/>
        </w:rPr>
      </w:pPr>
      <w:r w:rsidRPr="00211560">
        <w:rPr>
          <w:rFonts w:cs="Arial"/>
          <w:szCs w:val="22"/>
        </w:rPr>
        <w:t xml:space="preserve">Τα καθαρά </w:t>
      </w:r>
      <w:r w:rsidR="00294175">
        <w:rPr>
          <w:rFonts w:cs="Arial"/>
          <w:szCs w:val="22"/>
        </w:rPr>
        <w:t>έσοδα και (έξοδα)</w:t>
      </w:r>
      <w:r w:rsidRPr="00211560">
        <w:rPr>
          <w:rFonts w:cs="Arial"/>
          <w:szCs w:val="22"/>
        </w:rPr>
        <w:t xml:space="preserve"> επενδύσεων αναλύονται ως ακολούθως:</w:t>
      </w:r>
    </w:p>
    <w:p w14:paraId="532554BD" w14:textId="383D8175" w:rsidR="00E53D10"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ΕΚΘΕΣΗΣ.xlsm!ΕΠΕΝΔΥΤΙΚΟ ΑΠΟΤΕΛΕΣΜΑ!R3C1:R24C7" "" \p </w:instrText>
      </w:r>
      <w:r>
        <w:rPr>
          <w:rFonts w:cs="Arial"/>
          <w:szCs w:val="22"/>
        </w:rPr>
        <w:fldChar w:fldCharType="separate"/>
      </w:r>
      <w:r w:rsidR="00030EF6">
        <w:rPr>
          <w:rFonts w:cs="Arial"/>
          <w:szCs w:val="22"/>
        </w:rPr>
        <w:object w:dxaOrig="10440" w:dyaOrig="3090" w14:anchorId="161E3BF9">
          <v:shape id="_x0000_i1085" type="#_x0000_t75" style="width:522pt;height:154.5pt" o:ole="">
            <v:imagedata r:id="rId102" o:title=""/>
          </v:shape>
        </w:object>
      </w:r>
      <w:r>
        <w:rPr>
          <w:rFonts w:cs="Arial"/>
          <w:szCs w:val="22"/>
        </w:rPr>
        <w:fldChar w:fldCharType="end"/>
      </w:r>
    </w:p>
    <w:p w14:paraId="29825AE2" w14:textId="769D54B3" w:rsidR="00D9738D" w:rsidRDefault="00D9738D" w:rsidP="00D9738D">
      <w:pPr>
        <w:shd w:val="clear" w:color="auto" w:fill="FFFFFF"/>
        <w:spacing w:line="300" w:lineRule="auto"/>
        <w:jc w:val="center"/>
        <w:rPr>
          <w:rFonts w:cs="Arial"/>
          <w:szCs w:val="22"/>
        </w:rPr>
      </w:pPr>
    </w:p>
    <w:p w14:paraId="0CC73F08" w14:textId="4CB6BD3E" w:rsidR="00D9738D" w:rsidRDefault="00D9738D" w:rsidP="00D9738D">
      <w:pPr>
        <w:shd w:val="clear" w:color="auto" w:fill="FFFFFF"/>
        <w:spacing w:line="300" w:lineRule="auto"/>
        <w:jc w:val="center"/>
        <w:rPr>
          <w:rFonts w:cs="Arial"/>
          <w:szCs w:val="22"/>
        </w:rPr>
      </w:pPr>
    </w:p>
    <w:p w14:paraId="1986DA8D" w14:textId="3748251D" w:rsidR="00D9738D" w:rsidRDefault="00D9738D" w:rsidP="00D9738D">
      <w:pPr>
        <w:shd w:val="clear" w:color="auto" w:fill="FFFFFF"/>
        <w:spacing w:line="300" w:lineRule="auto"/>
        <w:jc w:val="center"/>
        <w:rPr>
          <w:rFonts w:cs="Arial"/>
          <w:szCs w:val="22"/>
        </w:rPr>
      </w:pPr>
    </w:p>
    <w:p w14:paraId="65C49E5A" w14:textId="4D9CE3F2" w:rsidR="00D9738D" w:rsidRDefault="00D9738D" w:rsidP="00D9738D">
      <w:pPr>
        <w:shd w:val="clear" w:color="auto" w:fill="FFFFFF"/>
        <w:spacing w:line="300" w:lineRule="auto"/>
        <w:jc w:val="center"/>
        <w:rPr>
          <w:rFonts w:cs="Arial"/>
          <w:szCs w:val="22"/>
        </w:rPr>
      </w:pPr>
    </w:p>
    <w:p w14:paraId="16E19A57" w14:textId="30EA9241" w:rsidR="00D9738D" w:rsidRDefault="00D9738D" w:rsidP="00D9738D">
      <w:pPr>
        <w:shd w:val="clear" w:color="auto" w:fill="FFFFFF"/>
        <w:spacing w:line="300" w:lineRule="auto"/>
        <w:jc w:val="center"/>
        <w:rPr>
          <w:rFonts w:cs="Arial"/>
          <w:szCs w:val="22"/>
        </w:rPr>
      </w:pPr>
    </w:p>
    <w:p w14:paraId="31F98F52" w14:textId="3B44C166" w:rsidR="00D9738D" w:rsidRDefault="00D9738D" w:rsidP="00D9738D">
      <w:pPr>
        <w:shd w:val="clear" w:color="auto" w:fill="FFFFFF"/>
        <w:spacing w:line="300" w:lineRule="auto"/>
        <w:jc w:val="center"/>
        <w:rPr>
          <w:rFonts w:cs="Arial"/>
          <w:szCs w:val="22"/>
        </w:rPr>
      </w:pPr>
    </w:p>
    <w:p w14:paraId="57BC3926" w14:textId="508E007E" w:rsidR="00D9738D" w:rsidRDefault="00D9738D" w:rsidP="00D9738D">
      <w:pPr>
        <w:shd w:val="clear" w:color="auto" w:fill="FFFFFF"/>
        <w:spacing w:line="300" w:lineRule="auto"/>
        <w:jc w:val="center"/>
        <w:rPr>
          <w:rFonts w:cs="Arial"/>
          <w:szCs w:val="22"/>
        </w:rPr>
      </w:pPr>
    </w:p>
    <w:p w14:paraId="72B5B23E" w14:textId="451F490F" w:rsidR="00D9738D" w:rsidRDefault="00D9738D" w:rsidP="00D9738D">
      <w:pPr>
        <w:shd w:val="clear" w:color="auto" w:fill="FFFFFF"/>
        <w:spacing w:line="300" w:lineRule="auto"/>
        <w:jc w:val="center"/>
        <w:rPr>
          <w:rFonts w:cs="Arial"/>
          <w:szCs w:val="22"/>
        </w:rPr>
      </w:pPr>
    </w:p>
    <w:p w14:paraId="5C42AB8D" w14:textId="5A7A68CF" w:rsidR="00D9738D" w:rsidRDefault="00D9738D" w:rsidP="00D9738D">
      <w:pPr>
        <w:shd w:val="clear" w:color="auto" w:fill="FFFFFF"/>
        <w:spacing w:line="300" w:lineRule="auto"/>
        <w:jc w:val="center"/>
        <w:rPr>
          <w:rFonts w:cs="Arial"/>
          <w:szCs w:val="22"/>
        </w:rPr>
      </w:pPr>
    </w:p>
    <w:p w14:paraId="2513B281" w14:textId="13B913A9" w:rsidR="00D9738D" w:rsidRDefault="00D9738D" w:rsidP="00D9738D">
      <w:pPr>
        <w:shd w:val="clear" w:color="auto" w:fill="FFFFFF"/>
        <w:spacing w:line="300" w:lineRule="auto"/>
        <w:jc w:val="center"/>
        <w:rPr>
          <w:rFonts w:cs="Arial"/>
          <w:szCs w:val="22"/>
        </w:rPr>
      </w:pPr>
    </w:p>
    <w:p w14:paraId="3E33EBB3" w14:textId="77777777" w:rsidR="00D9738D" w:rsidRPr="00211560" w:rsidRDefault="00D9738D" w:rsidP="00D9738D">
      <w:pPr>
        <w:shd w:val="clear" w:color="auto" w:fill="FFFFFF"/>
        <w:spacing w:line="300" w:lineRule="auto"/>
        <w:jc w:val="center"/>
        <w:rPr>
          <w:rFonts w:cs="Arial"/>
          <w:szCs w:val="22"/>
        </w:rPr>
      </w:pPr>
    </w:p>
    <w:p w14:paraId="7FD7492A" w14:textId="2ED8DCD8" w:rsidR="009A03A5" w:rsidRPr="0039323A" w:rsidRDefault="001A0E32" w:rsidP="005579BB">
      <w:pPr>
        <w:pStyle w:val="a1"/>
        <w:outlineLvl w:val="1"/>
        <w:rPr>
          <w:rStyle w:val="TOC9Char"/>
        </w:rPr>
      </w:pPr>
      <w:bookmarkStart w:id="202" w:name="_Toc55303131"/>
      <w:r w:rsidRPr="0039323A">
        <w:rPr>
          <w:rStyle w:val="TOC9Char"/>
        </w:rPr>
        <w:lastRenderedPageBreak/>
        <w:t>Χ</w:t>
      </w:r>
      <w:r w:rsidR="00441FF5" w:rsidRPr="0039323A">
        <w:rPr>
          <w:rStyle w:val="TOC9Char"/>
        </w:rPr>
        <w:t>ρηματοοικονομικ</w:t>
      </w:r>
      <w:r w:rsidR="00441FF5" w:rsidRPr="0039323A">
        <w:rPr>
          <w:rStyle w:val="TOC9Char"/>
          <w:lang w:val="el-GR"/>
        </w:rPr>
        <w:t>ό</w:t>
      </w:r>
      <w:r w:rsidR="00176D4B" w:rsidRPr="0039323A">
        <w:rPr>
          <w:rStyle w:val="TOC9Char"/>
        </w:rPr>
        <w:t xml:space="preserve"> </w:t>
      </w:r>
      <w:r w:rsidR="00781169">
        <w:rPr>
          <w:rStyle w:val="TOC9Char"/>
          <w:lang w:val="el-GR"/>
        </w:rPr>
        <w:t>αποτέλεσμα</w:t>
      </w:r>
      <w:r w:rsidR="00176D4B" w:rsidRPr="0039323A">
        <w:rPr>
          <w:rStyle w:val="TOC9Char"/>
        </w:rPr>
        <w:t xml:space="preserve"> – καθαρ</w:t>
      </w:r>
      <w:r w:rsidR="00441FF5" w:rsidRPr="0039323A">
        <w:rPr>
          <w:rStyle w:val="TOC9Char"/>
          <w:lang w:val="el-GR"/>
        </w:rPr>
        <w:t>ό</w:t>
      </w:r>
      <w:bookmarkEnd w:id="202"/>
    </w:p>
    <w:p w14:paraId="66CF9333" w14:textId="015BB186" w:rsidR="00441FF5" w:rsidRPr="00B27DE1" w:rsidRDefault="00441FF5" w:rsidP="005579BB">
      <w:pPr>
        <w:shd w:val="clear" w:color="auto" w:fill="FFFFFF"/>
        <w:spacing w:line="300" w:lineRule="auto"/>
        <w:rPr>
          <w:rFonts w:cs="Arial"/>
          <w:szCs w:val="22"/>
        </w:rPr>
      </w:pPr>
      <w:r w:rsidRPr="00B27DE1">
        <w:rPr>
          <w:rFonts w:cs="Arial"/>
          <w:szCs w:val="22"/>
        </w:rPr>
        <w:t xml:space="preserve">Το καθαρό χρηματοοικονομικό </w:t>
      </w:r>
      <w:r w:rsidR="00781169">
        <w:rPr>
          <w:rFonts w:cs="Arial"/>
          <w:szCs w:val="22"/>
        </w:rPr>
        <w:t>αποτέλεσμα</w:t>
      </w:r>
      <w:r w:rsidRPr="00B27DE1">
        <w:rPr>
          <w:rFonts w:cs="Arial"/>
          <w:szCs w:val="22"/>
        </w:rPr>
        <w:t xml:space="preserve"> αναλύεται ως ακολούθως:</w:t>
      </w:r>
    </w:p>
    <w:p w14:paraId="40E6D2FF" w14:textId="5B803890" w:rsidR="00010BD3" w:rsidRPr="00C8723E" w:rsidRDefault="006E5DDB" w:rsidP="006E5DDB">
      <w:pPr>
        <w:shd w:val="clear" w:color="auto" w:fill="FFFFFF"/>
        <w:spacing w:line="300" w:lineRule="auto"/>
        <w:jc w:val="center"/>
        <w:rPr>
          <w:rFonts w:cs="Arial"/>
          <w:szCs w:val="22"/>
          <w:lang w:val="en-US"/>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ΕΚΘΕΣΗΣ.xlsm!ΧΡΗΜΑΤΟΟΙΚΟΝΟΜΙΚΟ ΚΟΣΤΟΣ!R3C1:R24C7" "" \p </w:instrText>
      </w:r>
      <w:r>
        <w:rPr>
          <w:rFonts w:cs="Arial"/>
          <w:szCs w:val="22"/>
        </w:rPr>
        <w:fldChar w:fldCharType="separate"/>
      </w:r>
      <w:r w:rsidR="00030EF6">
        <w:rPr>
          <w:rFonts w:cs="Arial"/>
          <w:szCs w:val="22"/>
        </w:rPr>
        <w:object w:dxaOrig="10440" w:dyaOrig="2790" w14:anchorId="0C7B3898">
          <v:shape id="_x0000_i1086" type="#_x0000_t75" style="width:522pt;height:139.5pt" o:ole="">
            <v:imagedata r:id="rId103" o:title=""/>
          </v:shape>
        </w:object>
      </w:r>
      <w:r>
        <w:rPr>
          <w:rFonts w:cs="Arial"/>
          <w:szCs w:val="22"/>
        </w:rPr>
        <w:fldChar w:fldCharType="end"/>
      </w:r>
    </w:p>
    <w:p w14:paraId="7A962DE0" w14:textId="3349189D" w:rsidR="00321D9C" w:rsidRPr="0039323A" w:rsidRDefault="007A693F" w:rsidP="005579BB">
      <w:pPr>
        <w:pStyle w:val="a1"/>
        <w:outlineLvl w:val="1"/>
      </w:pPr>
      <w:bookmarkStart w:id="203" w:name="_Toc55303132"/>
      <w:r w:rsidRPr="0039323A">
        <w:t>Φόροι</w:t>
      </w:r>
      <w:r w:rsidR="00A30091" w:rsidRPr="0039323A">
        <w:t xml:space="preserve"> ε</w:t>
      </w:r>
      <w:r w:rsidR="00321D9C" w:rsidRPr="0039323A">
        <w:t>ισοδήματος</w:t>
      </w:r>
      <w:bookmarkEnd w:id="203"/>
    </w:p>
    <w:p w14:paraId="20F0986F" w14:textId="7290146A" w:rsidR="007A693F" w:rsidRPr="0039323A" w:rsidRDefault="007A693F" w:rsidP="005579BB">
      <w:pPr>
        <w:pStyle w:val="a1"/>
        <w:numPr>
          <w:ilvl w:val="0"/>
          <w:numId w:val="0"/>
        </w:numPr>
        <w:shd w:val="clear" w:color="auto" w:fill="FFFFFF"/>
        <w:outlineLvl w:val="9"/>
      </w:pPr>
      <w:r w:rsidRPr="0039323A">
        <w:rPr>
          <w:lang w:val="el-GR"/>
        </w:rPr>
        <w:t>Τρ</w:t>
      </w:r>
      <w:r w:rsidR="00F8534C" w:rsidRPr="0039323A">
        <w:rPr>
          <w:lang w:val="el-GR"/>
        </w:rPr>
        <w:t>έχο</w:t>
      </w:r>
      <w:r w:rsidRPr="0039323A">
        <w:rPr>
          <w:lang w:val="el-GR"/>
        </w:rPr>
        <w:t>ν</w:t>
      </w:r>
      <w:r w:rsidR="00F8534C" w:rsidRPr="0039323A">
        <w:rPr>
          <w:lang w:val="el-GR"/>
        </w:rPr>
        <w:t>τες</w:t>
      </w:r>
      <w:r w:rsidRPr="0039323A">
        <w:rPr>
          <w:lang w:val="el-GR"/>
        </w:rPr>
        <w:t xml:space="preserve"> φόροι</w:t>
      </w:r>
    </w:p>
    <w:p w14:paraId="6E6AD213" w14:textId="789C6670" w:rsidR="00321D9C" w:rsidRPr="00B27DE1" w:rsidRDefault="00040FCA" w:rsidP="005579BB">
      <w:pPr>
        <w:shd w:val="clear" w:color="auto" w:fill="FFFFFF"/>
        <w:spacing w:line="300" w:lineRule="auto"/>
        <w:rPr>
          <w:rFonts w:cs="Arial"/>
          <w:szCs w:val="22"/>
        </w:rPr>
      </w:pPr>
      <w:r w:rsidRPr="00B27DE1">
        <w:rPr>
          <w:rFonts w:cs="Arial"/>
          <w:szCs w:val="22"/>
        </w:rPr>
        <w:t>Οι φορολογικές επιβαρύνσεις</w:t>
      </w:r>
      <w:r w:rsidR="00321D9C" w:rsidRPr="00B27DE1">
        <w:rPr>
          <w:rFonts w:cs="Arial"/>
          <w:szCs w:val="22"/>
        </w:rPr>
        <w:t xml:space="preserve"> </w:t>
      </w:r>
      <w:r w:rsidR="00AA1647" w:rsidRPr="00B27DE1">
        <w:rPr>
          <w:rFonts w:cs="Arial"/>
          <w:szCs w:val="22"/>
        </w:rPr>
        <w:t>στα</w:t>
      </w:r>
      <w:r w:rsidR="00321D9C" w:rsidRPr="00B27DE1">
        <w:rPr>
          <w:rFonts w:cs="Arial"/>
          <w:szCs w:val="22"/>
        </w:rPr>
        <w:t xml:space="preserve"> </w:t>
      </w:r>
      <w:r w:rsidR="00AA1647" w:rsidRPr="00B27DE1">
        <w:rPr>
          <w:rFonts w:cs="Arial"/>
          <w:szCs w:val="22"/>
        </w:rPr>
        <w:t>αποτελέσματα</w:t>
      </w:r>
      <w:r w:rsidR="00C92501" w:rsidRPr="00B27DE1">
        <w:rPr>
          <w:rFonts w:cs="Arial"/>
          <w:szCs w:val="22"/>
        </w:rPr>
        <w:t xml:space="preserve"> </w:t>
      </w:r>
      <w:r w:rsidRPr="00B27DE1">
        <w:rPr>
          <w:rFonts w:cs="Arial"/>
          <w:szCs w:val="22"/>
        </w:rPr>
        <w:t>έχουν</w:t>
      </w:r>
      <w:r w:rsidR="00F76751" w:rsidRPr="00B27DE1">
        <w:rPr>
          <w:rFonts w:cs="Arial"/>
          <w:szCs w:val="22"/>
        </w:rPr>
        <w:t xml:space="preserve"> ως εξής:</w:t>
      </w:r>
    </w:p>
    <w:p w14:paraId="38FA07FB" w14:textId="60524BD6" w:rsidR="00294175" w:rsidRPr="002A220F" w:rsidRDefault="006E5DDB" w:rsidP="006E5DDB">
      <w:pPr>
        <w:shd w:val="clear" w:color="auto" w:fill="FFFFFF"/>
        <w:spacing w:line="300" w:lineRule="auto"/>
        <w:jc w:val="center"/>
        <w:rPr>
          <w:rFonts w:cs="Arial"/>
          <w:szCs w:val="22"/>
        </w:rPr>
      </w:pPr>
      <w:r>
        <w:rPr>
          <w:rFonts w:cs="Arial"/>
          <w:szCs w:val="22"/>
        </w:rPr>
        <w:fldChar w:fldCharType="begin"/>
      </w:r>
      <w:r>
        <w:rPr>
          <w:rFonts w:cs="Arial"/>
          <w:szCs w:val="22"/>
        </w:rPr>
        <w:instrText xml:space="preserve"> LINK Excel.SheetMacroEnabled.12 "C:\\Users\\GMF\\Documents\\Workstation\\Audit Modules\\ΠΡΟΓΡΑΜΜΑ ΕΚΘΕΣΗΣ\\ATHENS BAR ASSOCIATION\\ΔΕΔΟΜΕΝΑ ΕΚΘΕΣΗΣ.xlsm!ΦΟΡΟΙ ΕΙΣΟΔΗΜΑΤΟΣ!R3C1:R15C7" "" \p </w:instrText>
      </w:r>
      <w:r>
        <w:rPr>
          <w:rFonts w:cs="Arial"/>
          <w:szCs w:val="22"/>
        </w:rPr>
        <w:fldChar w:fldCharType="separate"/>
      </w:r>
      <w:r w:rsidR="00030EF6">
        <w:rPr>
          <w:rFonts w:cs="Arial"/>
          <w:szCs w:val="22"/>
        </w:rPr>
        <w:object w:dxaOrig="10440" w:dyaOrig="1440" w14:anchorId="4EC44DEE">
          <v:shape id="_x0000_i1087" type="#_x0000_t75" style="width:522pt;height:1in" o:ole="">
            <v:imagedata r:id="rId104" o:title=""/>
          </v:shape>
        </w:object>
      </w:r>
      <w:r>
        <w:rPr>
          <w:rFonts w:cs="Arial"/>
          <w:szCs w:val="22"/>
        </w:rPr>
        <w:fldChar w:fldCharType="end"/>
      </w:r>
      <w:bookmarkStart w:id="204" w:name="_Toc447633847"/>
    </w:p>
    <w:p w14:paraId="47157274" w14:textId="5087BC11" w:rsidR="006522C1" w:rsidRPr="0039323A" w:rsidRDefault="00555779" w:rsidP="005579BB">
      <w:pPr>
        <w:pStyle w:val="a1"/>
        <w:outlineLvl w:val="1"/>
      </w:pPr>
      <w:bookmarkStart w:id="205" w:name="_Toc55303133"/>
      <w:bookmarkEnd w:id="204"/>
      <w:r w:rsidRPr="0039323A">
        <w:rPr>
          <w:lang w:val="el-GR"/>
        </w:rPr>
        <w:t>Διάθεση αποτελεσμάτων</w:t>
      </w:r>
      <w:bookmarkEnd w:id="205"/>
    </w:p>
    <w:bookmarkStart w:id="206" w:name="_Toc447633851"/>
    <w:p w14:paraId="645F1910" w14:textId="7230861C" w:rsidR="002B5CC3" w:rsidRPr="00B27DE1" w:rsidRDefault="0097701A" w:rsidP="005579BB">
      <w:pPr>
        <w:shd w:val="clear" w:color="auto" w:fill="FFFFFF"/>
        <w:spacing w:line="300" w:lineRule="auto"/>
        <w:rPr>
          <w:rStyle w:val="TOC9Char"/>
        </w:rPr>
      </w:pPr>
      <w:r w:rsidRPr="00B27DE1">
        <w:rPr>
          <w:rStyle w:val="TOC9Char"/>
        </w:rPr>
        <w:fldChar w:fldCharType="begin"/>
      </w:r>
      <w:r w:rsidRPr="00B27DE1">
        <w:rPr>
          <w:rStyle w:val="TOC9Char"/>
        </w:rPr>
        <w:instrText xml:space="preserve"> LINK </w:instrText>
      </w:r>
      <w:r w:rsidR="006E5DDB">
        <w:rPr>
          <w:rStyle w:val="TOC9Char"/>
        </w:rPr>
        <w:instrText xml:space="preserve">Excel.SheetMacroEnabled.12 "C:\\Users\\GMF\\Documents\\Workstation\\Audit Modules\\ΠΡΟΓΡΑΜΜΑ ΕΚΘΕΣΗΣ\\ATHENS BAR ASSOCIATION\\ΔΕΔΟΜΕΝΑ ΕΚΘΕΣΗΣ.xlsm" ΑΠΟΤΕΛΕΣΜΑΤΑ!R18C17 </w:instrText>
      </w:r>
      <w:r w:rsidR="005D4E17" w:rsidRPr="00B27DE1">
        <w:rPr>
          <w:rStyle w:val="TOC9Char"/>
        </w:rPr>
        <w:instrText xml:space="preserve">\f 4 </w:instrText>
      </w:r>
      <w:r w:rsidR="00E57605">
        <w:rPr>
          <w:rStyle w:val="TOC9Char"/>
        </w:rPr>
        <w:instrText>\r \* CHARFORMAT</w:instrText>
      </w:r>
      <w:r w:rsidR="005949F2" w:rsidRPr="00B27DE1">
        <w:rPr>
          <w:rStyle w:val="TOC9Char"/>
        </w:rPr>
        <w:instrText xml:space="preserve"> </w:instrText>
      </w:r>
      <w:r w:rsidRPr="00B27DE1">
        <w:rPr>
          <w:rStyle w:val="TOC9Char"/>
        </w:rPr>
        <w:fldChar w:fldCharType="separate"/>
      </w:r>
      <w:r w:rsidR="006E5DDB" w:rsidRPr="006E5DDB">
        <w:rPr>
          <w:rStyle w:val="TOC9Char"/>
        </w:rPr>
        <w:t xml:space="preserve">Στην κλειόμενη χρήση ο Σύλλογος παρουσίασε κερδοφόρο αποτέλεσμα. </w:t>
      </w:r>
      <w:r w:rsidRPr="00B27DE1">
        <w:rPr>
          <w:rStyle w:val="TOC9Char"/>
        </w:rPr>
        <w:fldChar w:fldCharType="end"/>
      </w:r>
    </w:p>
    <w:p w14:paraId="6AFAB3FA" w14:textId="0B15690E" w:rsidR="00010BD3" w:rsidRPr="00B27DE1" w:rsidRDefault="00010BD3" w:rsidP="005579BB">
      <w:pPr>
        <w:shd w:val="clear" w:color="auto" w:fill="FFFFFF"/>
        <w:spacing w:line="300" w:lineRule="auto"/>
      </w:pPr>
    </w:p>
    <w:p w14:paraId="6F2ACE4A" w14:textId="0C7BAECE" w:rsidR="007709B8" w:rsidRPr="00D94B4E" w:rsidRDefault="00F8534C" w:rsidP="007709B8">
      <w:pPr>
        <w:pStyle w:val="a1"/>
        <w:outlineLvl w:val="1"/>
        <w:rPr>
          <w:rStyle w:val="TOC9Char"/>
          <w:szCs w:val="22"/>
        </w:rPr>
      </w:pPr>
      <w:bookmarkStart w:id="207" w:name="_Toc55303134"/>
      <w:bookmarkStart w:id="208" w:name="_Hlk55075213"/>
      <w:bookmarkEnd w:id="206"/>
      <w:r w:rsidRPr="00D94B4E">
        <w:rPr>
          <w:lang w:val="el-GR"/>
        </w:rPr>
        <w:t>Ενδεχόμενες απαιτήσεις και υποχρεώσεις</w:t>
      </w:r>
      <w:bookmarkEnd w:id="207"/>
    </w:p>
    <w:p w14:paraId="3884CD3E" w14:textId="3AC57E12" w:rsidR="00072648" w:rsidRPr="00D94B4E" w:rsidRDefault="00072648" w:rsidP="00072648">
      <w:pPr>
        <w:shd w:val="clear" w:color="auto" w:fill="FFFFFF"/>
        <w:spacing w:line="300" w:lineRule="auto"/>
        <w:rPr>
          <w:rStyle w:val="TOC9Char"/>
          <w:b/>
          <w:bCs/>
          <w:color w:val="4472C4" w:themeColor="accent5"/>
        </w:rPr>
      </w:pPr>
      <w:bookmarkStart w:id="209" w:name="_Hlk42513933"/>
      <w:bookmarkEnd w:id="208"/>
      <w:r w:rsidRPr="00D94B4E">
        <w:rPr>
          <w:rStyle w:val="TOC9Char"/>
          <w:b/>
          <w:bCs/>
          <w:color w:val="4472C4" w:themeColor="accent5"/>
        </w:rPr>
        <w:t>Νομικές υποθέσεις</w:t>
      </w:r>
      <w:r w:rsidR="00C8723E" w:rsidRPr="00D94B4E">
        <w:rPr>
          <w:rStyle w:val="TOC9Char"/>
          <w:b/>
          <w:bCs/>
          <w:color w:val="4472C4" w:themeColor="accent5"/>
        </w:rPr>
        <w:t xml:space="preserve"> (ΑΓΩΓΗ ΔΗΜΟΣΙΟΥ)</w:t>
      </w:r>
    </w:p>
    <w:p w14:paraId="59C28FA6" w14:textId="2134E898" w:rsidR="00072648" w:rsidRPr="00D94B4E" w:rsidRDefault="0045416D" w:rsidP="00072648">
      <w:pPr>
        <w:shd w:val="clear" w:color="auto" w:fill="FFFFFF"/>
        <w:spacing w:line="300" w:lineRule="auto"/>
        <w:rPr>
          <w:rStyle w:val="TOC9Char"/>
        </w:rPr>
      </w:pPr>
      <w:r w:rsidRPr="00D94B4E">
        <w:rPr>
          <w:rStyle w:val="TOC9Char"/>
        </w:rPr>
        <w:t>Ο Σύλλογος</w:t>
      </w:r>
      <w:r w:rsidR="00072648" w:rsidRPr="00D94B4E">
        <w:rPr>
          <w:rStyle w:val="TOC9Char"/>
        </w:rPr>
        <w:t xml:space="preserve"> έχει ενδεχόμενες απαιτήσεις και υποχρεώσεις σε σχέση με νομικές προϋποθέσεις που προκύπτουν στο πλαίσιο της συνήθους επιχειρηματικής δραστηριότητας:</w:t>
      </w:r>
    </w:p>
    <w:p w14:paraId="180DC220" w14:textId="77777777" w:rsidR="00072648" w:rsidRPr="00D94B4E" w:rsidRDefault="00072648" w:rsidP="00072648">
      <w:pPr>
        <w:shd w:val="clear" w:color="auto" w:fill="FFFFFF"/>
        <w:spacing w:line="300" w:lineRule="auto"/>
        <w:rPr>
          <w:rStyle w:val="TOC9Char"/>
        </w:rPr>
      </w:pPr>
    </w:p>
    <w:p w14:paraId="62DD11E6" w14:textId="3ED2BF36" w:rsidR="00072648" w:rsidRPr="00D94B4E" w:rsidRDefault="0045416D" w:rsidP="00072648">
      <w:pPr>
        <w:shd w:val="clear" w:color="auto" w:fill="FFFFFF"/>
        <w:spacing w:line="300" w:lineRule="auto"/>
        <w:rPr>
          <w:rStyle w:val="TOC9Char"/>
        </w:rPr>
      </w:pPr>
      <w:r w:rsidRPr="00D94B4E">
        <w:rPr>
          <w:rStyle w:val="TOC9Char"/>
        </w:rPr>
        <w:t>Ο Σύλλογος</w:t>
      </w:r>
      <w:r w:rsidR="00072648" w:rsidRPr="00D94B4E">
        <w:rPr>
          <w:rStyle w:val="TOC9Char"/>
        </w:rPr>
        <w:t xml:space="preserve"> εμπλέκ</w:t>
      </w:r>
      <w:r w:rsidR="00D87179" w:rsidRPr="00D94B4E">
        <w:rPr>
          <w:rStyle w:val="TOC9Char"/>
        </w:rPr>
        <w:t>εται</w:t>
      </w:r>
      <w:r w:rsidR="00072648" w:rsidRPr="00D94B4E">
        <w:rPr>
          <w:rStyle w:val="TOC9Char"/>
        </w:rPr>
        <w:t xml:space="preserve"> (υπό την ιδιότητα του εναγόμενου και του ενάγοντος) σε διάφορες εκκρεμείς δικαστικές υποθέσεις στο πλαίσιο της κανονικής λειτουργίας τ</w:t>
      </w:r>
      <w:r w:rsidR="00D9738D" w:rsidRPr="00D94B4E">
        <w:rPr>
          <w:rStyle w:val="TOC9Char"/>
        </w:rPr>
        <w:t>ου</w:t>
      </w:r>
      <w:r w:rsidR="00072648" w:rsidRPr="00D94B4E">
        <w:rPr>
          <w:rStyle w:val="TOC9Char"/>
        </w:rPr>
        <w:t xml:space="preserve">. Μεταξύ αυτών περιλαμβάνονται και υποθέσεις λειτουργικής ευθύνης. Για την πλειοψηφία των υποθέσεων αυτών </w:t>
      </w:r>
      <w:r w:rsidRPr="00D94B4E">
        <w:rPr>
          <w:rStyle w:val="TOC9Char"/>
        </w:rPr>
        <w:t>ο Σύλλογος</w:t>
      </w:r>
      <w:r w:rsidR="00072648" w:rsidRPr="00D94B4E">
        <w:rPr>
          <w:rStyle w:val="TOC9Char"/>
        </w:rPr>
        <w:t xml:space="preserve"> διαθέτει κάλυψη επαγγελματικής αστικής ευθύνης βάσει συμβολαίων ασφάλισης που έχει συνάψει. </w:t>
      </w:r>
      <w:r w:rsidRPr="00D94B4E">
        <w:rPr>
          <w:rStyle w:val="TOC9Char"/>
        </w:rPr>
        <w:t>Ο Σύλλογος</w:t>
      </w:r>
      <w:r w:rsidR="00072648" w:rsidRPr="00D94B4E">
        <w:rPr>
          <w:rStyle w:val="TOC9Char"/>
        </w:rPr>
        <w:t xml:space="preserve"> σχηματίζει προβλέψεις στις οικονομικές καταστάσεις σχετικά με τις εκκρεμείς νομικές υποθέσεις, στις περιπτώσεις εκείνες που θεωρείται πιθανό ότι θα απαιτηθεί εκροή πόρων για τον διακανονισμό της υποχρέωσης και το ποσό αυτό μπορεί να εκτιμηθεί αξιόπιστα.</w:t>
      </w:r>
    </w:p>
    <w:p w14:paraId="5604A14F" w14:textId="77777777" w:rsidR="00072648" w:rsidRPr="00D94B4E" w:rsidRDefault="00072648" w:rsidP="00072648">
      <w:pPr>
        <w:shd w:val="clear" w:color="auto" w:fill="FFFFFF"/>
        <w:spacing w:line="300" w:lineRule="auto"/>
        <w:rPr>
          <w:rStyle w:val="TOC9Char"/>
        </w:rPr>
      </w:pPr>
    </w:p>
    <w:p w14:paraId="0AAD3E1A" w14:textId="149F9BFA" w:rsidR="00072648" w:rsidRPr="00D94B4E" w:rsidRDefault="0045416D" w:rsidP="00072648">
      <w:pPr>
        <w:shd w:val="clear" w:color="auto" w:fill="FFFFFF"/>
        <w:spacing w:line="300" w:lineRule="auto"/>
        <w:rPr>
          <w:rStyle w:val="TOC9Char"/>
        </w:rPr>
      </w:pPr>
      <w:r w:rsidRPr="00D94B4E">
        <w:rPr>
          <w:rStyle w:val="TOC9Char"/>
        </w:rPr>
        <w:t>Ο Σύλλογος</w:t>
      </w:r>
      <w:r w:rsidR="00D87179" w:rsidRPr="00D94B4E">
        <w:rPr>
          <w:rStyle w:val="TOC9Char"/>
        </w:rPr>
        <w:t xml:space="preserve"> έχει διενεργήσει τέτοιες προβλέψεις</w:t>
      </w:r>
      <w:r w:rsidR="00072648" w:rsidRPr="00D94B4E">
        <w:rPr>
          <w:rStyle w:val="TOC9Char"/>
        </w:rPr>
        <w:t xml:space="preserve">. Η Διοίκηση και οι νομικοί σύμβουλοι </w:t>
      </w:r>
      <w:r w:rsidRPr="00D94B4E">
        <w:rPr>
          <w:rStyle w:val="TOC9Char"/>
        </w:rPr>
        <w:t>του Συλλόγου</w:t>
      </w:r>
      <w:r w:rsidR="00072648" w:rsidRPr="00D94B4E">
        <w:rPr>
          <w:rStyle w:val="TOC9Char"/>
        </w:rPr>
        <w:t xml:space="preserve"> εκτιμούν ότι οι εκκρεμείς, πέραν της ήδη σχηματισθείσας πρόβλεψης επίδικων υποθέσεων, υποθέσεις αναμένεται να διευθετηθούν χωρίς σημαντικές αρνητικές επιδράσεις στη χρηματοοικονομική κατάσταση </w:t>
      </w:r>
      <w:r w:rsidRPr="00D94B4E">
        <w:rPr>
          <w:rStyle w:val="TOC9Char"/>
        </w:rPr>
        <w:t>του Συλλόγου</w:t>
      </w:r>
      <w:r w:rsidR="00072648" w:rsidRPr="00D94B4E">
        <w:rPr>
          <w:rStyle w:val="TOC9Char"/>
        </w:rPr>
        <w:t>.</w:t>
      </w:r>
    </w:p>
    <w:bookmarkEnd w:id="209"/>
    <w:p w14:paraId="3CB64E2A" w14:textId="7C06A1D7" w:rsidR="007709B8" w:rsidRPr="00D94B4E" w:rsidRDefault="007709B8" w:rsidP="007709B8">
      <w:pPr>
        <w:shd w:val="clear" w:color="auto" w:fill="FFFFFF"/>
        <w:spacing w:line="300" w:lineRule="auto"/>
        <w:rPr>
          <w:rStyle w:val="TOC9Char"/>
        </w:rPr>
      </w:pPr>
    </w:p>
    <w:p w14:paraId="257BA5E0" w14:textId="487B0FFE" w:rsidR="00126BD4" w:rsidRDefault="00126BD4" w:rsidP="007709B8">
      <w:pPr>
        <w:shd w:val="clear" w:color="auto" w:fill="FFFFFF"/>
        <w:spacing w:line="300" w:lineRule="auto"/>
        <w:rPr>
          <w:rStyle w:val="TOC9Char"/>
        </w:rPr>
      </w:pPr>
      <w:r w:rsidRPr="00D94B4E">
        <w:rPr>
          <w:rStyle w:val="TOC9Char"/>
        </w:rPr>
        <w:t>Δεν αναμένεται να προκύψουν ουσιώδεις δεσμεύσεις στις ενδεχόμενες υποχρεώσεις εκτός εκείνων που προβλέπονται στις «Λοιπές προβλέψεις».</w:t>
      </w:r>
    </w:p>
    <w:p w14:paraId="4F75B4FA" w14:textId="77777777" w:rsidR="007709B8" w:rsidRPr="00B27DE1" w:rsidRDefault="007709B8" w:rsidP="005579BB">
      <w:pPr>
        <w:shd w:val="clear" w:color="auto" w:fill="FFFFFF"/>
        <w:spacing w:line="300" w:lineRule="auto"/>
        <w:rPr>
          <w:rStyle w:val="TOC9Char"/>
        </w:rPr>
      </w:pPr>
    </w:p>
    <w:p w14:paraId="7DAE3970" w14:textId="20FD0ADF" w:rsidR="005F1280" w:rsidRPr="00E30462" w:rsidRDefault="00ED423D" w:rsidP="00C31E76">
      <w:pPr>
        <w:pStyle w:val="a1"/>
        <w:outlineLvl w:val="1"/>
        <w:rPr>
          <w:rStyle w:val="TOC9Char"/>
          <w:lang w:val="el-GR"/>
        </w:rPr>
      </w:pPr>
      <w:bookmarkStart w:id="210" w:name="_Toc55303135"/>
      <w:bookmarkStart w:id="211" w:name="_Toc447633859"/>
      <w:bookmarkStart w:id="212" w:name="_Toc460583104"/>
      <w:r w:rsidRPr="00E30462">
        <w:rPr>
          <w:rStyle w:val="TOC9Char"/>
        </w:rPr>
        <w:t>Δεσμεύσεις</w:t>
      </w:r>
      <w:bookmarkEnd w:id="210"/>
    </w:p>
    <w:p w14:paraId="0476210A" w14:textId="6F1B1D40" w:rsidR="005F1280" w:rsidRPr="00E30462" w:rsidRDefault="005F1280" w:rsidP="0023726C">
      <w:pPr>
        <w:pStyle w:val="a1"/>
        <w:numPr>
          <w:ilvl w:val="0"/>
          <w:numId w:val="10"/>
        </w:numPr>
        <w:outlineLvl w:val="9"/>
        <w:rPr>
          <w:rStyle w:val="TOC9Char"/>
        </w:rPr>
      </w:pPr>
      <w:r w:rsidRPr="00E30462">
        <w:rPr>
          <w:rStyle w:val="TOC9Char"/>
          <w:lang w:val="el-GR"/>
        </w:rPr>
        <w:t>Δεσμεύσεις εγγυήσεων</w:t>
      </w:r>
    </w:p>
    <w:p w14:paraId="28BF82B7" w14:textId="51225D5B" w:rsidR="005F1280" w:rsidRPr="00DC5D9C" w:rsidRDefault="007D11BF" w:rsidP="005F1280">
      <w:pPr>
        <w:shd w:val="clear" w:color="auto" w:fill="FFFFFF"/>
        <w:spacing w:line="300" w:lineRule="auto"/>
        <w:rPr>
          <w:rStyle w:val="TOC9Char"/>
        </w:rPr>
      </w:pPr>
      <w:r w:rsidRPr="00E30462">
        <w:rPr>
          <w:rStyle w:val="TOC9Char"/>
        </w:rPr>
        <w:t>Οι εγγυητικές επιστολές προς τρίτους</w:t>
      </w:r>
      <w:r w:rsidRPr="00DC5D9C">
        <w:rPr>
          <w:rStyle w:val="TOC9Char"/>
        </w:rPr>
        <w:t xml:space="preserve"> που έχει χορηγήσει </w:t>
      </w:r>
      <w:r w:rsidR="0045416D" w:rsidRPr="00DC5D9C">
        <w:rPr>
          <w:rStyle w:val="TOC9Char"/>
        </w:rPr>
        <w:t>ο Σύλλογος</w:t>
      </w:r>
      <w:r w:rsidRPr="00DC5D9C">
        <w:rPr>
          <w:rStyle w:val="TOC9Char"/>
        </w:rPr>
        <w:t xml:space="preserve"> έχουν ως εξής:</w:t>
      </w:r>
    </w:p>
    <w:p w14:paraId="09C8E3CA" w14:textId="25669F1B" w:rsidR="005F1280" w:rsidRPr="00C8723E"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ΕΚΘΕΣΗΣ.xlsm!ΛΟΙΠΑ!R55C1:R70C7" "" \p </w:instrText>
      </w:r>
      <w:r>
        <w:rPr>
          <w:rStyle w:val="TOC9Char"/>
        </w:rPr>
        <w:fldChar w:fldCharType="separate"/>
      </w:r>
      <w:r w:rsidR="00030EF6">
        <w:rPr>
          <w:rStyle w:val="TOC9Char"/>
        </w:rPr>
        <w:object w:dxaOrig="10440" w:dyaOrig="1740" w14:anchorId="2CF13A67">
          <v:shape id="_x0000_i1088" type="#_x0000_t75" style="width:522pt;height:87pt" o:ole="">
            <v:imagedata r:id="rId105" o:title=""/>
          </v:shape>
        </w:object>
      </w:r>
      <w:r>
        <w:rPr>
          <w:rStyle w:val="TOC9Char"/>
        </w:rPr>
        <w:fldChar w:fldCharType="end"/>
      </w:r>
    </w:p>
    <w:p w14:paraId="33948A6F" w14:textId="008F7DE1" w:rsidR="00ED423D" w:rsidRPr="00C8723E" w:rsidRDefault="00ED423D" w:rsidP="0023726C">
      <w:pPr>
        <w:pStyle w:val="a1"/>
        <w:numPr>
          <w:ilvl w:val="0"/>
          <w:numId w:val="10"/>
        </w:numPr>
        <w:shd w:val="clear" w:color="auto" w:fill="FFFFFF"/>
        <w:outlineLvl w:val="9"/>
        <w:rPr>
          <w:rStyle w:val="TOC9Char"/>
        </w:rPr>
      </w:pPr>
      <w:bookmarkStart w:id="213" w:name="_Hlk44641137"/>
      <w:r w:rsidRPr="00C8723E">
        <w:rPr>
          <w:rStyle w:val="TOC9Char"/>
        </w:rPr>
        <w:t xml:space="preserve">Δεσμεύσεις για λειτουργικές μισθώσεις – </w:t>
      </w:r>
      <w:r w:rsidR="0045416D" w:rsidRPr="00C8723E">
        <w:rPr>
          <w:rStyle w:val="TOC9Char"/>
        </w:rPr>
        <w:t>ο Σύλλογος</w:t>
      </w:r>
      <w:r w:rsidRPr="00C8723E">
        <w:rPr>
          <w:rStyle w:val="TOC9Char"/>
        </w:rPr>
        <w:t xml:space="preserve"> ως μισθωτής</w:t>
      </w:r>
    </w:p>
    <w:p w14:paraId="39639269" w14:textId="22DF19D1" w:rsidR="007D11BF" w:rsidRPr="00C8723E" w:rsidRDefault="0045416D" w:rsidP="007D11BF">
      <w:pPr>
        <w:shd w:val="clear" w:color="auto" w:fill="FFFFFF"/>
        <w:spacing w:line="300" w:lineRule="auto"/>
        <w:rPr>
          <w:rStyle w:val="TOC9Char"/>
        </w:rPr>
      </w:pPr>
      <w:bookmarkStart w:id="214" w:name="_Hlk44641169"/>
      <w:bookmarkEnd w:id="213"/>
      <w:r w:rsidRPr="00C8723E">
        <w:rPr>
          <w:rStyle w:val="TOC9Char"/>
        </w:rPr>
        <w:t>Ο Σύλλογος</w:t>
      </w:r>
      <w:r w:rsidR="007D11BF" w:rsidRPr="00C8723E">
        <w:rPr>
          <w:rStyle w:val="TOC9Char"/>
        </w:rPr>
        <w:t xml:space="preserve"> ενοικιάζει </w:t>
      </w:r>
      <w:r w:rsidR="00C8723E" w:rsidRPr="00C8723E">
        <w:rPr>
          <w:rStyle w:val="TOC9Char"/>
        </w:rPr>
        <w:t>μία αίθουσα</w:t>
      </w:r>
      <w:r w:rsidR="007D11BF" w:rsidRPr="00C8723E">
        <w:rPr>
          <w:rStyle w:val="TOC9Char"/>
        </w:rPr>
        <w:t xml:space="preserve"> υπό μη ακυρώσιμες συμβά</w:t>
      </w:r>
      <w:r w:rsidR="0017396D" w:rsidRPr="00C8723E">
        <w:rPr>
          <w:rStyle w:val="TOC9Char"/>
        </w:rPr>
        <w:t>σεων λειτουργικών</w:t>
      </w:r>
      <w:r w:rsidR="007D11BF" w:rsidRPr="00C8723E">
        <w:rPr>
          <w:rStyle w:val="TOC9Char"/>
        </w:rPr>
        <w:t xml:space="preserve"> μίσθωσης. Οι όροι των μισθώσεων είναι </w:t>
      </w:r>
      <w:r w:rsidR="00C8723E" w:rsidRPr="00C8723E">
        <w:rPr>
          <w:rStyle w:val="TOC9Char"/>
        </w:rPr>
        <w:t>μέχρι 1 έτος</w:t>
      </w:r>
      <w:r w:rsidR="007D11BF" w:rsidRPr="00C8723E">
        <w:rPr>
          <w:rStyle w:val="TOC9Char"/>
        </w:rPr>
        <w:t xml:space="preserve">. Η </w:t>
      </w:r>
      <w:r w:rsidR="00C8723E" w:rsidRPr="00C8723E">
        <w:rPr>
          <w:rStyle w:val="TOC9Char"/>
        </w:rPr>
        <w:t>μισθωτική σύμβαση</w:t>
      </w:r>
      <w:r w:rsidR="007D11BF" w:rsidRPr="00C8723E">
        <w:rPr>
          <w:rStyle w:val="TOC9Char"/>
        </w:rPr>
        <w:t xml:space="preserve"> είναι ανανεώσιμ</w:t>
      </w:r>
      <w:r w:rsidR="00C8723E" w:rsidRPr="00C8723E">
        <w:rPr>
          <w:rStyle w:val="TOC9Char"/>
        </w:rPr>
        <w:t>η</w:t>
      </w:r>
      <w:r w:rsidR="007D11BF" w:rsidRPr="00C8723E">
        <w:rPr>
          <w:rStyle w:val="TOC9Char"/>
        </w:rPr>
        <w:t xml:space="preserve"> στο τέλος </w:t>
      </w:r>
      <w:r w:rsidR="00C8723E" w:rsidRPr="00C8723E">
        <w:rPr>
          <w:rStyle w:val="TOC9Char"/>
        </w:rPr>
        <w:t xml:space="preserve">της </w:t>
      </w:r>
      <w:r w:rsidR="007D11BF" w:rsidRPr="00C8723E">
        <w:rPr>
          <w:rStyle w:val="TOC9Char"/>
        </w:rPr>
        <w:t>μισθωτικ</w:t>
      </w:r>
      <w:r w:rsidR="00C8723E" w:rsidRPr="00C8723E">
        <w:rPr>
          <w:rStyle w:val="TOC9Char"/>
        </w:rPr>
        <w:t>ής</w:t>
      </w:r>
      <w:r w:rsidR="007D11BF" w:rsidRPr="00C8723E">
        <w:rPr>
          <w:rStyle w:val="TOC9Char"/>
        </w:rPr>
        <w:t xml:space="preserve"> περιόδ</w:t>
      </w:r>
      <w:r w:rsidR="00C8723E" w:rsidRPr="00C8723E">
        <w:rPr>
          <w:rStyle w:val="TOC9Char"/>
        </w:rPr>
        <w:t>ου</w:t>
      </w:r>
      <w:r w:rsidR="007D11BF" w:rsidRPr="00C8723E">
        <w:rPr>
          <w:rStyle w:val="TOC9Char"/>
        </w:rPr>
        <w:t xml:space="preserve"> σε τιμές αγοράς. </w:t>
      </w:r>
      <w:r w:rsidR="00914FCF" w:rsidRPr="00C8723E">
        <w:rPr>
          <w:rStyle w:val="TOC9Char"/>
        </w:rPr>
        <w:t>Δεν υπάρχουν δικαιώματα αγοράς στ</w:t>
      </w:r>
      <w:r w:rsidR="00C8723E" w:rsidRPr="00C8723E">
        <w:rPr>
          <w:rStyle w:val="TOC9Char"/>
        </w:rPr>
        <w:t>η</w:t>
      </w:r>
      <w:r w:rsidR="00914FCF" w:rsidRPr="00C8723E">
        <w:rPr>
          <w:rStyle w:val="TOC9Char"/>
        </w:rPr>
        <w:t xml:space="preserve"> μ</w:t>
      </w:r>
      <w:r w:rsidR="00C8723E" w:rsidRPr="00C8723E">
        <w:rPr>
          <w:rStyle w:val="TOC9Char"/>
        </w:rPr>
        <w:t>ίσθωση</w:t>
      </w:r>
      <w:r w:rsidR="00914FCF" w:rsidRPr="00C8723E">
        <w:rPr>
          <w:rStyle w:val="TOC9Char"/>
        </w:rPr>
        <w:t xml:space="preserve"> αυτ</w:t>
      </w:r>
      <w:r w:rsidR="00C8723E" w:rsidRPr="00C8723E">
        <w:rPr>
          <w:rStyle w:val="TOC9Char"/>
        </w:rPr>
        <w:t>ή</w:t>
      </w:r>
      <w:r w:rsidR="00914FCF" w:rsidRPr="00C8723E">
        <w:rPr>
          <w:rStyle w:val="TOC9Char"/>
        </w:rPr>
        <w:t>.</w:t>
      </w:r>
    </w:p>
    <w:p w14:paraId="06E8A442" w14:textId="77777777" w:rsidR="007D11BF" w:rsidRPr="00C8723E" w:rsidRDefault="007D11BF" w:rsidP="007D11BF">
      <w:pPr>
        <w:shd w:val="clear" w:color="auto" w:fill="FFFFFF"/>
        <w:spacing w:line="300" w:lineRule="auto"/>
        <w:rPr>
          <w:rStyle w:val="TOC9Char"/>
        </w:rPr>
      </w:pPr>
    </w:p>
    <w:p w14:paraId="649C5F23" w14:textId="77777777" w:rsidR="007D11BF" w:rsidRPr="00C8723E" w:rsidRDefault="007D11BF" w:rsidP="007D11BF">
      <w:pPr>
        <w:shd w:val="clear" w:color="auto" w:fill="FFFFFF"/>
        <w:spacing w:line="300" w:lineRule="auto"/>
        <w:rPr>
          <w:rStyle w:val="TOC9Char"/>
        </w:rPr>
      </w:pPr>
      <w:r w:rsidRPr="00C8723E">
        <w:rPr>
          <w:rStyle w:val="TOC9Char"/>
        </w:rPr>
        <w:t>Οι μελλοντικές ελάχιστες πληρωμές μισθωμάτων των λειτουργικών μισθώσεων έχουν ως εξής:</w:t>
      </w:r>
    </w:p>
    <w:p w14:paraId="5F4511CB" w14:textId="74DB246A" w:rsidR="00C31E76" w:rsidRPr="00C8723E"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ΕΚΘΕΣΗΣ.xlsm!ΛΕΙΤΟΥΡΓΙΚΕΣ ΜΙΣΘΩΣΕΙΣ!R13C1:R21C7" "" \p </w:instrText>
      </w:r>
      <w:r>
        <w:rPr>
          <w:rStyle w:val="TOC9Char"/>
        </w:rPr>
        <w:fldChar w:fldCharType="separate"/>
      </w:r>
      <w:r w:rsidR="00030EF6">
        <w:rPr>
          <w:rStyle w:val="TOC9Char"/>
        </w:rPr>
        <w:object w:dxaOrig="10440" w:dyaOrig="1440" w14:anchorId="6F31A151">
          <v:shape id="_x0000_i1089" type="#_x0000_t75" style="width:522pt;height:1in" o:ole="">
            <v:imagedata r:id="rId106" o:title=""/>
          </v:shape>
        </w:object>
      </w:r>
      <w:r>
        <w:rPr>
          <w:rStyle w:val="TOC9Char"/>
        </w:rPr>
        <w:fldChar w:fldCharType="end"/>
      </w:r>
      <w:bookmarkEnd w:id="214"/>
    </w:p>
    <w:p w14:paraId="5FBE7A61" w14:textId="010E1BEF" w:rsidR="00ED423D" w:rsidRPr="00C8723E" w:rsidRDefault="00ED423D" w:rsidP="0023726C">
      <w:pPr>
        <w:pStyle w:val="a1"/>
        <w:numPr>
          <w:ilvl w:val="0"/>
          <w:numId w:val="10"/>
        </w:numPr>
        <w:shd w:val="clear" w:color="auto" w:fill="FFFFFF"/>
        <w:outlineLvl w:val="9"/>
        <w:rPr>
          <w:rStyle w:val="TOC9Char"/>
        </w:rPr>
      </w:pPr>
      <w:r w:rsidRPr="00C8723E">
        <w:rPr>
          <w:rStyle w:val="TOC9Char"/>
        </w:rPr>
        <w:t xml:space="preserve">Δεσμεύσεις από λειτουργικές μισθώσεις – </w:t>
      </w:r>
      <w:r w:rsidR="0045416D" w:rsidRPr="00C8723E">
        <w:rPr>
          <w:rStyle w:val="TOC9Char"/>
        </w:rPr>
        <w:t>ο Σύλλογος</w:t>
      </w:r>
      <w:r w:rsidRPr="00C8723E">
        <w:rPr>
          <w:rStyle w:val="TOC9Char"/>
        </w:rPr>
        <w:t xml:space="preserve"> ως εκμισθωτής</w:t>
      </w:r>
    </w:p>
    <w:p w14:paraId="22C79E1A" w14:textId="0CD0A50B" w:rsidR="007D11BF" w:rsidRPr="00C8723E" w:rsidRDefault="0045416D" w:rsidP="007D11BF">
      <w:pPr>
        <w:shd w:val="clear" w:color="auto" w:fill="FFFFFF"/>
        <w:spacing w:line="300" w:lineRule="auto"/>
        <w:rPr>
          <w:rStyle w:val="TOC9Char"/>
        </w:rPr>
      </w:pPr>
      <w:r w:rsidRPr="00C8723E">
        <w:rPr>
          <w:rStyle w:val="TOC9Char"/>
        </w:rPr>
        <w:t>Ο Σύλλογος</w:t>
      </w:r>
      <w:r w:rsidR="007D11BF" w:rsidRPr="00C8723E">
        <w:rPr>
          <w:rStyle w:val="TOC9Char"/>
        </w:rPr>
        <w:t xml:space="preserve"> εκμισθώνει </w:t>
      </w:r>
      <w:r w:rsidR="0006724C" w:rsidRPr="00C8723E">
        <w:rPr>
          <w:rStyle w:val="TOC9Char"/>
        </w:rPr>
        <w:t xml:space="preserve">και υπεκμισθώνει </w:t>
      </w:r>
      <w:r w:rsidR="00C8723E" w:rsidRPr="00C8723E">
        <w:rPr>
          <w:rStyle w:val="TOC9Char"/>
        </w:rPr>
        <w:t>διάφορα ακίνητα</w:t>
      </w:r>
      <w:r w:rsidR="007D11BF" w:rsidRPr="00C8723E">
        <w:rPr>
          <w:rStyle w:val="TOC9Char"/>
        </w:rPr>
        <w:t xml:space="preserve"> υπό μη ακυρώσιμες συμβάσεις λειτουργικής μίσθωσης. Οι όροι των μισθώσεων είναι </w:t>
      </w:r>
      <w:r w:rsidR="00C8723E" w:rsidRPr="00C8723E">
        <w:rPr>
          <w:rStyle w:val="TOC9Char"/>
        </w:rPr>
        <w:t>από 1 έως και</w:t>
      </w:r>
      <w:r w:rsidR="007D11BF" w:rsidRPr="00C8723E">
        <w:rPr>
          <w:rStyle w:val="TOC9Char"/>
        </w:rPr>
        <w:t xml:space="preserve"> 10 έτη. Οι μισθώσεις υπόκεινται σε επανέλεγχο των ενοικίων στο τέλος των μισθωτικών περιόδων σε τιμές αγοράς. Δεν υπάρχουν δικαιώματα αγοράς στις μισθώσεις αυτές.</w:t>
      </w:r>
    </w:p>
    <w:p w14:paraId="5F0902D1" w14:textId="77777777" w:rsidR="007D11BF" w:rsidRPr="00C8723E" w:rsidRDefault="007D11BF" w:rsidP="007D11BF">
      <w:pPr>
        <w:shd w:val="clear" w:color="auto" w:fill="FFFFFF"/>
        <w:spacing w:line="300" w:lineRule="auto"/>
        <w:rPr>
          <w:rStyle w:val="TOC9Char"/>
        </w:rPr>
      </w:pPr>
    </w:p>
    <w:p w14:paraId="6F5E4FF3" w14:textId="77777777" w:rsidR="007D11BF" w:rsidRPr="00C8723E" w:rsidRDefault="007D11BF" w:rsidP="007D11BF">
      <w:pPr>
        <w:shd w:val="clear" w:color="auto" w:fill="FFFFFF"/>
        <w:spacing w:line="300" w:lineRule="auto"/>
        <w:rPr>
          <w:rStyle w:val="TOC9Char"/>
        </w:rPr>
      </w:pPr>
      <w:r w:rsidRPr="00C8723E">
        <w:rPr>
          <w:rStyle w:val="TOC9Char"/>
        </w:rPr>
        <w:t>Οι μελλοντικές ελάχιστες πληρωμές μισθωμάτων των λειτουργικών εκμισθώσεων έχουν ως εξής:</w:t>
      </w:r>
    </w:p>
    <w:p w14:paraId="3D972CB6" w14:textId="0F0CA5C6" w:rsidR="00ED423D" w:rsidRPr="00C8723E" w:rsidRDefault="006E5DDB" w:rsidP="006E5DDB">
      <w:pPr>
        <w:shd w:val="clear" w:color="auto" w:fill="FFFFFF"/>
        <w:spacing w:line="300" w:lineRule="auto"/>
        <w:jc w:val="center"/>
        <w:rPr>
          <w:rStyle w:val="TOC9Char"/>
        </w:rPr>
      </w:pPr>
      <w:r>
        <w:rPr>
          <w:rStyle w:val="TOC9Char"/>
        </w:rPr>
        <w:fldChar w:fldCharType="begin"/>
      </w:r>
      <w:r>
        <w:rPr>
          <w:rStyle w:val="TOC9Char"/>
        </w:rPr>
        <w:instrText xml:space="preserve"> LINK Excel.SheetMacroEnabled.12 "C:\\Users\\GMF\\Documents\\Workstation\\Audit Modules\\ΠΡΟΓΡΑΜΜΑ ΕΚΘΕΣΗΣ\\ATHENS BAR ASSOCIATION\\ΔΕΔΟΜΕΝΑ ΕΚΘΕΣΗΣ.xlsm!ΛΕΙΤΟΥΡΓΙΚΕΣ ΜΙΣΘΩΣΕΙΣ!R3C1:R11C7" "" \p </w:instrText>
      </w:r>
      <w:r>
        <w:rPr>
          <w:rStyle w:val="TOC9Char"/>
        </w:rPr>
        <w:fldChar w:fldCharType="separate"/>
      </w:r>
      <w:r w:rsidR="00030EF6">
        <w:rPr>
          <w:rStyle w:val="TOC9Char"/>
        </w:rPr>
        <w:object w:dxaOrig="10440" w:dyaOrig="2040" w14:anchorId="7A0D4522">
          <v:shape id="_x0000_i1090" type="#_x0000_t75" style="width:522pt;height:102pt" o:ole="">
            <v:imagedata r:id="rId107" o:title=""/>
          </v:shape>
        </w:object>
      </w:r>
      <w:r>
        <w:rPr>
          <w:rStyle w:val="TOC9Char"/>
        </w:rPr>
        <w:fldChar w:fldCharType="end"/>
      </w:r>
    </w:p>
    <w:bookmarkEnd w:id="211"/>
    <w:bookmarkEnd w:id="212"/>
    <w:p w14:paraId="3161F713" w14:textId="099F2501" w:rsidR="00B752A6" w:rsidRPr="00B27DE1" w:rsidRDefault="00C57662" w:rsidP="000A7DE9">
      <w:pPr>
        <w:rPr>
          <w:rFonts w:cs="Arial"/>
          <w:szCs w:val="22"/>
        </w:rPr>
        <w:sectPr w:rsidR="00B752A6" w:rsidRPr="00B27DE1" w:rsidSect="005C574E">
          <w:type w:val="continuous"/>
          <w:pgSz w:w="11906" w:h="16838" w:code="9"/>
          <w:pgMar w:top="720" w:right="720" w:bottom="720" w:left="720" w:header="283" w:footer="283" w:gutter="0"/>
          <w:cols w:space="708"/>
          <w:docGrid w:linePitch="360"/>
        </w:sectPr>
      </w:pPr>
      <w:r w:rsidRPr="00B27DE1">
        <w:rPr>
          <w:rFonts w:cs="Arial"/>
          <w:szCs w:val="22"/>
        </w:rPr>
        <w:br w:type="page"/>
      </w:r>
    </w:p>
    <w:p w14:paraId="0E77E3E8" w14:textId="5C40445D" w:rsidR="009A3CCE" w:rsidRPr="0039323A" w:rsidRDefault="00275AEB" w:rsidP="005579BB">
      <w:pPr>
        <w:pStyle w:val="a1"/>
        <w:outlineLvl w:val="1"/>
      </w:pPr>
      <w:bookmarkStart w:id="215" w:name="_Toc55303136"/>
      <w:r w:rsidRPr="0039323A">
        <w:rPr>
          <w:lang w:val="el-GR"/>
        </w:rPr>
        <w:lastRenderedPageBreak/>
        <w:t xml:space="preserve">Γεγονότα </w:t>
      </w:r>
      <w:r w:rsidRPr="0039323A">
        <w:t xml:space="preserve">μεταγενέστερα </w:t>
      </w:r>
      <w:r w:rsidRPr="0039323A">
        <w:rPr>
          <w:lang w:val="el-GR"/>
        </w:rPr>
        <w:t>της περιόδου αναφοράς</w:t>
      </w:r>
      <w:bookmarkEnd w:id="215"/>
    </w:p>
    <w:p w14:paraId="40E27BF3" w14:textId="08C7F0EC" w:rsidR="00064E9C" w:rsidRDefault="0065221A" w:rsidP="005579BB">
      <w:pPr>
        <w:spacing w:line="300" w:lineRule="auto"/>
        <w:rPr>
          <w:rStyle w:val="TOC9Char"/>
        </w:rPr>
      </w:pPr>
      <w:r w:rsidRPr="0065221A">
        <w:rPr>
          <w:rStyle w:val="TOC9Char"/>
        </w:rPr>
        <w:t xml:space="preserve">Πέραν των ήδη αναφερθέντων γεγονότων και πληροφοριών, από τη λήξη της χρήσης μέχρι και την ημερομηνία σύνταξης της παρούσας οικονομικής έκθεσης, δεν υφίστανται άλλα μεταγενέστερα γεγονότα των οικονομικών καταστάσεων που ή δεν έχουν ληφθεί υπ’ όψιν ή αναφερθεί και θα μπορούσαν να επηρεάσουν ουσιωδώς τις οικονομικές καταστάσεις, τη λογιστικής βάσης συνεχιζόμενη δραστηριότητα και τη γενικότερη λειτουργία ή ικανότητα λειτουργίας </w:t>
      </w:r>
      <w:r w:rsidR="0045416D">
        <w:rPr>
          <w:rStyle w:val="TOC9Char"/>
        </w:rPr>
        <w:t>του Συλλόγου</w:t>
      </w:r>
      <w:r w:rsidRPr="0065221A">
        <w:rPr>
          <w:rStyle w:val="TOC9Char"/>
        </w:rPr>
        <w:t>.</w:t>
      </w:r>
    </w:p>
    <w:p w14:paraId="6D828C35" w14:textId="77777777" w:rsidR="0065221A" w:rsidRPr="00B27DE1" w:rsidRDefault="0065221A" w:rsidP="005579BB">
      <w:pPr>
        <w:spacing w:line="300" w:lineRule="auto"/>
        <w:rPr>
          <w:rStyle w:val="TOC9Char"/>
        </w:rPr>
      </w:pPr>
    </w:p>
    <w:p w14:paraId="779583CB" w14:textId="2A903E48" w:rsidR="00B752A6" w:rsidRDefault="00B752A6" w:rsidP="007806ED">
      <w:pPr>
        <w:spacing w:line="300" w:lineRule="auto"/>
        <w:rPr>
          <w:rStyle w:val="TOC9Char"/>
        </w:rPr>
      </w:pPr>
      <w:bookmarkStart w:id="216" w:name="_Hlk11861361"/>
      <w:r w:rsidRPr="00B27DE1">
        <w:rPr>
          <w:rStyle w:val="TOC9Char"/>
        </w:rPr>
        <w:t xml:space="preserve">Βεβαιώνεται ότι η ανωτέρω οικονομική </w:t>
      </w:r>
      <w:bookmarkStart w:id="217" w:name="_Hlk17315357"/>
      <w:r w:rsidRPr="00B27DE1">
        <w:rPr>
          <w:rStyle w:val="TOC9Char"/>
        </w:rPr>
        <w:t>έκθεση</w:t>
      </w:r>
      <w:r w:rsidR="008B2C84" w:rsidRPr="008B2C84">
        <w:rPr>
          <w:rStyle w:val="TOC9Char"/>
        </w:rPr>
        <w:t xml:space="preserve"> </w:t>
      </w:r>
      <w:sdt>
        <w:sdtPr>
          <w:rPr>
            <w:rStyle w:val="TOC9Char"/>
          </w:rPr>
          <w:alias w:val="PageNum"/>
          <w:tag w:val="PageNum"/>
          <w:id w:val="1153556806"/>
          <w:placeholder>
            <w:docPart w:val="22816C09A20B47CC8902D7E16A09CF59"/>
          </w:placeholder>
        </w:sdtPr>
        <w:sdtEndPr>
          <w:rPr>
            <w:rStyle w:val="TOC9Char"/>
          </w:rPr>
        </w:sdtEndPr>
        <w:sdtContent>
          <w:r w:rsidR="006E5DDB">
            <w:rPr>
              <w:rStyle w:val="TOC9Char"/>
            </w:rPr>
            <w:t>58</w:t>
          </w:r>
        </w:sdtContent>
      </w:sdt>
      <w:r w:rsidR="008B2C84" w:rsidRPr="008B2C84">
        <w:rPr>
          <w:rStyle w:val="TOC9Char"/>
        </w:rPr>
        <w:t xml:space="preserve"> </w:t>
      </w:r>
      <w:r w:rsidRPr="00B27DE1">
        <w:rPr>
          <w:rStyle w:val="TOC9Char"/>
        </w:rPr>
        <w:t>σελίδων</w:t>
      </w:r>
      <w:bookmarkEnd w:id="217"/>
      <w:r w:rsidRPr="00B27DE1">
        <w:rPr>
          <w:rStyle w:val="TOC9Char"/>
        </w:rPr>
        <w:t xml:space="preserve">, </w:t>
      </w:r>
      <w:bookmarkStart w:id="218" w:name="_Hlk51345908"/>
      <w:r w:rsidRPr="00B27DE1">
        <w:rPr>
          <w:rStyle w:val="TOC9Char"/>
        </w:rPr>
        <w:t xml:space="preserve">η οποία αποτελείται από την </w:t>
      </w:r>
      <w:bookmarkStart w:id="219" w:name="_Hlk11860779"/>
      <w:r w:rsidR="00777BA6" w:rsidRPr="00B27DE1">
        <w:rPr>
          <w:rStyle w:val="TOC9Char"/>
        </w:rPr>
        <w:t>έ</w:t>
      </w:r>
      <w:r w:rsidRPr="00B27DE1">
        <w:rPr>
          <w:rStyle w:val="TOC9Char"/>
        </w:rPr>
        <w:t xml:space="preserve">κθεση </w:t>
      </w:r>
      <w:r w:rsidR="00777BA6" w:rsidRPr="00B27DE1">
        <w:rPr>
          <w:rStyle w:val="TOC9Char"/>
        </w:rPr>
        <w:t>δ</w:t>
      </w:r>
      <w:r w:rsidRPr="00B27DE1">
        <w:rPr>
          <w:rStyle w:val="TOC9Char"/>
        </w:rPr>
        <w:t xml:space="preserve">ιαχείρισης </w:t>
      </w:r>
      <w:r w:rsidR="00777BA6" w:rsidRPr="00B27DE1">
        <w:rPr>
          <w:rStyle w:val="TOC9Char"/>
        </w:rPr>
        <w:t>δ</w:t>
      </w:r>
      <w:r w:rsidRPr="00B27DE1">
        <w:rPr>
          <w:rStyle w:val="TOC9Char"/>
        </w:rPr>
        <w:t xml:space="preserve">ιοικητικού </w:t>
      </w:r>
      <w:r w:rsidR="00777BA6" w:rsidRPr="00B27DE1">
        <w:rPr>
          <w:rStyle w:val="TOC9Char"/>
        </w:rPr>
        <w:t>σ</w:t>
      </w:r>
      <w:r w:rsidRPr="00B27DE1">
        <w:rPr>
          <w:rStyle w:val="TOC9Char"/>
        </w:rPr>
        <w:t xml:space="preserve">υμβουλίου και τις </w:t>
      </w:r>
      <w:r w:rsidR="00777BA6" w:rsidRPr="00B27DE1">
        <w:rPr>
          <w:rStyle w:val="TOC9Char"/>
        </w:rPr>
        <w:t>ο</w:t>
      </w:r>
      <w:r w:rsidRPr="00B27DE1">
        <w:rPr>
          <w:rStyle w:val="TOC9Char"/>
        </w:rPr>
        <w:t xml:space="preserve">ικονομικές </w:t>
      </w:r>
      <w:r w:rsidR="00777BA6" w:rsidRPr="00B27DE1">
        <w:rPr>
          <w:rStyle w:val="TOC9Char"/>
        </w:rPr>
        <w:t>κ</w:t>
      </w:r>
      <w:r w:rsidRPr="00B27DE1">
        <w:rPr>
          <w:rStyle w:val="TOC9Char"/>
        </w:rPr>
        <w:t>αταστάσεις</w:t>
      </w:r>
      <w:r w:rsidR="00BF5501" w:rsidRPr="00B27DE1">
        <w:rPr>
          <w:rStyle w:val="TOC9Char"/>
        </w:rPr>
        <w:t xml:space="preserve">, </w:t>
      </w:r>
      <w:bookmarkStart w:id="220" w:name="_Hlk51345755"/>
      <w:r w:rsidR="00BF5501" w:rsidRPr="00B27DE1">
        <w:rPr>
          <w:rStyle w:val="TOC9Char"/>
        </w:rPr>
        <w:t xml:space="preserve">συμπεριλαμβανομένων </w:t>
      </w:r>
      <w:bookmarkEnd w:id="220"/>
      <w:r w:rsidR="001815C6" w:rsidRPr="001815C6">
        <w:rPr>
          <w:rStyle w:val="TOC9Char"/>
        </w:rPr>
        <w:t xml:space="preserve">και </w:t>
      </w:r>
      <w:r w:rsidR="001815C6">
        <w:rPr>
          <w:rStyle w:val="TOC9Char"/>
        </w:rPr>
        <w:t>των</w:t>
      </w:r>
      <w:r w:rsidR="001815C6" w:rsidRPr="001815C6">
        <w:rPr>
          <w:rStyle w:val="TOC9Char"/>
        </w:rPr>
        <w:t xml:space="preserve"> σημαντικών λογιστικών αρχών και μεθόδων και λοιπ</w:t>
      </w:r>
      <w:r w:rsidR="001815C6">
        <w:rPr>
          <w:rStyle w:val="TOC9Char"/>
        </w:rPr>
        <w:t>ών</w:t>
      </w:r>
      <w:r w:rsidR="001815C6" w:rsidRPr="001815C6">
        <w:rPr>
          <w:rStyle w:val="TOC9Char"/>
        </w:rPr>
        <w:t xml:space="preserve"> επεξηγηματικ</w:t>
      </w:r>
      <w:r w:rsidR="001815C6">
        <w:rPr>
          <w:rStyle w:val="TOC9Char"/>
        </w:rPr>
        <w:t>ών</w:t>
      </w:r>
      <w:r w:rsidR="001815C6" w:rsidRPr="001815C6">
        <w:rPr>
          <w:rStyle w:val="TOC9Char"/>
        </w:rPr>
        <w:t xml:space="preserve"> πληροφορ</w:t>
      </w:r>
      <w:r w:rsidR="001815C6">
        <w:rPr>
          <w:rStyle w:val="TOC9Char"/>
        </w:rPr>
        <w:t>ιών</w:t>
      </w:r>
      <w:r w:rsidR="001815C6" w:rsidRPr="001815C6">
        <w:rPr>
          <w:rStyle w:val="TOC9Char"/>
        </w:rPr>
        <w:t xml:space="preserve"> </w:t>
      </w:r>
      <w:bookmarkEnd w:id="218"/>
      <w:r w:rsidRPr="00B27DE1">
        <w:rPr>
          <w:rStyle w:val="TOC9Char"/>
        </w:rPr>
        <w:t>(</w:t>
      </w:r>
      <w:bookmarkEnd w:id="219"/>
      <w:r w:rsidRPr="00B27DE1">
        <w:rPr>
          <w:rStyle w:val="TOC9Char"/>
        </w:rPr>
        <w:t>δεν επιμετρώνται η πρώτη, η προτελευταία, και η τελευταία σελίδα που αποτελούνται από το εξώφυλλο, τις συνοπτικές οικονομικές καταστάσεις, και την ιστοσελίδα αντίστοιχα)</w:t>
      </w:r>
      <w:r w:rsidR="00BF5501" w:rsidRPr="00B27DE1">
        <w:rPr>
          <w:rStyle w:val="TOC9Char"/>
        </w:rPr>
        <w:t>,</w:t>
      </w:r>
      <w:bookmarkEnd w:id="216"/>
      <w:r w:rsidR="00D17DB9" w:rsidRPr="00D17DB9">
        <w:t xml:space="preserve"> </w:t>
      </w:r>
      <w:r w:rsidR="00D17DB9" w:rsidRPr="00D17DB9">
        <w:rPr>
          <w:rStyle w:val="TOC9Char"/>
        </w:rPr>
        <w:t>τα οποία και αποτυπώνονται διεξοδικά υπό τη μορφή ενιαίας έκθεσης,</w:t>
      </w:r>
      <w:r w:rsidR="00BF5501" w:rsidRPr="00B27DE1">
        <w:rPr>
          <w:rStyle w:val="TOC9Char"/>
        </w:rPr>
        <w:t xml:space="preserve"> </w:t>
      </w:r>
      <w:r w:rsidRPr="00B27DE1">
        <w:rPr>
          <w:rStyle w:val="TOC9Char"/>
        </w:rPr>
        <w:t xml:space="preserve">εγκρίθηκε κατά τη συνεδρίαση του Διοικητικού Συμβουλίου </w:t>
      </w:r>
      <w:r w:rsidR="0045416D">
        <w:rPr>
          <w:rStyle w:val="TOC9Char"/>
        </w:rPr>
        <w:t>του Συλλόγου</w:t>
      </w:r>
      <w:r w:rsidRPr="00B27DE1">
        <w:rPr>
          <w:rStyle w:val="TOC9Char"/>
        </w:rPr>
        <w:t xml:space="preserve"> στις </w:t>
      </w:r>
      <w:r w:rsidR="0097701A" w:rsidRPr="00B27DE1">
        <w:rPr>
          <w:rFonts w:cs="Arial"/>
          <w:szCs w:val="17"/>
          <w:lang w:val="en-US"/>
        </w:rPr>
        <w:fldChar w:fldCharType="begin"/>
      </w:r>
      <w:r w:rsidR="0097701A" w:rsidRPr="00B27DE1">
        <w:rPr>
          <w:rFonts w:cs="Arial"/>
          <w:szCs w:val="17"/>
        </w:rPr>
        <w:instrText xml:space="preserve"> </w:instrText>
      </w:r>
      <w:r w:rsidR="0097701A" w:rsidRPr="00B27DE1">
        <w:rPr>
          <w:rFonts w:cs="Arial"/>
          <w:szCs w:val="17"/>
          <w:lang w:val="en-US"/>
        </w:rPr>
        <w:instrText>LINK</w:instrText>
      </w:r>
      <w:r w:rsidR="0097701A" w:rsidRPr="00B27DE1">
        <w:rPr>
          <w:rFonts w:cs="Arial"/>
          <w:szCs w:val="17"/>
        </w:rPr>
        <w:instrText xml:space="preserve"> </w:instrText>
      </w:r>
      <w:r w:rsidR="006E5DDB">
        <w:rPr>
          <w:rFonts w:cs="Arial"/>
          <w:szCs w:val="17"/>
        </w:rPr>
        <w:instrText xml:space="preserve">Excel.SheetMacroEnabled.12 "C:\\Users\\GMF\\Documents\\Workstation\\Audit Modules\\ΠΡΟΓΡΑΜΜΑ ΕΚΘΕΣΗΣ\\ATHENS BAR ASSOCIATION\\ΣΤΟΙΧΕΙΑ ΕΚΘΕΣΗΣ.xlsm" "ΠΛΗΡΗ ΣΤΟΙΧΕΙΑ ΕΤΑΙΡΕΙΑΣ!R15C4" </w:instrText>
      </w:r>
      <w:r w:rsidR="005D4E17" w:rsidRPr="00B27DE1">
        <w:rPr>
          <w:rFonts w:cs="Arial"/>
          <w:szCs w:val="17"/>
        </w:rPr>
        <w:instrText xml:space="preserve">\f 4 </w:instrText>
      </w:r>
      <w:r w:rsidR="00E57605">
        <w:rPr>
          <w:rFonts w:cs="Arial"/>
          <w:szCs w:val="17"/>
        </w:rPr>
        <w:instrText>\r \* CHARFORMAT</w:instrText>
      </w:r>
      <w:r w:rsidR="005949F2" w:rsidRPr="00B27DE1">
        <w:rPr>
          <w:rFonts w:cs="Arial"/>
          <w:szCs w:val="17"/>
        </w:rPr>
        <w:instrText xml:space="preserve"> </w:instrText>
      </w:r>
      <w:r w:rsidR="0097701A" w:rsidRPr="00B27DE1">
        <w:rPr>
          <w:rFonts w:cs="Arial"/>
          <w:szCs w:val="17"/>
          <w:lang w:val="en-US"/>
        </w:rPr>
        <w:fldChar w:fldCharType="separate"/>
      </w:r>
      <w:r w:rsidR="006E5DDB" w:rsidRPr="006E5DDB">
        <w:rPr>
          <w:rFonts w:cs="Arial"/>
          <w:szCs w:val="17"/>
        </w:rPr>
        <w:t>3 Νοεμβρίου 2020</w:t>
      </w:r>
      <w:r w:rsidR="0097701A" w:rsidRPr="00B27DE1">
        <w:rPr>
          <w:rFonts w:cs="Arial"/>
          <w:szCs w:val="17"/>
          <w:lang w:val="en-US"/>
        </w:rPr>
        <w:fldChar w:fldCharType="end"/>
      </w:r>
      <w:r w:rsidR="00CB5F6C">
        <w:rPr>
          <w:rStyle w:val="TOC9Char"/>
        </w:rPr>
        <w:t>.</w:t>
      </w:r>
    </w:p>
    <w:p w14:paraId="504153AC" w14:textId="6E37CAB3" w:rsidR="00CC1271" w:rsidRDefault="00CC1271" w:rsidP="007806ED">
      <w:pPr>
        <w:spacing w:line="300" w:lineRule="auto"/>
        <w:rPr>
          <w:rStyle w:val="TOC9Char"/>
        </w:rPr>
      </w:pPr>
    </w:p>
    <w:p w14:paraId="6D6833CE" w14:textId="729D3FF8" w:rsidR="00CC1271" w:rsidRDefault="00CC1271" w:rsidP="007806ED">
      <w:pPr>
        <w:spacing w:line="300" w:lineRule="auto"/>
        <w:rPr>
          <w:rStyle w:val="TOC9Char"/>
        </w:rPr>
      </w:pPr>
    </w:p>
    <w:p w14:paraId="15AC0641" w14:textId="5D3372A2" w:rsidR="00CC1271" w:rsidRDefault="00CC1271" w:rsidP="007806ED">
      <w:pPr>
        <w:spacing w:line="300" w:lineRule="auto"/>
        <w:rPr>
          <w:rStyle w:val="TOC9Char"/>
        </w:rPr>
      </w:pPr>
    </w:p>
    <w:p w14:paraId="19C186CC" w14:textId="314A68A1" w:rsidR="00CC1271" w:rsidRDefault="00CC1271" w:rsidP="007806ED">
      <w:pPr>
        <w:spacing w:line="300" w:lineRule="auto"/>
        <w:rPr>
          <w:rStyle w:val="TOC9Char"/>
        </w:rPr>
      </w:pPr>
    </w:p>
    <w:p w14:paraId="0E9CC4E1" w14:textId="77777777" w:rsidR="00CC1271" w:rsidRDefault="00CC1271" w:rsidP="007806ED">
      <w:pPr>
        <w:spacing w:line="300" w:lineRule="auto"/>
        <w:rPr>
          <w:rStyle w:val="TOC9Char"/>
        </w:rPr>
      </w:pPr>
    </w:p>
    <w:p w14:paraId="3DC0462D" w14:textId="020D27EA" w:rsidR="00CC1271" w:rsidRDefault="00CC1271" w:rsidP="007806ED">
      <w:pPr>
        <w:spacing w:line="300" w:lineRule="auto"/>
        <w:rPr>
          <w:rStyle w:val="TOC9Char"/>
        </w:rPr>
      </w:pPr>
    </w:p>
    <w:p w14:paraId="63E771F2" w14:textId="42AB4D8B" w:rsidR="00CC1271" w:rsidRDefault="00CC1271" w:rsidP="00CC1271">
      <w:pPr>
        <w:shd w:val="clear" w:color="auto" w:fill="FFFFFF"/>
        <w:spacing w:line="300" w:lineRule="auto"/>
        <w:jc w:val="center"/>
        <w:rPr>
          <w:rFonts w:cs="Arial"/>
          <w:bCs/>
          <w:iCs/>
          <w:szCs w:val="17"/>
        </w:rPr>
      </w:pPr>
      <w:r w:rsidRPr="004975E6">
        <w:rPr>
          <w:rFonts w:cs="Arial"/>
          <w:bCs/>
          <w:iCs/>
          <w:szCs w:val="17"/>
        </w:rPr>
        <w:fldChar w:fldCharType="begin"/>
      </w:r>
      <w:r w:rsidRPr="004975E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ΕΤΑΙΡΕΙΑΣ!R16C4" </w:instrText>
      </w:r>
      <w:r w:rsidRPr="004975E6">
        <w:rPr>
          <w:rFonts w:cs="Arial"/>
          <w:bCs/>
          <w:iCs/>
          <w:szCs w:val="17"/>
        </w:rPr>
        <w:instrText>\f 4 \r \* CHARFORMAT</w:instrText>
      </w:r>
      <w:r>
        <w:rPr>
          <w:rFonts w:cs="Arial"/>
          <w:bCs/>
          <w:iCs/>
          <w:szCs w:val="17"/>
        </w:rPr>
        <w:instrText xml:space="preserve"> </w:instrText>
      </w:r>
      <w:r w:rsidRPr="004975E6">
        <w:rPr>
          <w:rFonts w:cs="Arial"/>
          <w:bCs/>
          <w:iCs/>
          <w:szCs w:val="17"/>
        </w:rPr>
        <w:fldChar w:fldCharType="separate"/>
      </w:r>
      <w:r w:rsidR="006E5DDB" w:rsidRPr="006E5DDB">
        <w:rPr>
          <w:rFonts w:cs="Arial"/>
          <w:bCs/>
          <w:iCs/>
          <w:szCs w:val="17"/>
        </w:rPr>
        <w:t>Αθήνα</w:t>
      </w:r>
      <w:r w:rsidRPr="004975E6">
        <w:rPr>
          <w:rFonts w:cs="Arial"/>
          <w:bCs/>
          <w:iCs/>
          <w:szCs w:val="17"/>
        </w:rPr>
        <w:fldChar w:fldCharType="end"/>
      </w:r>
      <w:r>
        <w:rPr>
          <w:rFonts w:cs="Arial"/>
          <w:bCs/>
          <w:iCs/>
          <w:szCs w:val="17"/>
        </w:rPr>
        <w:t xml:space="preserve">, </w:t>
      </w:r>
      <w:r w:rsidRPr="004975E6">
        <w:rPr>
          <w:rFonts w:cs="Arial"/>
          <w:bCs/>
          <w:iCs/>
          <w:szCs w:val="17"/>
        </w:rPr>
        <w:fldChar w:fldCharType="begin"/>
      </w:r>
      <w:r w:rsidRPr="004975E6">
        <w:rPr>
          <w:rFonts w:cs="Arial"/>
          <w:bCs/>
          <w:iCs/>
          <w:szCs w:val="17"/>
        </w:rPr>
        <w:instrText xml:space="preserve"> LINK </w:instrText>
      </w:r>
      <w:r w:rsidR="006E5DDB">
        <w:rPr>
          <w:rFonts w:cs="Arial"/>
          <w:bCs/>
          <w:iCs/>
          <w:szCs w:val="17"/>
        </w:rPr>
        <w:instrText xml:space="preserve">Excel.SheetMacroEnabled.12 "C:\\Users\\GMF\\Documents\\Workstation\\Audit Modules\\ΠΡΟΓΡΑΜΜΑ ΕΚΘΕΣΗΣ\\ATHENS BAR ASSOCIATION\\ΣΤΟΙΧΕΙΑ ΕΚΘΕΣΗΣ.xlsm" "ΠΛΗΡΗ ΣΤΟΙΧΕΙΑ ΕΤΑΙΡΕΙΑΣ!R15C4" </w:instrText>
      </w:r>
      <w:r w:rsidRPr="004975E6">
        <w:rPr>
          <w:rFonts w:cs="Arial"/>
          <w:bCs/>
          <w:iCs/>
          <w:szCs w:val="17"/>
        </w:rPr>
        <w:instrText>\f 4 \r \* CHARFORMAT</w:instrText>
      </w:r>
      <w:r>
        <w:rPr>
          <w:rFonts w:cs="Arial"/>
          <w:bCs/>
          <w:iCs/>
          <w:szCs w:val="17"/>
        </w:rPr>
        <w:instrText xml:space="preserve"> </w:instrText>
      </w:r>
      <w:r w:rsidRPr="004975E6">
        <w:rPr>
          <w:rFonts w:cs="Arial"/>
          <w:bCs/>
          <w:iCs/>
          <w:szCs w:val="17"/>
        </w:rPr>
        <w:fldChar w:fldCharType="separate"/>
      </w:r>
      <w:r w:rsidR="006E5DDB" w:rsidRPr="006E5DDB">
        <w:rPr>
          <w:rFonts w:cs="Arial"/>
          <w:bCs/>
          <w:iCs/>
          <w:szCs w:val="17"/>
        </w:rPr>
        <w:t>3 Νοεμβρίου 2020</w:t>
      </w:r>
      <w:r w:rsidRPr="004975E6">
        <w:rPr>
          <w:rFonts w:cs="Arial"/>
          <w:bCs/>
          <w:iCs/>
          <w:szCs w:val="17"/>
        </w:rPr>
        <w:fldChar w:fldCharType="end"/>
      </w:r>
    </w:p>
    <w:p w14:paraId="4DC0DA47" w14:textId="77777777" w:rsidR="00CC1271" w:rsidRPr="00B27DE1" w:rsidRDefault="00CC1271" w:rsidP="007806ED">
      <w:pPr>
        <w:spacing w:line="300" w:lineRule="auto"/>
        <w:rPr>
          <w:rStyle w:val="TOC9Char"/>
        </w:rPr>
      </w:pPr>
    </w:p>
    <w:p w14:paraId="415F24DC" w14:textId="77777777" w:rsidR="001815C6" w:rsidRPr="00B27DE1" w:rsidRDefault="001815C6" w:rsidP="005579BB">
      <w:pPr>
        <w:autoSpaceDE w:val="0"/>
        <w:autoSpaceDN w:val="0"/>
        <w:adjustRightInd w:val="0"/>
        <w:spacing w:line="300" w:lineRule="auto"/>
        <w:rPr>
          <w:rFonts w:cs="Arial"/>
          <w:szCs w:val="17"/>
        </w:rPr>
      </w:pPr>
      <w:bookmarkStart w:id="221" w:name="_Hlk51347546"/>
    </w:p>
    <w:p w14:paraId="706F93DE" w14:textId="59C132B9" w:rsidR="006A0917" w:rsidRDefault="001815C6" w:rsidP="001815C6">
      <w:pPr>
        <w:autoSpaceDE w:val="0"/>
        <w:autoSpaceDN w:val="0"/>
        <w:adjustRightInd w:val="0"/>
        <w:spacing w:line="300" w:lineRule="auto"/>
        <w:jc w:val="center"/>
        <w:rPr>
          <w:rFonts w:cs="Arial"/>
          <w:szCs w:val="17"/>
        </w:rPr>
      </w:pPr>
      <w:r>
        <w:rPr>
          <w:rFonts w:cs="Arial"/>
          <w:szCs w:val="17"/>
        </w:rPr>
        <w:t>Οι βεβαιούντες,</w:t>
      </w:r>
    </w:p>
    <w:bookmarkEnd w:id="221"/>
    <w:p w14:paraId="63C3B613" w14:textId="77777777" w:rsidR="001815C6" w:rsidRPr="001815C6" w:rsidRDefault="001815C6" w:rsidP="001815C6">
      <w:pPr>
        <w:autoSpaceDE w:val="0"/>
        <w:autoSpaceDN w:val="0"/>
        <w:adjustRightInd w:val="0"/>
        <w:spacing w:line="300" w:lineRule="auto"/>
        <w:jc w:val="center"/>
        <w:rPr>
          <w:rFonts w:cs="Arial"/>
          <w:szCs w:val="17"/>
        </w:rPr>
      </w:pPr>
    </w:p>
    <w:p w14:paraId="0388A63C" w14:textId="77777777" w:rsidR="006A0917" w:rsidRPr="004658C8" w:rsidRDefault="006A0917" w:rsidP="005579BB">
      <w:pPr>
        <w:spacing w:line="300" w:lineRule="auto"/>
        <w:rPr>
          <w:rFonts w:cs="Arial"/>
          <w:b/>
          <w:bCs/>
        </w:rPr>
      </w:pPr>
    </w:p>
    <w:tbl>
      <w:tblPr>
        <w:tblStyle w:val="a6"/>
        <w:tblW w:w="11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80"/>
        <w:gridCol w:w="3780"/>
      </w:tblGrid>
      <w:tr w:rsidR="001A3F70" w:rsidRPr="00421EFF" w14:paraId="7A1F358D" w14:textId="30F8148A" w:rsidTr="001A3F70">
        <w:trPr>
          <w:trHeight w:val="860"/>
          <w:jc w:val="center"/>
        </w:trPr>
        <w:tc>
          <w:tcPr>
            <w:tcW w:w="3555" w:type="dxa"/>
            <w:vAlign w:val="center"/>
          </w:tcPr>
          <w:p w14:paraId="2C5E0591" w14:textId="4059070A" w:rsidR="001A3F70" w:rsidRPr="001A3F70" w:rsidRDefault="001A3F70" w:rsidP="00057BF1">
            <w:pPr>
              <w:autoSpaceDE w:val="0"/>
              <w:autoSpaceDN w:val="0"/>
              <w:adjustRightInd w:val="0"/>
              <w:spacing w:line="300" w:lineRule="auto"/>
              <w:jc w:val="center"/>
              <w:rPr>
                <w:rStyle w:val="TOC9Char"/>
              </w:rPr>
            </w:pPr>
            <w:r w:rsidRPr="001A3F70">
              <w:rPr>
                <w:rFonts w:cs="Arial"/>
                <w:szCs w:val="22"/>
              </w:rPr>
              <w:t xml:space="preserve">Ο </w:t>
            </w:r>
            <w:r w:rsidRPr="001A3F70">
              <w:rPr>
                <w:rFonts w:cs="Arial"/>
                <w:szCs w:val="22"/>
              </w:rPr>
              <w:fldChar w:fldCharType="begin"/>
            </w:r>
            <w:r w:rsidRPr="001A3F70">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ΕΤΑΙΡΕΙΑΣ!R20C2" </w:instrText>
            </w:r>
            <w:r w:rsidRPr="001A3F70">
              <w:rPr>
                <w:rFonts w:cs="Arial"/>
                <w:szCs w:val="22"/>
              </w:rPr>
              <w:instrText xml:space="preserve">\f 4 \r \* CHARFORMAT </w:instrText>
            </w:r>
            <w:r w:rsidRPr="001A3F70">
              <w:rPr>
                <w:rFonts w:cs="Arial"/>
                <w:szCs w:val="22"/>
              </w:rPr>
              <w:fldChar w:fldCharType="separate"/>
            </w:r>
            <w:r w:rsidR="006E5DDB" w:rsidRPr="006E5DDB">
              <w:rPr>
                <w:rFonts w:cs="Arial"/>
                <w:szCs w:val="22"/>
              </w:rPr>
              <w:t>Πρόεδρος</w:t>
            </w:r>
            <w:r w:rsidRPr="001A3F70">
              <w:rPr>
                <w:rFonts w:cs="Arial"/>
                <w:szCs w:val="22"/>
              </w:rPr>
              <w:fldChar w:fldCharType="end"/>
            </w:r>
          </w:p>
          <w:p w14:paraId="2E08673D" w14:textId="77777777" w:rsidR="001A3F70" w:rsidRPr="001A3F70" w:rsidRDefault="001A3F70" w:rsidP="00057BF1">
            <w:pPr>
              <w:autoSpaceDE w:val="0"/>
              <w:autoSpaceDN w:val="0"/>
              <w:adjustRightInd w:val="0"/>
              <w:spacing w:line="300" w:lineRule="auto"/>
              <w:jc w:val="center"/>
              <w:rPr>
                <w:rFonts w:cs="Arial"/>
                <w:szCs w:val="22"/>
              </w:rPr>
            </w:pPr>
          </w:p>
          <w:p w14:paraId="136D67A7" w14:textId="77777777" w:rsidR="001A3F70" w:rsidRPr="001A3F70" w:rsidRDefault="001A3F70" w:rsidP="00057BF1">
            <w:pPr>
              <w:autoSpaceDE w:val="0"/>
              <w:autoSpaceDN w:val="0"/>
              <w:adjustRightInd w:val="0"/>
              <w:spacing w:line="300" w:lineRule="auto"/>
              <w:jc w:val="center"/>
              <w:rPr>
                <w:rFonts w:cs="Arial"/>
                <w:szCs w:val="22"/>
              </w:rPr>
            </w:pPr>
          </w:p>
          <w:p w14:paraId="672E38FF"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734D8BD7" w14:textId="44256453" w:rsidR="001A3F70" w:rsidRPr="001A3F70" w:rsidRDefault="001A3F70" w:rsidP="00057BF1">
            <w:pPr>
              <w:autoSpaceDE w:val="0"/>
              <w:autoSpaceDN w:val="0"/>
              <w:adjustRightInd w:val="0"/>
              <w:spacing w:line="300" w:lineRule="auto"/>
              <w:jc w:val="center"/>
              <w:rPr>
                <w:rStyle w:val="TOC9Char"/>
              </w:rPr>
            </w:pPr>
            <w:r w:rsidRPr="001A3F70">
              <w:rPr>
                <w:rFonts w:cs="Arial"/>
                <w:szCs w:val="22"/>
              </w:rPr>
              <w:t xml:space="preserve">Η </w:t>
            </w:r>
            <w:r w:rsidRPr="001A3F70">
              <w:rPr>
                <w:rFonts w:cs="Arial"/>
                <w:szCs w:val="22"/>
              </w:rPr>
              <w:fldChar w:fldCharType="begin"/>
            </w:r>
            <w:r w:rsidRPr="001A3F70">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ΕΤΑΙΡΕΙΑΣ!R21C2" </w:instrText>
            </w:r>
            <w:r w:rsidRPr="001A3F70">
              <w:rPr>
                <w:rFonts w:cs="Arial"/>
                <w:szCs w:val="22"/>
              </w:rPr>
              <w:instrText xml:space="preserve">\f 4 \r \* CHARFORMAT </w:instrText>
            </w:r>
            <w:r w:rsidRPr="001A3F70">
              <w:rPr>
                <w:rFonts w:cs="Arial"/>
                <w:szCs w:val="22"/>
              </w:rPr>
              <w:fldChar w:fldCharType="separate"/>
            </w:r>
            <w:r w:rsidR="006E5DDB" w:rsidRPr="006E5DDB">
              <w:rPr>
                <w:rFonts w:cs="Arial"/>
                <w:szCs w:val="22"/>
              </w:rPr>
              <w:t>Σύμβουλος Ταμίας</w:t>
            </w:r>
            <w:r w:rsidRPr="001A3F70">
              <w:rPr>
                <w:rFonts w:cs="Arial"/>
                <w:szCs w:val="22"/>
              </w:rPr>
              <w:fldChar w:fldCharType="end"/>
            </w:r>
          </w:p>
          <w:p w14:paraId="00FAA4F4" w14:textId="3868F65F" w:rsidR="001A3F70" w:rsidRDefault="001A3F70" w:rsidP="00057BF1">
            <w:pPr>
              <w:autoSpaceDE w:val="0"/>
              <w:autoSpaceDN w:val="0"/>
              <w:adjustRightInd w:val="0"/>
              <w:spacing w:line="300" w:lineRule="auto"/>
              <w:jc w:val="center"/>
              <w:rPr>
                <w:rFonts w:cs="Arial"/>
                <w:szCs w:val="22"/>
              </w:rPr>
            </w:pPr>
          </w:p>
          <w:p w14:paraId="2DC073AE" w14:textId="77777777" w:rsidR="00F8326B" w:rsidRPr="001A3F70" w:rsidRDefault="00F8326B" w:rsidP="00057BF1">
            <w:pPr>
              <w:autoSpaceDE w:val="0"/>
              <w:autoSpaceDN w:val="0"/>
              <w:adjustRightInd w:val="0"/>
              <w:spacing w:line="300" w:lineRule="auto"/>
              <w:jc w:val="center"/>
              <w:rPr>
                <w:rFonts w:cs="Arial"/>
                <w:szCs w:val="22"/>
              </w:rPr>
            </w:pPr>
          </w:p>
          <w:p w14:paraId="7997356E" w14:textId="77777777" w:rsidR="001A3F70" w:rsidRPr="001A3F70" w:rsidRDefault="001A3F70" w:rsidP="001A3F70">
            <w:pPr>
              <w:autoSpaceDE w:val="0"/>
              <w:autoSpaceDN w:val="0"/>
              <w:adjustRightInd w:val="0"/>
              <w:spacing w:line="300" w:lineRule="auto"/>
              <w:jc w:val="center"/>
              <w:rPr>
                <w:rFonts w:cs="Arial"/>
                <w:szCs w:val="22"/>
              </w:rPr>
            </w:pPr>
          </w:p>
        </w:tc>
        <w:tc>
          <w:tcPr>
            <w:tcW w:w="3555" w:type="dxa"/>
            <w:vAlign w:val="center"/>
          </w:tcPr>
          <w:p w14:paraId="38E9A5C0" w14:textId="52C8B1F0" w:rsidR="001A3F70" w:rsidRPr="001A3F70" w:rsidRDefault="001A3F70" w:rsidP="00057BF1">
            <w:pPr>
              <w:autoSpaceDE w:val="0"/>
              <w:autoSpaceDN w:val="0"/>
              <w:adjustRightInd w:val="0"/>
              <w:spacing w:line="300" w:lineRule="auto"/>
              <w:jc w:val="center"/>
              <w:rPr>
                <w:rStyle w:val="TOC9Char"/>
              </w:rPr>
            </w:pPr>
            <w:r w:rsidRPr="001A3F70">
              <w:rPr>
                <w:rFonts w:cs="Arial"/>
                <w:szCs w:val="22"/>
              </w:rPr>
              <w:t xml:space="preserve">Ο </w:t>
            </w:r>
            <w:r w:rsidRPr="001A3F70">
              <w:rPr>
                <w:rFonts w:cs="Arial"/>
                <w:szCs w:val="22"/>
              </w:rPr>
              <w:fldChar w:fldCharType="begin"/>
            </w:r>
            <w:r w:rsidRPr="001A3F70">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ΕΤΑΙΡΕΙΑΣ!R28C2" </w:instrText>
            </w:r>
            <w:r w:rsidRPr="001A3F70">
              <w:rPr>
                <w:rFonts w:cs="Arial"/>
                <w:szCs w:val="22"/>
              </w:rPr>
              <w:instrText xml:space="preserve">\f 4 \r \* CHARFORMAT </w:instrText>
            </w:r>
            <w:r w:rsidRPr="001A3F70">
              <w:rPr>
                <w:rFonts w:cs="Arial"/>
                <w:szCs w:val="22"/>
              </w:rPr>
              <w:fldChar w:fldCharType="separate"/>
            </w:r>
            <w:r w:rsidR="006E5DDB" w:rsidRPr="006E5DDB">
              <w:rPr>
                <w:rFonts w:cs="Arial"/>
                <w:szCs w:val="22"/>
              </w:rPr>
              <w:t>Διοικητικός και Οικονομικός Διευθυντής</w:t>
            </w:r>
            <w:r w:rsidRPr="001A3F70">
              <w:rPr>
                <w:rFonts w:cs="Arial"/>
                <w:szCs w:val="22"/>
              </w:rPr>
              <w:fldChar w:fldCharType="end"/>
            </w:r>
          </w:p>
          <w:p w14:paraId="76887E74" w14:textId="77777777" w:rsidR="001A3F70" w:rsidRPr="001A3F70" w:rsidRDefault="001A3F70" w:rsidP="00057BF1">
            <w:pPr>
              <w:autoSpaceDE w:val="0"/>
              <w:autoSpaceDN w:val="0"/>
              <w:adjustRightInd w:val="0"/>
              <w:spacing w:line="300" w:lineRule="auto"/>
              <w:jc w:val="center"/>
              <w:rPr>
                <w:rFonts w:cs="Arial"/>
                <w:szCs w:val="22"/>
              </w:rPr>
            </w:pPr>
          </w:p>
          <w:p w14:paraId="6D6821D2" w14:textId="77777777" w:rsidR="001A3F70" w:rsidRPr="001A3F70" w:rsidRDefault="001A3F70" w:rsidP="00057BF1">
            <w:pPr>
              <w:autoSpaceDE w:val="0"/>
              <w:autoSpaceDN w:val="0"/>
              <w:adjustRightInd w:val="0"/>
              <w:spacing w:line="300" w:lineRule="auto"/>
              <w:jc w:val="center"/>
              <w:rPr>
                <w:rFonts w:cs="Arial"/>
                <w:szCs w:val="22"/>
              </w:rPr>
            </w:pPr>
          </w:p>
          <w:p w14:paraId="4EE674E4" w14:textId="77777777" w:rsidR="001A3F70" w:rsidRPr="001A3F70" w:rsidRDefault="001A3F70" w:rsidP="00057BF1">
            <w:pPr>
              <w:autoSpaceDE w:val="0"/>
              <w:autoSpaceDN w:val="0"/>
              <w:adjustRightInd w:val="0"/>
              <w:spacing w:line="300" w:lineRule="auto"/>
              <w:jc w:val="center"/>
              <w:rPr>
                <w:rFonts w:cs="Arial"/>
                <w:szCs w:val="22"/>
              </w:rPr>
            </w:pPr>
          </w:p>
        </w:tc>
      </w:tr>
      <w:tr w:rsidR="001A3F70" w:rsidRPr="00421EFF" w14:paraId="5C305E54" w14:textId="7599E544" w:rsidTr="001A3F70">
        <w:trPr>
          <w:trHeight w:val="215"/>
          <w:jc w:val="center"/>
        </w:trPr>
        <w:tc>
          <w:tcPr>
            <w:tcW w:w="3555" w:type="dxa"/>
            <w:vAlign w:val="center"/>
          </w:tcPr>
          <w:p w14:paraId="02B8D11C"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073AD80C"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777EF2AA" w14:textId="77777777" w:rsidR="001A3F70" w:rsidRPr="001A3F70" w:rsidRDefault="001A3F70" w:rsidP="00057BF1">
            <w:pPr>
              <w:autoSpaceDE w:val="0"/>
              <w:autoSpaceDN w:val="0"/>
              <w:adjustRightInd w:val="0"/>
              <w:spacing w:line="300" w:lineRule="auto"/>
              <w:jc w:val="center"/>
              <w:rPr>
                <w:rFonts w:cs="Arial"/>
                <w:szCs w:val="22"/>
              </w:rPr>
            </w:pPr>
          </w:p>
        </w:tc>
      </w:tr>
      <w:tr w:rsidR="001A3F70" w:rsidRPr="00421EFF" w14:paraId="3BB6E2FA" w14:textId="2F54B90D" w:rsidTr="001A3F70">
        <w:trPr>
          <w:trHeight w:val="215"/>
          <w:jc w:val="center"/>
        </w:trPr>
        <w:tc>
          <w:tcPr>
            <w:tcW w:w="3555" w:type="dxa"/>
            <w:vAlign w:val="center"/>
          </w:tcPr>
          <w:p w14:paraId="56B21348"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089A8647"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2B1E1275" w14:textId="77777777" w:rsidR="001A3F70" w:rsidRPr="001A3F70" w:rsidRDefault="001A3F70" w:rsidP="00057BF1">
            <w:pPr>
              <w:autoSpaceDE w:val="0"/>
              <w:autoSpaceDN w:val="0"/>
              <w:adjustRightInd w:val="0"/>
              <w:spacing w:line="300" w:lineRule="auto"/>
              <w:jc w:val="center"/>
              <w:rPr>
                <w:rFonts w:cs="Arial"/>
                <w:szCs w:val="22"/>
              </w:rPr>
            </w:pPr>
          </w:p>
        </w:tc>
      </w:tr>
      <w:tr w:rsidR="001A3F70" w:rsidRPr="00421EFF" w14:paraId="490071B1" w14:textId="5D77B368" w:rsidTr="001A3F70">
        <w:trPr>
          <w:trHeight w:val="215"/>
          <w:jc w:val="center"/>
        </w:trPr>
        <w:tc>
          <w:tcPr>
            <w:tcW w:w="3555" w:type="dxa"/>
            <w:vAlign w:val="center"/>
          </w:tcPr>
          <w:p w14:paraId="0D268EC0"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1B3F082F" w14:textId="77777777" w:rsidR="001A3F70" w:rsidRPr="001A3F70" w:rsidRDefault="001A3F70" w:rsidP="00057BF1">
            <w:pPr>
              <w:autoSpaceDE w:val="0"/>
              <w:autoSpaceDN w:val="0"/>
              <w:adjustRightInd w:val="0"/>
              <w:spacing w:line="300" w:lineRule="auto"/>
              <w:jc w:val="center"/>
              <w:rPr>
                <w:rFonts w:cs="Arial"/>
                <w:szCs w:val="22"/>
              </w:rPr>
            </w:pPr>
          </w:p>
        </w:tc>
        <w:tc>
          <w:tcPr>
            <w:tcW w:w="3555" w:type="dxa"/>
            <w:vAlign w:val="center"/>
          </w:tcPr>
          <w:p w14:paraId="5C29C1E6" w14:textId="77777777" w:rsidR="001A3F70" w:rsidRPr="001A3F70" w:rsidRDefault="001A3F70" w:rsidP="00057BF1">
            <w:pPr>
              <w:autoSpaceDE w:val="0"/>
              <w:autoSpaceDN w:val="0"/>
              <w:adjustRightInd w:val="0"/>
              <w:spacing w:line="300" w:lineRule="auto"/>
              <w:jc w:val="center"/>
              <w:rPr>
                <w:rFonts w:cs="Arial"/>
                <w:szCs w:val="22"/>
              </w:rPr>
            </w:pPr>
          </w:p>
        </w:tc>
      </w:tr>
      <w:tr w:rsidR="001A3F70" w:rsidRPr="00421EFF" w14:paraId="209ED6B4" w14:textId="7FB5F9A8" w:rsidTr="001A3F70">
        <w:trPr>
          <w:trHeight w:val="215"/>
          <w:jc w:val="center"/>
        </w:trPr>
        <w:tc>
          <w:tcPr>
            <w:tcW w:w="3555" w:type="dxa"/>
            <w:vAlign w:val="center"/>
          </w:tcPr>
          <w:p w14:paraId="1A56638D" w14:textId="0C97A593" w:rsidR="001A3F70" w:rsidRPr="001A3F70" w:rsidRDefault="001A3F70" w:rsidP="00057BF1">
            <w:pPr>
              <w:autoSpaceDE w:val="0"/>
              <w:autoSpaceDN w:val="0"/>
              <w:adjustRightInd w:val="0"/>
              <w:spacing w:line="300" w:lineRule="auto"/>
              <w:jc w:val="center"/>
              <w:rPr>
                <w:rFonts w:cs="Arial"/>
                <w:szCs w:val="22"/>
              </w:rPr>
            </w:pPr>
            <w:r w:rsidRPr="001A3F70">
              <w:rPr>
                <w:rFonts w:cs="Arial"/>
                <w:szCs w:val="22"/>
              </w:rPr>
              <w:t>Δημήτριος Βερβεσός</w:t>
            </w:r>
            <w:r w:rsidRPr="001A3F70">
              <w:rPr>
                <w:rFonts w:cs="Arial"/>
                <w:szCs w:val="22"/>
              </w:rPr>
              <w:fldChar w:fldCharType="begin"/>
            </w:r>
            <w:r w:rsidRPr="001A3F70">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ΕΤΑΙΡΕΙΑΣ!R20C1" </w:instrText>
            </w:r>
            <w:r w:rsidRPr="001A3F70">
              <w:rPr>
                <w:rFonts w:cs="Arial"/>
                <w:szCs w:val="22"/>
              </w:rPr>
              <w:instrText xml:space="preserve">\f 4 \r \* CHARFORMAT </w:instrText>
            </w:r>
            <w:r w:rsidRPr="001A3F70">
              <w:rPr>
                <w:rFonts w:cs="Arial"/>
                <w:szCs w:val="22"/>
              </w:rPr>
              <w:fldChar w:fldCharType="end"/>
            </w:r>
          </w:p>
        </w:tc>
        <w:tc>
          <w:tcPr>
            <w:tcW w:w="3555" w:type="dxa"/>
            <w:vAlign w:val="center"/>
          </w:tcPr>
          <w:p w14:paraId="7F35DF7A" w14:textId="5F326DEE" w:rsidR="001A3F70" w:rsidRPr="001A3F70" w:rsidRDefault="001A3F70" w:rsidP="001A3F70">
            <w:pPr>
              <w:autoSpaceDE w:val="0"/>
              <w:autoSpaceDN w:val="0"/>
              <w:adjustRightInd w:val="0"/>
              <w:spacing w:line="300" w:lineRule="auto"/>
              <w:jc w:val="center"/>
              <w:rPr>
                <w:rFonts w:cs="Arial"/>
                <w:szCs w:val="22"/>
              </w:rPr>
            </w:pPr>
            <w:r w:rsidRPr="001A3F70">
              <w:rPr>
                <w:rFonts w:cs="Arial"/>
                <w:szCs w:val="22"/>
              </w:rPr>
              <w:t>Μαρινέττα Γούναρη</w:t>
            </w:r>
            <w:r w:rsidRPr="001A3F70">
              <w:rPr>
                <w:rFonts w:cs="Arial"/>
                <w:szCs w:val="22"/>
              </w:rPr>
              <w:fldChar w:fldCharType="begin"/>
            </w:r>
            <w:r w:rsidRPr="001A3F70">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ΕΤΑΙΡΕΙΑΣ!R21C1" </w:instrText>
            </w:r>
            <w:r w:rsidRPr="001A3F70">
              <w:rPr>
                <w:rFonts w:cs="Arial"/>
                <w:szCs w:val="22"/>
              </w:rPr>
              <w:instrText xml:space="preserve">\f 4 \r \* CHARFORMAT </w:instrText>
            </w:r>
            <w:r w:rsidRPr="001A3F70">
              <w:rPr>
                <w:rFonts w:cs="Arial"/>
                <w:szCs w:val="22"/>
              </w:rPr>
              <w:fldChar w:fldCharType="end"/>
            </w:r>
          </w:p>
        </w:tc>
        <w:tc>
          <w:tcPr>
            <w:tcW w:w="3555" w:type="dxa"/>
            <w:vAlign w:val="center"/>
          </w:tcPr>
          <w:p w14:paraId="50CB418E" w14:textId="719BD960" w:rsidR="001A3F70" w:rsidRPr="001A3F70" w:rsidRDefault="001A3F70" w:rsidP="00057BF1">
            <w:pPr>
              <w:autoSpaceDE w:val="0"/>
              <w:autoSpaceDN w:val="0"/>
              <w:adjustRightInd w:val="0"/>
              <w:spacing w:line="300" w:lineRule="auto"/>
              <w:jc w:val="center"/>
              <w:rPr>
                <w:rFonts w:cs="Arial"/>
                <w:szCs w:val="22"/>
              </w:rPr>
            </w:pPr>
            <w:r w:rsidRPr="001A3F70">
              <w:rPr>
                <w:rFonts w:cs="Arial"/>
                <w:szCs w:val="22"/>
              </w:rPr>
              <w:t>Σταύρος Φασουλάς</w:t>
            </w:r>
            <w:r w:rsidRPr="001A3F70">
              <w:rPr>
                <w:rFonts w:cs="Arial"/>
                <w:szCs w:val="22"/>
              </w:rPr>
              <w:fldChar w:fldCharType="begin"/>
            </w:r>
            <w:r w:rsidRPr="001A3F70">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ΕΤΑΙΡΕΙΑΣ!R28C1" </w:instrText>
            </w:r>
            <w:r w:rsidRPr="001A3F70">
              <w:rPr>
                <w:rFonts w:cs="Arial"/>
                <w:szCs w:val="22"/>
              </w:rPr>
              <w:instrText xml:space="preserve">\f 4 \r \* CHARFORMAT </w:instrText>
            </w:r>
            <w:r w:rsidRPr="001A3F70">
              <w:rPr>
                <w:rFonts w:cs="Arial"/>
                <w:szCs w:val="22"/>
              </w:rPr>
              <w:fldChar w:fldCharType="end"/>
            </w:r>
          </w:p>
        </w:tc>
      </w:tr>
      <w:tr w:rsidR="001A3F70" w:rsidRPr="00421EFF" w14:paraId="403C343E" w14:textId="0A03F634" w:rsidTr="001A3F70">
        <w:trPr>
          <w:trHeight w:val="66"/>
          <w:jc w:val="center"/>
        </w:trPr>
        <w:tc>
          <w:tcPr>
            <w:tcW w:w="3555" w:type="dxa"/>
            <w:vAlign w:val="center"/>
          </w:tcPr>
          <w:p w14:paraId="089F835F" w14:textId="10AADF51" w:rsidR="001A3F70" w:rsidRPr="00B27DE1" w:rsidRDefault="001A3F70" w:rsidP="001A3F70">
            <w:pPr>
              <w:autoSpaceDE w:val="0"/>
              <w:autoSpaceDN w:val="0"/>
              <w:adjustRightInd w:val="0"/>
              <w:spacing w:line="300" w:lineRule="auto"/>
              <w:rPr>
                <w:rFonts w:cs="Arial"/>
                <w:szCs w:val="22"/>
              </w:rPr>
            </w:pP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ΕΤΑΙΡΕΙΑΣ!R20C3" </w:instrText>
            </w:r>
            <w:r w:rsidRPr="00B27DE1">
              <w:rPr>
                <w:rFonts w:cs="Arial"/>
                <w:szCs w:val="22"/>
              </w:rPr>
              <w:instrText xml:space="preserve">\f 4 </w:instrText>
            </w:r>
            <w:r>
              <w:rPr>
                <w:rFonts w:cs="Arial"/>
                <w:szCs w:val="22"/>
              </w:rPr>
              <w:instrText xml:space="preserve">\r \* CHARFORMAT </w:instrText>
            </w:r>
            <w:r w:rsidRPr="00B27DE1">
              <w:rPr>
                <w:rFonts w:cs="Arial"/>
                <w:szCs w:val="22"/>
              </w:rPr>
              <w:fldChar w:fldCharType="end"/>
            </w:r>
          </w:p>
        </w:tc>
        <w:tc>
          <w:tcPr>
            <w:tcW w:w="3555" w:type="dxa"/>
            <w:vAlign w:val="center"/>
          </w:tcPr>
          <w:p w14:paraId="6A7F8E07" w14:textId="6D2D20CD" w:rsidR="001A3F70" w:rsidRPr="00B27DE1" w:rsidRDefault="001A3F70" w:rsidP="001A3F70">
            <w:pPr>
              <w:autoSpaceDE w:val="0"/>
              <w:autoSpaceDN w:val="0"/>
              <w:adjustRightInd w:val="0"/>
              <w:spacing w:line="300" w:lineRule="auto"/>
              <w:rPr>
                <w:rFonts w:cs="Arial"/>
                <w:szCs w:val="22"/>
              </w:rPr>
            </w:pP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ΕΤΑΙΡΕΙΑΣ!R21C3" </w:instrText>
            </w:r>
            <w:r w:rsidRPr="00B27DE1">
              <w:rPr>
                <w:rFonts w:cs="Arial"/>
                <w:szCs w:val="22"/>
              </w:rPr>
              <w:instrText xml:space="preserve">\f 4 </w:instrText>
            </w:r>
            <w:r>
              <w:rPr>
                <w:rFonts w:cs="Arial"/>
                <w:szCs w:val="22"/>
              </w:rPr>
              <w:instrText xml:space="preserve">\r \* CHARFORMAT </w:instrText>
            </w:r>
            <w:r w:rsidRPr="00B27DE1">
              <w:rPr>
                <w:rFonts w:cs="Arial"/>
                <w:szCs w:val="22"/>
              </w:rPr>
              <w:fldChar w:fldCharType="end"/>
            </w:r>
          </w:p>
        </w:tc>
        <w:tc>
          <w:tcPr>
            <w:tcW w:w="3555" w:type="dxa"/>
            <w:vAlign w:val="center"/>
          </w:tcPr>
          <w:p w14:paraId="3A789D6D" w14:textId="477D2C4E" w:rsidR="001A3F70" w:rsidRPr="00B27DE1" w:rsidRDefault="001A3F70" w:rsidP="00057BF1">
            <w:pPr>
              <w:autoSpaceDE w:val="0"/>
              <w:autoSpaceDN w:val="0"/>
              <w:adjustRightInd w:val="0"/>
              <w:spacing w:line="300" w:lineRule="auto"/>
              <w:jc w:val="center"/>
              <w:rPr>
                <w:rFonts w:cs="Arial"/>
                <w:szCs w:val="22"/>
              </w:rPr>
            </w:pPr>
            <w:r w:rsidRPr="00B27DE1">
              <w:rPr>
                <w:rFonts w:cs="Arial"/>
                <w:szCs w:val="22"/>
              </w:rPr>
              <w:fldChar w:fldCharType="begin"/>
            </w:r>
            <w:r w:rsidRPr="00B27DE1">
              <w:rPr>
                <w:rFonts w:cs="Arial"/>
                <w:szCs w:val="22"/>
              </w:rPr>
              <w:instrText xml:space="preserve"> LINK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ΕΤΑΙΡΕΙΑΣ!R28C3" </w:instrText>
            </w:r>
            <w:r w:rsidRPr="00B27DE1">
              <w:rPr>
                <w:rFonts w:cs="Arial"/>
                <w:szCs w:val="22"/>
              </w:rPr>
              <w:instrText xml:space="preserve">\f 4 </w:instrText>
            </w:r>
            <w:r>
              <w:rPr>
                <w:rFonts w:cs="Arial"/>
                <w:szCs w:val="22"/>
              </w:rPr>
              <w:instrText xml:space="preserve">\r \* CHARFORMAT </w:instrText>
            </w:r>
            <w:r w:rsidRPr="00B27DE1">
              <w:rPr>
                <w:rFonts w:cs="Arial"/>
                <w:szCs w:val="22"/>
              </w:rPr>
              <w:fldChar w:fldCharType="end"/>
            </w:r>
            <w:r w:rsidRPr="00B27DE1">
              <w:rPr>
                <w:rFonts w:cs="Arial"/>
                <w:szCs w:val="22"/>
                <w:lang w:val="en-US"/>
              </w:rPr>
              <w:fldChar w:fldCharType="begin"/>
            </w:r>
            <w:r w:rsidRPr="00B27DE1">
              <w:rPr>
                <w:rFonts w:cs="Arial"/>
                <w:szCs w:val="22"/>
              </w:rPr>
              <w:instrText xml:space="preserve"> </w:instrText>
            </w:r>
            <w:r w:rsidRPr="00B27DE1">
              <w:rPr>
                <w:rFonts w:cs="Arial"/>
                <w:szCs w:val="22"/>
                <w:lang w:val="en-US"/>
              </w:rPr>
              <w:instrText>LINK</w:instrText>
            </w:r>
            <w:r w:rsidRPr="00B27DE1">
              <w:rPr>
                <w:rFonts w:cs="Arial"/>
                <w:szCs w:val="22"/>
              </w:rPr>
              <w:instrText xml:space="preserve"> </w:instrText>
            </w:r>
            <w:r w:rsidR="006E5DDB">
              <w:rPr>
                <w:rFonts w:cs="Arial"/>
                <w:szCs w:val="22"/>
              </w:rPr>
              <w:instrText xml:space="preserve">Excel.SheetMacroEnabled.12 "C:\\Users\\GMF\\Documents\\Workstation\\Audit Modules\\ΠΡΟΓΡΑΜΜΑ ΕΚΘΕΣΗΣ\\ATHENS BAR ASSOCIATION\\ΣΤΟΙΧΕΙΑ ΕΚΘΕΣΗΣ.xlsm" "ΠΛΗΡΗ ΣΤΟΙΧΕΙΑ ΕΤΑΙΡΕΙΑΣ!R28C4" </w:instrText>
            </w:r>
            <w:r w:rsidRPr="00B27DE1">
              <w:rPr>
                <w:rFonts w:cs="Arial"/>
                <w:szCs w:val="22"/>
              </w:rPr>
              <w:instrText xml:space="preserve">\f 4 </w:instrText>
            </w:r>
            <w:r>
              <w:rPr>
                <w:rFonts w:cs="Arial"/>
                <w:szCs w:val="22"/>
              </w:rPr>
              <w:instrText xml:space="preserve">\r \* CHARFORMAT </w:instrText>
            </w:r>
            <w:r w:rsidRPr="00B27DE1">
              <w:rPr>
                <w:rFonts w:cs="Arial"/>
                <w:szCs w:val="22"/>
                <w:lang w:val="en-US"/>
              </w:rPr>
              <w:fldChar w:fldCharType="end"/>
            </w:r>
          </w:p>
        </w:tc>
      </w:tr>
    </w:tbl>
    <w:p w14:paraId="3382A4B9" w14:textId="77777777" w:rsidR="0090235A" w:rsidRPr="00B27DE1" w:rsidRDefault="00C57662" w:rsidP="00C57662">
      <w:pPr>
        <w:rPr>
          <w:rFonts w:cs="Arial"/>
          <w:szCs w:val="17"/>
        </w:rPr>
        <w:sectPr w:rsidR="0090235A" w:rsidRPr="00B27DE1" w:rsidSect="005C574E">
          <w:headerReference w:type="default" r:id="rId108"/>
          <w:type w:val="continuous"/>
          <w:pgSz w:w="11906" w:h="16838" w:code="9"/>
          <w:pgMar w:top="720" w:right="720" w:bottom="720" w:left="720" w:header="283" w:footer="283" w:gutter="0"/>
          <w:cols w:space="708"/>
          <w:docGrid w:linePitch="360"/>
        </w:sectPr>
      </w:pPr>
      <w:r w:rsidRPr="00B27DE1">
        <w:rPr>
          <w:rFonts w:cs="Arial"/>
          <w:szCs w:val="17"/>
        </w:rPr>
        <w:br w:type="page"/>
      </w:r>
    </w:p>
    <w:p w14:paraId="72238361" w14:textId="296FF9E7" w:rsidR="00275AEB" w:rsidRPr="0039323A" w:rsidRDefault="00A469EA" w:rsidP="00C56FEE">
      <w:pPr>
        <w:pStyle w:val="a1"/>
        <w:outlineLvl w:val="1"/>
        <w:rPr>
          <w:rStyle w:val="TOC9Char"/>
          <w:szCs w:val="22"/>
        </w:rPr>
      </w:pPr>
      <w:bookmarkStart w:id="222" w:name="_Toc55303137"/>
      <w:bookmarkStart w:id="223" w:name="_Hlk513800029"/>
      <w:r w:rsidRPr="0039323A">
        <w:lastRenderedPageBreak/>
        <w:t>Συνοπτικές</w:t>
      </w:r>
      <w:r w:rsidR="00E95B9E" w:rsidRPr="0039323A">
        <w:t xml:space="preserve"> οικονομικές καταστάσεις</w:t>
      </w:r>
      <w:bookmarkEnd w:id="222"/>
    </w:p>
    <w:bookmarkEnd w:id="223"/>
    <w:p w14:paraId="0097C672" w14:textId="1DB4E8F0" w:rsidR="00E95B9E" w:rsidRPr="00BA307C" w:rsidRDefault="006E5DDB" w:rsidP="006E5DDB">
      <w:pPr>
        <w:pStyle w:val="a1"/>
        <w:numPr>
          <w:ilvl w:val="0"/>
          <w:numId w:val="0"/>
        </w:numPr>
        <w:ind w:left="-567" w:right="-591"/>
        <w:jc w:val="center"/>
        <w:outlineLvl w:val="9"/>
        <w:rPr>
          <w:b w:val="0"/>
          <w:bCs w:val="0"/>
          <w:color w:val="5A5A5A"/>
          <w:lang w:val="el-GR"/>
        </w:rPr>
        <w:sectPr w:rsidR="00E95B9E" w:rsidRPr="00BA307C" w:rsidSect="005C574E">
          <w:headerReference w:type="default" r:id="rId109"/>
          <w:type w:val="continuous"/>
          <w:pgSz w:w="11906" w:h="16838" w:code="9"/>
          <w:pgMar w:top="720" w:right="720" w:bottom="720" w:left="720" w:header="283" w:footer="283" w:gutter="0"/>
          <w:cols w:space="708"/>
          <w:docGrid w:linePitch="360"/>
        </w:sectPr>
      </w:pPr>
      <w:r>
        <w:rPr>
          <w:b w:val="0"/>
          <w:bCs w:val="0"/>
          <w:color w:val="5A5A5A"/>
          <w:szCs w:val="17"/>
        </w:rPr>
        <w:fldChar w:fldCharType="begin"/>
      </w:r>
      <w:r>
        <w:rPr>
          <w:b w:val="0"/>
          <w:bCs w:val="0"/>
          <w:color w:val="5A5A5A"/>
          <w:szCs w:val="17"/>
        </w:rPr>
        <w:instrText xml:space="preserve"> LINK Excel.SheetMacroEnabled.12 "C:\\Users\\GMF\\Documents\\Workstation\\Audit Modules\\ΠΡΟΓΡΑΜΜΑ ΕΚΘΕΣΗΣ\\ATHENS BAR ASSOCIATION\\ΔΕΔΟΜΕΝΑ ΕΚΘΕΣΗΣ.xlsm!ΣΥΝΟΠΤΙΚΑ (ΒΑΣΕΙ ΝΟΜΟΥ)!R2C2:R140C23" "" \p </w:instrText>
      </w:r>
      <w:r>
        <w:rPr>
          <w:b w:val="0"/>
          <w:bCs w:val="0"/>
          <w:color w:val="5A5A5A"/>
          <w:szCs w:val="17"/>
        </w:rPr>
        <w:fldChar w:fldCharType="separate"/>
      </w:r>
      <w:r w:rsidR="00030EF6">
        <w:rPr>
          <w:b w:val="0"/>
          <w:bCs w:val="0"/>
          <w:color w:val="5A5A5A"/>
          <w:szCs w:val="17"/>
        </w:rPr>
        <w:object w:dxaOrig="25815" w:dyaOrig="24990" w14:anchorId="5B21E3B7">
          <v:shape id="_x0000_i1091" type="#_x0000_t75" style="width:567.75pt;height:549.75pt" o:ole="">
            <v:imagedata r:id="rId110" o:title=""/>
          </v:shape>
        </w:object>
      </w:r>
      <w:r>
        <w:rPr>
          <w:b w:val="0"/>
          <w:bCs w:val="0"/>
          <w:color w:val="5A5A5A"/>
          <w:szCs w:val="17"/>
        </w:rPr>
        <w:fldChar w:fldCharType="end"/>
      </w:r>
    </w:p>
    <w:p w14:paraId="3B060792" w14:textId="77777777" w:rsidR="0050746F" w:rsidRPr="0039323A" w:rsidRDefault="0050746F" w:rsidP="005579BB">
      <w:pPr>
        <w:autoSpaceDE w:val="0"/>
        <w:autoSpaceDN w:val="0"/>
        <w:adjustRightInd w:val="0"/>
        <w:spacing w:line="300" w:lineRule="auto"/>
        <w:rPr>
          <w:rFonts w:cs="Arial"/>
          <w:b/>
          <w:color w:val="4472C4" w:themeColor="accent5"/>
          <w:sz w:val="36"/>
          <w:szCs w:val="36"/>
        </w:rPr>
      </w:pPr>
    </w:p>
    <w:p w14:paraId="715D2D86" w14:textId="77777777" w:rsidR="0050746F" w:rsidRPr="0039323A" w:rsidRDefault="0050746F" w:rsidP="005579BB">
      <w:pPr>
        <w:autoSpaceDE w:val="0"/>
        <w:autoSpaceDN w:val="0"/>
        <w:adjustRightInd w:val="0"/>
        <w:spacing w:line="300" w:lineRule="auto"/>
        <w:rPr>
          <w:rFonts w:cs="Arial"/>
          <w:b/>
          <w:color w:val="4472C4" w:themeColor="accent5"/>
          <w:sz w:val="36"/>
          <w:szCs w:val="36"/>
        </w:rPr>
      </w:pPr>
    </w:p>
    <w:p w14:paraId="1EA86472" w14:textId="77777777" w:rsidR="0050746F" w:rsidRPr="0039323A" w:rsidRDefault="0050746F" w:rsidP="005579BB">
      <w:pPr>
        <w:autoSpaceDE w:val="0"/>
        <w:autoSpaceDN w:val="0"/>
        <w:adjustRightInd w:val="0"/>
        <w:spacing w:line="300" w:lineRule="auto"/>
        <w:rPr>
          <w:rFonts w:cs="Arial"/>
          <w:b/>
          <w:color w:val="4472C4" w:themeColor="accent5"/>
          <w:sz w:val="36"/>
          <w:szCs w:val="36"/>
        </w:rPr>
      </w:pPr>
    </w:p>
    <w:p w14:paraId="3D221925" w14:textId="77777777" w:rsidR="0050746F" w:rsidRPr="0039323A" w:rsidRDefault="0050746F" w:rsidP="005579BB">
      <w:pPr>
        <w:autoSpaceDE w:val="0"/>
        <w:autoSpaceDN w:val="0"/>
        <w:adjustRightInd w:val="0"/>
        <w:spacing w:line="300" w:lineRule="auto"/>
        <w:rPr>
          <w:rFonts w:cs="Arial"/>
          <w:b/>
          <w:color w:val="4472C4" w:themeColor="accent5"/>
          <w:sz w:val="36"/>
          <w:szCs w:val="36"/>
        </w:rPr>
      </w:pPr>
    </w:p>
    <w:p w14:paraId="602B6EF7" w14:textId="77777777" w:rsidR="0050746F" w:rsidRPr="0039323A" w:rsidRDefault="0050746F" w:rsidP="005579BB">
      <w:pPr>
        <w:autoSpaceDE w:val="0"/>
        <w:autoSpaceDN w:val="0"/>
        <w:adjustRightInd w:val="0"/>
        <w:spacing w:line="300" w:lineRule="auto"/>
        <w:rPr>
          <w:rFonts w:cs="Arial"/>
          <w:bCs/>
          <w:color w:val="4472C4" w:themeColor="accent5"/>
          <w:sz w:val="36"/>
          <w:szCs w:val="36"/>
        </w:rPr>
      </w:pPr>
    </w:p>
    <w:p w14:paraId="7D4CE15A" w14:textId="77777777" w:rsidR="0050746F" w:rsidRPr="0039323A" w:rsidRDefault="0050746F" w:rsidP="005579BB">
      <w:pPr>
        <w:autoSpaceDE w:val="0"/>
        <w:autoSpaceDN w:val="0"/>
        <w:adjustRightInd w:val="0"/>
        <w:spacing w:line="300" w:lineRule="auto"/>
        <w:rPr>
          <w:rFonts w:cs="Arial"/>
          <w:bCs/>
          <w:color w:val="4472C4" w:themeColor="accent5"/>
          <w:sz w:val="36"/>
          <w:szCs w:val="36"/>
        </w:rPr>
      </w:pPr>
    </w:p>
    <w:p w14:paraId="096E41EB" w14:textId="77777777" w:rsidR="0050746F" w:rsidRPr="0039323A" w:rsidRDefault="0050746F" w:rsidP="005579BB">
      <w:pPr>
        <w:autoSpaceDE w:val="0"/>
        <w:autoSpaceDN w:val="0"/>
        <w:adjustRightInd w:val="0"/>
        <w:spacing w:line="300" w:lineRule="auto"/>
        <w:rPr>
          <w:rFonts w:cs="Arial"/>
          <w:bCs/>
          <w:color w:val="4472C4" w:themeColor="accent5"/>
          <w:sz w:val="36"/>
          <w:szCs w:val="36"/>
        </w:rPr>
      </w:pPr>
    </w:p>
    <w:p w14:paraId="65E39089" w14:textId="77777777" w:rsidR="0050746F" w:rsidRPr="0039323A" w:rsidRDefault="0050746F" w:rsidP="005579BB">
      <w:pPr>
        <w:autoSpaceDE w:val="0"/>
        <w:autoSpaceDN w:val="0"/>
        <w:adjustRightInd w:val="0"/>
        <w:spacing w:line="300" w:lineRule="auto"/>
        <w:rPr>
          <w:rFonts w:cs="Arial"/>
          <w:bCs/>
          <w:color w:val="4472C4" w:themeColor="accent5"/>
          <w:szCs w:val="22"/>
        </w:rPr>
      </w:pPr>
      <w:r w:rsidRPr="0039323A">
        <w:rPr>
          <w:rFonts w:cs="Arial"/>
          <w:bCs/>
          <w:noProof/>
          <w:color w:val="4472C4" w:themeColor="accent5"/>
          <w:sz w:val="22"/>
          <w:szCs w:val="22"/>
        </w:rPr>
        <mc:AlternateContent>
          <mc:Choice Requires="wps">
            <w:drawing>
              <wp:anchor distT="0" distB="0" distL="114300" distR="114300" simplePos="0" relativeHeight="251654144" behindDoc="0" locked="0" layoutInCell="1" allowOverlap="1" wp14:anchorId="1AE285EA" wp14:editId="2F2CE745">
                <wp:simplePos x="0" y="0"/>
                <wp:positionH relativeFrom="margin">
                  <wp:align>center</wp:align>
                </wp:positionH>
                <wp:positionV relativeFrom="paragraph">
                  <wp:posOffset>12065</wp:posOffset>
                </wp:positionV>
                <wp:extent cx="6477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7700" cy="0"/>
                        </a:xfrm>
                        <a:prstGeom prst="line">
                          <a:avLst/>
                        </a:prstGeom>
                        <a:ln>
                          <a:solidFill>
                            <a:srgbClr val="007DC8"/>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5044B0" id="Straight Connector 1" o:spid="_x0000_s1026" style="position:absolute;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" strokecolor="#007dc8" strokeweight="1.5pt">
                <v:stroke joinstyle="miter"/>
                <w10:wrap anchorx="margin"/>
              </v:line>
            </w:pict>
          </mc:Fallback>
        </mc:AlternateContent>
      </w:r>
    </w:p>
    <w:p w14:paraId="662CD280" w14:textId="20C8159D" w:rsidR="00EB234B" w:rsidRPr="0039323A" w:rsidRDefault="0050746F" w:rsidP="00057BF1">
      <w:pPr>
        <w:autoSpaceDE w:val="0"/>
        <w:autoSpaceDN w:val="0"/>
        <w:adjustRightInd w:val="0"/>
        <w:spacing w:line="300" w:lineRule="auto"/>
        <w:jc w:val="center"/>
        <w:rPr>
          <w:rFonts w:cs="Arial"/>
          <w:bCs/>
          <w:color w:val="4472C4" w:themeColor="accent5"/>
          <w:szCs w:val="22"/>
        </w:rPr>
      </w:pPr>
      <w:r w:rsidRPr="0039323A">
        <w:rPr>
          <w:rFonts w:cs="Arial"/>
          <w:bCs/>
          <w:noProof/>
          <w:sz w:val="22"/>
          <w:szCs w:val="22"/>
        </w:rPr>
        <mc:AlternateContent>
          <mc:Choice Requires="wps">
            <w:drawing>
              <wp:anchor distT="0" distB="0" distL="114300" distR="114300" simplePos="0" relativeHeight="251655168" behindDoc="0" locked="0" layoutInCell="1" allowOverlap="1" wp14:anchorId="2A3792B2" wp14:editId="155666B3">
                <wp:simplePos x="0" y="0"/>
                <wp:positionH relativeFrom="margin">
                  <wp:align>center</wp:align>
                </wp:positionH>
                <wp:positionV relativeFrom="paragraph">
                  <wp:posOffset>7004050</wp:posOffset>
                </wp:positionV>
                <wp:extent cx="30480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048000" cy="9525"/>
                        </a:xfrm>
                        <a:prstGeom prst="line">
                          <a:avLst/>
                        </a:prstGeom>
                        <a:ln>
                          <a:solidFill>
                            <a:srgbClr val="007DC8"/>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1AC07E" id="Straight Connector 7" o:spid="_x0000_s1026" style="position:absolute;flip:y;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1.5pt" to="240pt,5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" strokecolor="#007dc8" strokeweight="1.5pt">
                <v:stroke joinstyle="miter"/>
                <w10:wrap anchorx="margin"/>
              </v:line>
            </w:pict>
          </mc:Fallback>
        </mc:AlternateContent>
      </w:r>
      <w:r w:rsidR="0097701A">
        <w:rPr>
          <w:rFonts w:cs="Arial"/>
          <w:bCs/>
          <w:sz w:val="22"/>
          <w:szCs w:val="22"/>
        </w:rPr>
        <w:fldChar w:fldCharType="begin"/>
      </w:r>
      <w:r w:rsidR="0097701A">
        <w:rPr>
          <w:rFonts w:cs="Arial"/>
          <w:bCs/>
          <w:sz w:val="22"/>
          <w:szCs w:val="22"/>
        </w:rPr>
        <w:instrText xml:space="preserve"> LINK </w:instrText>
      </w:r>
      <w:r w:rsidR="006E5DDB">
        <w:rPr>
          <w:rFonts w:cs="Arial"/>
          <w:bCs/>
          <w:sz w:val="22"/>
          <w:szCs w:val="22"/>
        </w:rPr>
        <w:instrText xml:space="preserve">Excel.SheetMacroEnabled.12 "C:\\Users\\GMF\\Documents\\Workstation\\Audit Modules\\ΠΡΟΓΡΑΜΜΑ ΕΚΘΕΣΗΣ\\ATHENS BAR ASSOCIATION\\ΣΤΟΙΧΕΙΑ ΕΚΘΕΣΗΣ.xlsm" "ΠΛΗΡΗ ΣΤΟΙΧΕΙΑ ΕΤΑΙΡΕΙΑΣ!R6C2" </w:instrText>
      </w:r>
      <w:r w:rsidR="005D4E17">
        <w:rPr>
          <w:rFonts w:cs="Arial"/>
          <w:bCs/>
          <w:sz w:val="22"/>
          <w:szCs w:val="22"/>
        </w:rPr>
        <w:instrText xml:space="preserve">\f 4 </w:instrText>
      </w:r>
      <w:r w:rsidR="00E57605">
        <w:rPr>
          <w:rFonts w:cs="Arial"/>
          <w:bCs/>
          <w:sz w:val="22"/>
          <w:szCs w:val="22"/>
        </w:rPr>
        <w:instrText>\r \* CHARFORMAT</w:instrText>
      </w:r>
      <w:r w:rsidR="005949F2">
        <w:rPr>
          <w:rFonts w:cs="Arial"/>
          <w:bCs/>
          <w:sz w:val="22"/>
          <w:szCs w:val="22"/>
        </w:rPr>
        <w:instrText xml:space="preserve"> </w:instrText>
      </w:r>
      <w:r w:rsidR="0097701A">
        <w:rPr>
          <w:rFonts w:cs="Arial"/>
          <w:bCs/>
          <w:sz w:val="22"/>
          <w:szCs w:val="22"/>
        </w:rPr>
        <w:fldChar w:fldCharType="separate"/>
      </w:r>
      <w:r w:rsidR="006E5DDB" w:rsidRPr="006E5DDB">
        <w:rPr>
          <w:rFonts w:cs="Arial"/>
          <w:bCs/>
          <w:sz w:val="22"/>
          <w:szCs w:val="22"/>
        </w:rPr>
        <w:t>www.dsa.gr</w:t>
      </w:r>
      <w:r w:rsidR="0097701A">
        <w:rPr>
          <w:rFonts w:cs="Arial"/>
          <w:bCs/>
          <w:sz w:val="22"/>
          <w:szCs w:val="22"/>
        </w:rPr>
        <w:fldChar w:fldCharType="end"/>
      </w:r>
    </w:p>
    <w:sectPr w:rsidR="00EB234B" w:rsidRPr="0039323A" w:rsidSect="005C574E">
      <w:headerReference w:type="default" r:id="rId111"/>
      <w:footerReference w:type="default" r:id="rId112"/>
      <w:type w:val="nextColumn"/>
      <w:pgSz w:w="11906" w:h="16838"/>
      <w:pgMar w:top="720" w:right="720" w:bottom="720" w:left="720"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8">
      <wne:macro wne:macroName="PROJECT.FINDANDREPLACEEVERYWHERE.FIND_AND_REPLACE_EVERYWHERE"/>
    </wne:keymap>
    <wne:keymap wne:kcmPrimary="0678">
      <wne:macro wne:macroName="PROJECT.AUTORUNANDADJUST.AUTORUN_AND_ADJUST"/>
    </wne:keymap>
  </wne:keymap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E018D" w14:textId="77777777" w:rsidR="00030EF6" w:rsidRDefault="00030EF6">
      <w:r>
        <w:separator/>
      </w:r>
    </w:p>
  </w:endnote>
  <w:endnote w:type="continuationSeparator" w:id="0">
    <w:p w14:paraId="51E54C58" w14:textId="77777777" w:rsidR="00030EF6" w:rsidRDefault="00030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charset w:val="A1"/>
    <w:family w:val="swiss"/>
    <w:pitch w:val="variable"/>
    <w:sig w:usb0="80000287" w:usb1="00000043" w:usb2="00000000" w:usb3="00000000" w:csb0="0000009F" w:csb1="00000000"/>
    <w:embedRegular r:id="rId1" w:fontKey="{6C99B516-7786-47A4-9080-D87FBC3989F6}"/>
    <w:embedBold r:id="rId2" w:fontKey="{12DE5F4E-F26E-4A66-A0E2-D8F6535D5660}"/>
    <w:embedItalic r:id="rId3" w:fontKey="{E00145AB-AC7F-4138-82BA-CC4C4D2CE44A}"/>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Pro Semibold">
    <w:charset w:val="A1"/>
    <w:family w:val="swiss"/>
    <w:pitch w:val="variable"/>
    <w:sig w:usb0="80000287" w:usb1="00000043" w:usb2="00000000" w:usb3="00000000" w:csb0="0000009F" w:csb1="00000000"/>
    <w:embedRegular r:id="rId4" w:fontKey="{FB0EF3A5-D738-4D2D-B162-69360737DC98}"/>
  </w:font>
  <w:font w:name="Verdana Pro Black">
    <w:charset w:val="A1"/>
    <w:family w:val="swiss"/>
    <w:pitch w:val="variable"/>
    <w:sig w:usb0="80000287" w:usb1="00000043" w:usb2="00000000" w:usb3="00000000" w:csb0="0000009F" w:csb1="00000000"/>
    <w:embedRegular r:id="rId5" w:subsetted="1" w:fontKey="{1D238F0E-DCE9-48D7-9199-F451BC38035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B85B" w14:textId="518DA223" w:rsidR="00D03040" w:rsidRPr="00B27DE1" w:rsidRDefault="00D03040" w:rsidP="003A71E0">
    <w:pPr>
      <w:pStyle w:val="a8"/>
      <w:framePr w:wrap="around" w:vAnchor="text" w:hAnchor="margin" w:xAlign="right" w:y="1"/>
      <w:rPr>
        <w:rStyle w:val="a9"/>
      </w:rPr>
    </w:pPr>
    <w:r w:rsidRPr="00B27DE1">
      <w:rPr>
        <w:rStyle w:val="a9"/>
      </w:rPr>
      <w:fldChar w:fldCharType="begin"/>
    </w:r>
    <w:r w:rsidRPr="00B27DE1">
      <w:rPr>
        <w:rStyle w:val="a9"/>
      </w:rPr>
      <w:instrText>PAGE</w:instrText>
    </w:r>
    <w:r>
      <w:rPr>
        <w:rStyle w:val="a9"/>
      </w:rPr>
      <w:instrText xml:space="preserve"> </w:instrText>
    </w:r>
    <w:r w:rsidRPr="00B27DE1">
      <w:rPr>
        <w:rStyle w:val="a9"/>
      </w:rPr>
      <w:fldChar w:fldCharType="separate"/>
    </w:r>
    <w:r w:rsidRPr="00B27DE1">
      <w:rPr>
        <w:rStyle w:val="a9"/>
        <w:noProof/>
      </w:rPr>
      <w:t>0</w:t>
    </w:r>
    <w:r w:rsidRPr="00B27DE1">
      <w:rPr>
        <w:rStyle w:val="a9"/>
      </w:rPr>
      <w:fldChar w:fldCharType="end"/>
    </w:r>
  </w:p>
  <w:p w14:paraId="46BA2AA3" w14:textId="77777777" w:rsidR="00D03040" w:rsidRPr="00B27DE1" w:rsidRDefault="00D03040" w:rsidP="003A71E0">
    <w:pPr>
      <w:pStyle w:val="a8"/>
      <w:ind w:right="360"/>
    </w:pPr>
  </w:p>
  <w:p w14:paraId="6F02962A" w14:textId="77777777" w:rsidR="00D03040" w:rsidRPr="00B27DE1" w:rsidRDefault="00D03040" w:rsidP="003A71E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Pro Semibold" w:eastAsiaTheme="minorEastAsia" w:hAnsi="Verdana Pro Semibold"/>
        <w:bCs/>
        <w:color w:val="4472C4" w:themeColor="accent5"/>
        <w:sz w:val="18"/>
        <w:szCs w:val="18"/>
      </w:rPr>
      <w:id w:val="1765720329"/>
      <w:docPartObj>
        <w:docPartGallery w:val="Page Numbers (Bottom of Page)"/>
        <w:docPartUnique/>
      </w:docPartObj>
    </w:sdtPr>
    <w:sdtEndPr>
      <w:rPr>
        <w:rFonts w:eastAsiaTheme="majorEastAsia" w:cs="Arial"/>
        <w:sz w:val="17"/>
      </w:rPr>
    </w:sdtEndPr>
    <w:sdtContent>
      <w:p w14:paraId="4795E1CF" w14:textId="5ACDDE3A" w:rsidR="00D03040" w:rsidRPr="00710D1F" w:rsidRDefault="00D03040" w:rsidP="003A71E0">
        <w:pPr>
          <w:pStyle w:val="a7"/>
          <w:pBdr>
            <w:bottom w:val="single" w:sz="4" w:space="1" w:color="auto"/>
          </w:pBdr>
          <w:rPr>
            <w:rFonts w:ascii="Verdana Pro Semibold" w:hAnsi="Verdana Pro Semibold" w:cs="Arial"/>
            <w:bCs/>
            <w:iCs/>
            <w:color w:val="4472C4" w:themeColor="accent5"/>
            <w:sz w:val="9"/>
            <w:szCs w:val="9"/>
          </w:rPr>
        </w:pPr>
      </w:p>
      <w:p w14:paraId="5C048C3A" w14:textId="7FEEE59F" w:rsidR="00D03040" w:rsidRPr="00710D1F" w:rsidRDefault="00D03040" w:rsidP="003A71E0">
        <w:pPr>
          <w:pStyle w:val="a8"/>
          <w:rPr>
            <w:rFonts w:ascii="Verdana Pro Semibold" w:hAnsi="Verdana Pro Semibold"/>
            <w:bCs/>
            <w:color w:val="4472C4" w:themeColor="accent5"/>
            <w:sz w:val="9"/>
            <w:szCs w:val="9"/>
          </w:rPr>
        </w:pPr>
      </w:p>
      <w:p w14:paraId="35847898" w14:textId="1EE0B42B" w:rsidR="00D03040" w:rsidRPr="00710D1F" w:rsidRDefault="00D03040" w:rsidP="001C0CD1">
        <w:pPr>
          <w:pStyle w:val="a8"/>
          <w:jc w:val="center"/>
          <w:rPr>
            <w:rFonts w:ascii="Verdana Pro Semibold" w:eastAsiaTheme="majorEastAsia" w:hAnsi="Verdana Pro Semibold" w:cs="Arial"/>
            <w:bCs/>
            <w:color w:val="4472C4" w:themeColor="accent5"/>
            <w:szCs w:val="18"/>
          </w:rPr>
        </w:pPr>
        <w:r>
          <w:rPr>
            <w:rFonts w:ascii="Verdana Pro Semibold" w:hAnsi="Verdana Pro Semibold"/>
            <w:bCs/>
            <w:color w:val="4472C4" w:themeColor="accent5"/>
            <w:szCs w:val="17"/>
          </w:rPr>
          <w:t xml:space="preserve">ΣΕΛΙΔΑ </w:t>
        </w:r>
        <w:r w:rsidRPr="001A3352">
          <w:rPr>
            <w:rFonts w:ascii="Verdana Pro Black" w:hAnsi="Verdana Pro Black"/>
            <w:bCs/>
            <w:color w:val="4472C4" w:themeColor="accent5"/>
            <w:szCs w:val="17"/>
          </w:rPr>
          <w:t>¦</w:t>
        </w:r>
        <w:r>
          <w:rPr>
            <w:rFonts w:ascii="Verdana Pro Black" w:hAnsi="Verdana Pro Black"/>
            <w:bCs/>
            <w:color w:val="4472C4" w:themeColor="accent5"/>
            <w:szCs w:val="17"/>
            <w:lang w:val="el-GR"/>
          </w:rPr>
          <w:t xml:space="preserve"> </w:t>
        </w:r>
        <w:r w:rsidRPr="00710D1F">
          <w:rPr>
            <w:rFonts w:ascii="Verdana Pro Semibold" w:hAnsi="Verdana Pro Semibold"/>
            <w:bCs/>
            <w:color w:val="4472C4" w:themeColor="accent5"/>
            <w:szCs w:val="18"/>
          </w:rPr>
          <w:fldChar w:fldCharType="begin"/>
        </w:r>
        <w:r w:rsidRPr="00710D1F">
          <w:rPr>
            <w:rFonts w:ascii="Verdana Pro Semibold" w:hAnsi="Verdana Pro Semibold"/>
            <w:bCs/>
            <w:color w:val="4472C4" w:themeColor="accent5"/>
            <w:szCs w:val="18"/>
          </w:rPr>
          <w:instrText>PAGE</w:instrText>
        </w:r>
        <w:r w:rsidRPr="00710D1F">
          <w:rPr>
            <w:rFonts w:ascii="Verdana Pro Semibold" w:hAnsi="Verdana Pro Semibold"/>
            <w:bCs/>
            <w:color w:val="4472C4" w:themeColor="accent5"/>
            <w:szCs w:val="18"/>
          </w:rPr>
          <w:fldChar w:fldCharType="separate"/>
        </w:r>
        <w:r w:rsidR="00501F7C">
          <w:rPr>
            <w:rFonts w:ascii="Verdana Pro Semibold" w:hAnsi="Verdana Pro Semibold"/>
            <w:bCs/>
            <w:noProof/>
            <w:color w:val="4472C4" w:themeColor="accent5"/>
            <w:szCs w:val="18"/>
          </w:rPr>
          <w:t>1</w:t>
        </w:r>
        <w:r w:rsidRPr="00710D1F">
          <w:rPr>
            <w:rFonts w:ascii="Verdana Pro Semibold" w:hAnsi="Verdana Pro Semibold"/>
            <w:bCs/>
            <w:color w:val="4472C4" w:themeColor="accent5"/>
            <w:szCs w:val="18"/>
          </w:rPr>
          <w:fldChar w:fldCharType="end"/>
        </w:r>
        <w:r>
          <w:rPr>
            <w:rFonts w:ascii="Verdana Pro Semibold" w:hAnsi="Verdana Pro Semibold"/>
            <w:bCs/>
            <w:color w:val="4472C4" w:themeColor="accent5"/>
            <w:szCs w:val="18"/>
            <w:lang w:val="el-GR"/>
          </w:rPr>
          <w:t>/</w:t>
        </w:r>
        <w:r w:rsidRPr="00710D1F">
          <w:rPr>
            <w:rFonts w:ascii="Verdana Pro Semibold" w:hAnsi="Verdana Pro Semibold"/>
            <w:bCs/>
            <w:color w:val="4472C4" w:themeColor="accent5"/>
            <w:szCs w:val="18"/>
          </w:rPr>
          <w:fldChar w:fldCharType="begin"/>
        </w:r>
        <w:r w:rsidRPr="00710D1F">
          <w:rPr>
            <w:rFonts w:ascii="Verdana Pro Semibold" w:hAnsi="Verdana Pro Semibold"/>
            <w:bCs/>
            <w:color w:val="4472C4" w:themeColor="accent5"/>
            <w:szCs w:val="18"/>
            <w:lang w:val="en-US"/>
          </w:rPr>
          <w:instrText>=</w:instrText>
        </w:r>
        <w:r w:rsidRPr="00710D1F">
          <w:rPr>
            <w:rFonts w:ascii="Verdana Pro Semibold" w:hAnsi="Verdana Pro Semibold"/>
            <w:bCs/>
            <w:color w:val="4472C4" w:themeColor="accent5"/>
            <w:szCs w:val="18"/>
          </w:rPr>
          <w:fldChar w:fldCharType="begin"/>
        </w:r>
        <w:r w:rsidRPr="00710D1F">
          <w:rPr>
            <w:rFonts w:ascii="Verdana Pro Semibold" w:hAnsi="Verdana Pro Semibold"/>
            <w:bCs/>
            <w:color w:val="4472C4" w:themeColor="accent5"/>
            <w:szCs w:val="18"/>
          </w:rPr>
          <w:instrText>NUMPAGES</w:instrText>
        </w:r>
        <w:r w:rsidRPr="00710D1F">
          <w:rPr>
            <w:rFonts w:ascii="Verdana Pro Semibold" w:hAnsi="Verdana Pro Semibold"/>
            <w:bCs/>
            <w:color w:val="4472C4" w:themeColor="accent5"/>
            <w:szCs w:val="18"/>
          </w:rPr>
          <w:fldChar w:fldCharType="separate"/>
        </w:r>
        <w:r w:rsidR="00501F7C">
          <w:rPr>
            <w:rFonts w:ascii="Verdana Pro Semibold" w:hAnsi="Verdana Pro Semibold"/>
            <w:bCs/>
            <w:noProof/>
            <w:color w:val="4472C4" w:themeColor="accent5"/>
            <w:szCs w:val="18"/>
          </w:rPr>
          <w:instrText>60</w:instrText>
        </w:r>
        <w:r w:rsidRPr="00710D1F">
          <w:rPr>
            <w:rFonts w:ascii="Verdana Pro Semibold" w:hAnsi="Verdana Pro Semibold"/>
            <w:bCs/>
            <w:color w:val="4472C4" w:themeColor="accent5"/>
            <w:szCs w:val="18"/>
          </w:rPr>
          <w:fldChar w:fldCharType="end"/>
        </w:r>
        <w:r w:rsidRPr="00710D1F">
          <w:rPr>
            <w:rFonts w:ascii="Verdana Pro Semibold" w:hAnsi="Verdana Pro Semibold"/>
            <w:bCs/>
            <w:color w:val="4472C4" w:themeColor="accent5"/>
            <w:szCs w:val="18"/>
            <w:lang w:val="en-US"/>
          </w:rPr>
          <w:instrText>-1</w:instrText>
        </w:r>
        <w:r w:rsidRPr="00710D1F">
          <w:rPr>
            <w:rFonts w:ascii="Verdana Pro Semibold" w:hAnsi="Verdana Pro Semibold"/>
            <w:bCs/>
            <w:color w:val="4472C4" w:themeColor="accent5"/>
            <w:szCs w:val="18"/>
          </w:rPr>
          <w:fldChar w:fldCharType="separate"/>
        </w:r>
        <w:r w:rsidR="00501F7C">
          <w:rPr>
            <w:rFonts w:ascii="Verdana Pro Semibold" w:hAnsi="Verdana Pro Semibold"/>
            <w:bCs/>
            <w:noProof/>
            <w:color w:val="4472C4" w:themeColor="accent5"/>
            <w:szCs w:val="18"/>
            <w:lang w:val="en-US"/>
          </w:rPr>
          <w:t>59</w:t>
        </w:r>
        <w:r w:rsidRPr="00710D1F">
          <w:rPr>
            <w:rFonts w:ascii="Verdana Pro Semibold" w:hAnsi="Verdana Pro Semibold"/>
            <w:bCs/>
            <w:color w:val="4472C4" w:themeColor="accent5"/>
            <w:szCs w:val="1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Pro Semibold" w:eastAsiaTheme="minorEastAsia" w:hAnsi="Verdana Pro Semibold"/>
        <w:bCs/>
        <w:color w:val="4472C4" w:themeColor="accent5"/>
        <w:sz w:val="18"/>
        <w:szCs w:val="18"/>
      </w:rPr>
      <w:id w:val="-634722428"/>
      <w:docPartObj>
        <w:docPartGallery w:val="Page Numbers (Bottom of Page)"/>
        <w:docPartUnique/>
      </w:docPartObj>
    </w:sdtPr>
    <w:sdtEndPr>
      <w:rPr>
        <w:rFonts w:eastAsiaTheme="majorEastAsia" w:cs="Arial"/>
        <w:sz w:val="17"/>
      </w:rPr>
    </w:sdtEndPr>
    <w:sdtContent>
      <w:p w14:paraId="1043EE8B" w14:textId="77777777" w:rsidR="00D03040" w:rsidRPr="00710D1F" w:rsidRDefault="00D03040" w:rsidP="005A1586">
        <w:pPr>
          <w:pStyle w:val="a7"/>
          <w:pBdr>
            <w:bottom w:val="single" w:sz="4" w:space="1" w:color="auto"/>
          </w:pBdr>
          <w:rPr>
            <w:rFonts w:ascii="Verdana Pro Semibold" w:eastAsiaTheme="minorEastAsia" w:hAnsi="Verdana Pro Semibold"/>
            <w:bCs/>
            <w:color w:val="4472C4" w:themeColor="accent5"/>
            <w:sz w:val="9"/>
            <w:szCs w:val="9"/>
          </w:rPr>
        </w:pPr>
      </w:p>
      <w:p w14:paraId="19230E29" w14:textId="77777777" w:rsidR="00D03040" w:rsidRPr="00710D1F" w:rsidRDefault="00D03040" w:rsidP="005A1586">
        <w:pPr>
          <w:pStyle w:val="a8"/>
          <w:rPr>
            <w:rFonts w:ascii="Verdana Pro Semibold" w:hAnsi="Verdana Pro Semibold"/>
            <w:bCs/>
            <w:color w:val="4472C4" w:themeColor="accent5"/>
            <w:sz w:val="9"/>
            <w:szCs w:val="9"/>
          </w:rPr>
        </w:pPr>
      </w:p>
      <w:p w14:paraId="70E2EF31" w14:textId="0E5E1B68" w:rsidR="00D03040" w:rsidRPr="00710D1F" w:rsidRDefault="00D03040" w:rsidP="005A1586">
        <w:pPr>
          <w:pStyle w:val="a8"/>
          <w:jc w:val="center"/>
          <w:rPr>
            <w:rFonts w:ascii="Verdana Pro Semibold" w:eastAsiaTheme="majorEastAsia" w:hAnsi="Verdana Pro Semibold" w:cs="Arial"/>
            <w:bCs/>
            <w:color w:val="4472C4" w:themeColor="accent5"/>
            <w:szCs w:val="18"/>
          </w:rPr>
        </w:pPr>
        <w:r>
          <w:rPr>
            <w:rFonts w:ascii="Verdana Pro Semibold" w:hAnsi="Verdana Pro Semibold"/>
            <w:bCs/>
            <w:color w:val="4472C4" w:themeColor="accent5"/>
            <w:szCs w:val="17"/>
          </w:rPr>
          <w:t xml:space="preserve">ΣΕΛΙΔΑ </w:t>
        </w:r>
        <w:r w:rsidRPr="001A3352">
          <w:rPr>
            <w:rFonts w:ascii="Verdana Pro Black" w:hAnsi="Verdana Pro Black"/>
            <w:bCs/>
            <w:color w:val="4472C4" w:themeColor="accent5"/>
            <w:szCs w:val="17"/>
          </w:rPr>
          <w:t>¦</w:t>
        </w:r>
        <w:r w:rsidRPr="00710D1F">
          <w:rPr>
            <w:rFonts w:ascii="Verdana Pro Semibold" w:hAnsi="Verdana Pro Semibold"/>
            <w:bCs/>
            <w:color w:val="4472C4" w:themeColor="accent5"/>
            <w:szCs w:val="18"/>
          </w:rPr>
          <w:t xml:space="preserve"> </w:t>
        </w:r>
        <w:r w:rsidRPr="00710D1F">
          <w:rPr>
            <w:rFonts w:ascii="Verdana Pro Semibold" w:hAnsi="Verdana Pro Semibold"/>
            <w:bCs/>
            <w:color w:val="4472C4" w:themeColor="accent5"/>
            <w:szCs w:val="18"/>
          </w:rPr>
          <w:fldChar w:fldCharType="begin"/>
        </w:r>
        <w:r w:rsidRPr="00710D1F">
          <w:rPr>
            <w:rFonts w:ascii="Verdana Pro Semibold" w:hAnsi="Verdana Pro Semibold"/>
            <w:bCs/>
            <w:color w:val="4472C4" w:themeColor="accent5"/>
            <w:szCs w:val="18"/>
          </w:rPr>
          <w:instrText>PAGE</w:instrText>
        </w:r>
        <w:r w:rsidRPr="00710D1F">
          <w:rPr>
            <w:rFonts w:ascii="Verdana Pro Semibold" w:hAnsi="Verdana Pro Semibold"/>
            <w:bCs/>
            <w:color w:val="4472C4" w:themeColor="accent5"/>
            <w:szCs w:val="18"/>
          </w:rPr>
          <w:fldChar w:fldCharType="separate"/>
        </w:r>
        <w:r w:rsidR="00854B92">
          <w:rPr>
            <w:rFonts w:ascii="Verdana Pro Semibold" w:hAnsi="Verdana Pro Semibold"/>
            <w:bCs/>
            <w:noProof/>
            <w:color w:val="4472C4" w:themeColor="accent5"/>
            <w:szCs w:val="18"/>
          </w:rPr>
          <w:t>4</w:t>
        </w:r>
        <w:r w:rsidRPr="00710D1F">
          <w:rPr>
            <w:rFonts w:ascii="Verdana Pro Semibold" w:hAnsi="Verdana Pro Semibold"/>
            <w:bCs/>
            <w:color w:val="4472C4" w:themeColor="accent5"/>
            <w:szCs w:val="18"/>
          </w:rPr>
          <w:fldChar w:fldCharType="end"/>
        </w:r>
        <w:r>
          <w:rPr>
            <w:rFonts w:ascii="Verdana Pro Semibold" w:hAnsi="Verdana Pro Semibold"/>
            <w:bCs/>
            <w:color w:val="4472C4" w:themeColor="accent5"/>
            <w:szCs w:val="18"/>
            <w:lang w:val="el-GR"/>
          </w:rPr>
          <w:t>/</w:t>
        </w:r>
        <w:r w:rsidRPr="00710D1F">
          <w:rPr>
            <w:rFonts w:ascii="Verdana Pro Semibold" w:hAnsi="Verdana Pro Semibold"/>
            <w:bCs/>
            <w:color w:val="4472C4" w:themeColor="accent5"/>
            <w:szCs w:val="18"/>
          </w:rPr>
          <w:fldChar w:fldCharType="begin"/>
        </w:r>
        <w:r w:rsidRPr="00710D1F">
          <w:rPr>
            <w:rFonts w:ascii="Verdana Pro Semibold" w:hAnsi="Verdana Pro Semibold"/>
            <w:bCs/>
            <w:color w:val="4472C4" w:themeColor="accent5"/>
            <w:szCs w:val="18"/>
            <w:lang w:val="en-US"/>
          </w:rPr>
          <w:instrText>=</w:instrText>
        </w:r>
        <w:r w:rsidRPr="00710D1F">
          <w:rPr>
            <w:rFonts w:ascii="Verdana Pro Semibold" w:hAnsi="Verdana Pro Semibold"/>
            <w:bCs/>
            <w:color w:val="4472C4" w:themeColor="accent5"/>
            <w:szCs w:val="18"/>
          </w:rPr>
          <w:fldChar w:fldCharType="begin"/>
        </w:r>
        <w:r w:rsidRPr="00710D1F">
          <w:rPr>
            <w:rFonts w:ascii="Verdana Pro Semibold" w:hAnsi="Verdana Pro Semibold"/>
            <w:bCs/>
            <w:color w:val="4472C4" w:themeColor="accent5"/>
            <w:szCs w:val="18"/>
          </w:rPr>
          <w:instrText>NUMPAGES</w:instrText>
        </w:r>
        <w:r w:rsidRPr="00710D1F">
          <w:rPr>
            <w:rFonts w:ascii="Verdana Pro Semibold" w:hAnsi="Verdana Pro Semibold"/>
            <w:bCs/>
            <w:color w:val="4472C4" w:themeColor="accent5"/>
            <w:szCs w:val="18"/>
          </w:rPr>
          <w:fldChar w:fldCharType="separate"/>
        </w:r>
        <w:r w:rsidR="00854B92">
          <w:rPr>
            <w:rFonts w:ascii="Verdana Pro Semibold" w:hAnsi="Verdana Pro Semibold"/>
            <w:bCs/>
            <w:noProof/>
            <w:color w:val="4472C4" w:themeColor="accent5"/>
            <w:szCs w:val="18"/>
          </w:rPr>
          <w:instrText>60</w:instrText>
        </w:r>
        <w:r w:rsidRPr="00710D1F">
          <w:rPr>
            <w:rFonts w:ascii="Verdana Pro Semibold" w:hAnsi="Verdana Pro Semibold"/>
            <w:bCs/>
            <w:color w:val="4472C4" w:themeColor="accent5"/>
            <w:szCs w:val="18"/>
          </w:rPr>
          <w:fldChar w:fldCharType="end"/>
        </w:r>
        <w:r w:rsidRPr="00710D1F">
          <w:rPr>
            <w:rFonts w:ascii="Verdana Pro Semibold" w:hAnsi="Verdana Pro Semibold"/>
            <w:bCs/>
            <w:color w:val="4472C4" w:themeColor="accent5"/>
            <w:szCs w:val="18"/>
            <w:lang w:val="en-US"/>
          </w:rPr>
          <w:instrText>-1</w:instrText>
        </w:r>
        <w:r w:rsidRPr="00710D1F">
          <w:rPr>
            <w:rFonts w:ascii="Verdana Pro Semibold" w:hAnsi="Verdana Pro Semibold"/>
            <w:bCs/>
            <w:color w:val="4472C4" w:themeColor="accent5"/>
            <w:szCs w:val="18"/>
          </w:rPr>
          <w:fldChar w:fldCharType="separate"/>
        </w:r>
        <w:r w:rsidR="00854B92">
          <w:rPr>
            <w:rFonts w:ascii="Verdana Pro Semibold" w:hAnsi="Verdana Pro Semibold"/>
            <w:bCs/>
            <w:noProof/>
            <w:color w:val="4472C4" w:themeColor="accent5"/>
            <w:szCs w:val="18"/>
            <w:lang w:val="en-US"/>
          </w:rPr>
          <w:t>59</w:t>
        </w:r>
        <w:r w:rsidRPr="00710D1F">
          <w:rPr>
            <w:rFonts w:ascii="Verdana Pro Semibold" w:hAnsi="Verdana Pro Semibold"/>
            <w:bCs/>
            <w:color w:val="4472C4" w:themeColor="accent5"/>
            <w:szCs w:val="18"/>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A9D01" w14:textId="77777777" w:rsidR="00D03040" w:rsidRPr="00710D1F" w:rsidRDefault="00D03040" w:rsidP="003A71E0">
    <w:pPr>
      <w:pStyle w:val="a8"/>
      <w:rPr>
        <w:rFonts w:ascii="Verdana Pro Semibold" w:hAnsi="Verdana Pro Semibold"/>
        <w:color w:val="4472C4" w:themeColor="accent5"/>
        <w:sz w:val="9"/>
        <w:szCs w:val="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B26C9" w14:textId="77777777" w:rsidR="00030EF6" w:rsidRPr="00421A7F" w:rsidRDefault="00030EF6">
      <w:r w:rsidRPr="00421A7F">
        <w:separator/>
      </w:r>
    </w:p>
  </w:footnote>
  <w:footnote w:type="continuationSeparator" w:id="0">
    <w:p w14:paraId="50E986BE" w14:textId="77777777" w:rsidR="00030EF6" w:rsidRDefault="00030E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9F61" w14:textId="525AC171" w:rsidR="00D03040" w:rsidRPr="00710D1F" w:rsidRDefault="00D03040" w:rsidP="00B23502">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59264" behindDoc="0" locked="0" layoutInCell="1" allowOverlap="1" wp14:anchorId="0951BB1C" wp14:editId="26CDBE72">
          <wp:simplePos x="0" y="0"/>
          <wp:positionH relativeFrom="column">
            <wp:posOffset>0</wp:posOffset>
          </wp:positionH>
          <wp:positionV relativeFrom="paragraph">
            <wp:posOffset>-116840</wp:posOffset>
          </wp:positionV>
          <wp:extent cx="572400" cy="57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64AE56DB" w14:textId="7F96DB0F" w:rsidR="00D03040" w:rsidRPr="00710D1F" w:rsidRDefault="00D03040" w:rsidP="00B23502">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ΕΤΗΣΙΑ ΟΙΚΟΝΟΜΙΚΗ ΕΚΘΕΣΗ</w:t>
    </w:r>
  </w:p>
  <w:p w14:paraId="0F46EAE6" w14:textId="61BD90E9" w:rsidR="00D03040" w:rsidRPr="00710D1F" w:rsidRDefault="00D03040" w:rsidP="00B23502">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2EAE3D24" w14:textId="2C9926B8" w:rsidR="00D03040" w:rsidRPr="00710D1F" w:rsidRDefault="00D03040" w:rsidP="003A71E0">
    <w:pPr>
      <w:pStyle w:val="a7"/>
      <w:pBdr>
        <w:bottom w:val="single" w:sz="4" w:space="1" w:color="auto"/>
      </w:pBdr>
      <w:rPr>
        <w:rFonts w:ascii="Verdana Pro Semibold" w:hAnsi="Verdana Pro Semibold" w:cs="Arial"/>
        <w:bCs/>
        <w:iCs/>
        <w:color w:val="4472C4" w:themeColor="accent5"/>
        <w:sz w:val="9"/>
        <w:szCs w:val="9"/>
        <w:lang w:val="el-GR"/>
      </w:rPr>
    </w:pPr>
  </w:p>
  <w:p w14:paraId="6D6C61C5" w14:textId="77777777" w:rsidR="00D03040" w:rsidRPr="00710D1F" w:rsidRDefault="00D03040" w:rsidP="003A71E0">
    <w:pPr>
      <w:rPr>
        <w:rFonts w:ascii="Verdana Pro Semibold" w:hAnsi="Verdana Pro Semibold"/>
        <w:bCs/>
        <w:color w:val="4472C4" w:themeColor="accent5"/>
        <w:sz w:val="9"/>
        <w:szCs w:val="9"/>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3FD04" w14:textId="119BF4EE" w:rsidR="00D03040" w:rsidRPr="00710D1F" w:rsidRDefault="00D03040" w:rsidP="003A71E0">
    <w:pPr>
      <w:pStyle w:val="a7"/>
      <w:rPr>
        <w:rFonts w:ascii="Verdana Pro Semibold" w:hAnsi="Verdana Pro Semibold"/>
        <w:color w:val="4472C4" w:themeColor="accent5"/>
        <w:sz w:val="9"/>
        <w:szCs w:val="9"/>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9251C" w14:textId="7EFE31A5" w:rsidR="00D03040" w:rsidRPr="00710D1F" w:rsidRDefault="00D03040" w:rsidP="007E21AB">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63360" behindDoc="0" locked="0" layoutInCell="1" allowOverlap="1" wp14:anchorId="256E0729" wp14:editId="134DC344">
          <wp:simplePos x="0" y="0"/>
          <wp:positionH relativeFrom="column">
            <wp:posOffset>0</wp:posOffset>
          </wp:positionH>
          <wp:positionV relativeFrom="paragraph">
            <wp:posOffset>-118584</wp:posOffset>
          </wp:positionV>
          <wp:extent cx="572400" cy="572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3BD16E40" w14:textId="77777777" w:rsidR="00D03040" w:rsidRPr="00710D1F" w:rsidRDefault="00D03040" w:rsidP="007E21AB">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ΕΚΘΕΣΗ ΔΙΑΧΕΙΡΙΣΗΣ ΔΙΟΙΚΗΤΙΚΟΥ ΣΥΜΒΟΥΛΙΟΥ</w:t>
    </w:r>
  </w:p>
  <w:p w14:paraId="6C7F673D" w14:textId="772527B9" w:rsidR="00D03040" w:rsidRPr="00710D1F" w:rsidRDefault="00D03040" w:rsidP="007E21AB">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w:instrText>
    </w:r>
    <w:r w:rsidRPr="00710D1F">
      <w:rPr>
        <w:rFonts w:ascii="Verdana Pro Semibold" w:hAnsi="Verdana Pro Semibold" w:cs="Arial"/>
        <w:bCs/>
        <w:color w:val="4472C4" w:themeColor="accent5"/>
        <w:szCs w:val="18"/>
        <w:lang w:val="en-US"/>
      </w:rPr>
      <w:instrText>r</w:instrText>
    </w:r>
    <w:r w:rsidRPr="00710D1F">
      <w:rPr>
        <w:rFonts w:ascii="Verdana Pro Semibold" w:hAnsi="Verdana Pro Semibold" w:cs="Arial"/>
        <w:bCs/>
        <w:color w:val="4472C4" w:themeColor="accent5"/>
        <w:szCs w:val="18"/>
        <w:lang w:val="el-GR"/>
      </w:rPr>
      <w:instrText xml:space="preserve"> \* </w:instrText>
    </w:r>
    <w:r w:rsidRPr="00710D1F">
      <w:rPr>
        <w:rFonts w:ascii="Verdana Pro Semibold" w:hAnsi="Verdana Pro Semibold" w:cs="Arial"/>
        <w:bCs/>
        <w:color w:val="4472C4" w:themeColor="accent5"/>
        <w:szCs w:val="18"/>
        <w:lang w:val="en-US"/>
      </w:rPr>
      <w:instrText>CHARFORMAT</w:instrText>
    </w:r>
    <w:r w:rsidRPr="00710D1F">
      <w:rPr>
        <w:rFonts w:ascii="Verdana Pro Semibold" w:hAnsi="Verdana Pro Semibold" w:cs="Arial"/>
        <w:bCs/>
        <w:color w:val="4472C4" w:themeColor="accent5"/>
        <w:szCs w:val="18"/>
        <w:lang w:val="el-GR"/>
      </w:rPr>
      <w:instrText xml:space="preserve">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w:instrText>
    </w:r>
    <w:r w:rsidRPr="00710D1F">
      <w:rPr>
        <w:rFonts w:ascii="Verdana Pro Semibold" w:hAnsi="Verdana Pro Semibold" w:cs="Arial"/>
        <w:bCs/>
        <w:color w:val="4472C4" w:themeColor="accent5"/>
        <w:szCs w:val="18"/>
        <w:lang w:val="en-US"/>
      </w:rPr>
      <w:instrText>r</w:instrText>
    </w:r>
    <w:r w:rsidRPr="00710D1F">
      <w:rPr>
        <w:rFonts w:ascii="Verdana Pro Semibold" w:hAnsi="Verdana Pro Semibold" w:cs="Arial"/>
        <w:bCs/>
        <w:color w:val="4472C4" w:themeColor="accent5"/>
        <w:szCs w:val="18"/>
        <w:lang w:val="el-GR"/>
      </w:rPr>
      <w:instrText xml:space="preserve"> \* </w:instrText>
    </w:r>
    <w:r w:rsidRPr="00710D1F">
      <w:rPr>
        <w:rFonts w:ascii="Verdana Pro Semibold" w:hAnsi="Verdana Pro Semibold" w:cs="Arial"/>
        <w:bCs/>
        <w:color w:val="4472C4" w:themeColor="accent5"/>
        <w:szCs w:val="18"/>
        <w:lang w:val="en-US"/>
      </w:rPr>
      <w:instrText>CHARFORMAT</w:instrText>
    </w:r>
    <w:r w:rsidRPr="00710D1F">
      <w:rPr>
        <w:rFonts w:ascii="Verdana Pro Semibold" w:hAnsi="Verdana Pro Semibold" w:cs="Arial"/>
        <w:bCs/>
        <w:color w:val="4472C4" w:themeColor="accent5"/>
        <w:szCs w:val="18"/>
        <w:lang w:val="el-GR"/>
      </w:rPr>
      <w:instrText xml:space="preserve">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6EA86EC4" w14:textId="77777777" w:rsidR="00D03040" w:rsidRPr="00710D1F" w:rsidRDefault="00D03040" w:rsidP="007E21AB">
    <w:pPr>
      <w:pStyle w:val="a7"/>
      <w:pBdr>
        <w:bottom w:val="single" w:sz="4" w:space="1" w:color="auto"/>
      </w:pBdr>
      <w:rPr>
        <w:rFonts w:ascii="Verdana Pro Semibold" w:hAnsi="Verdana Pro Semibold" w:cs="Arial"/>
        <w:bCs/>
        <w:iCs/>
        <w:color w:val="4472C4" w:themeColor="accent5"/>
        <w:sz w:val="9"/>
        <w:szCs w:val="9"/>
        <w:lang w:val="el-GR"/>
      </w:rPr>
    </w:pPr>
  </w:p>
  <w:p w14:paraId="007143AC" w14:textId="77777777" w:rsidR="00D03040" w:rsidRPr="00710D1F" w:rsidRDefault="00D03040" w:rsidP="007E21AB">
    <w:pPr>
      <w:pStyle w:val="a7"/>
      <w:rPr>
        <w:rFonts w:ascii="Verdana Pro Semibold" w:hAnsi="Verdana Pro Semibold"/>
        <w:bCs/>
        <w:color w:val="4472C4" w:themeColor="accent5"/>
        <w:sz w:val="9"/>
        <w:szCs w:val="9"/>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E81FA" w14:textId="6CF5C366" w:rsidR="00D03040" w:rsidRPr="00710D1F" w:rsidRDefault="00D03040" w:rsidP="005949F2">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61312" behindDoc="0" locked="0" layoutInCell="1" allowOverlap="1" wp14:anchorId="28F0DD83" wp14:editId="65A7E6AF">
          <wp:simplePos x="0" y="0"/>
          <wp:positionH relativeFrom="column">
            <wp:posOffset>0</wp:posOffset>
          </wp:positionH>
          <wp:positionV relativeFrom="paragraph">
            <wp:posOffset>-117314</wp:posOffset>
          </wp:positionV>
          <wp:extent cx="572400" cy="572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198D1C34" w14:textId="77777777" w:rsidR="00D03040" w:rsidRPr="00710D1F" w:rsidRDefault="00D03040" w:rsidP="005949F2">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ΕΚΘΕΣΗ ΔΙΑΧΕΙΡΙΣΗΣ ΔΙΟΙΚΗΤΙΚΟΥ ΣΥΜΒΟΥΛΙΟΥ</w:t>
    </w:r>
  </w:p>
  <w:p w14:paraId="557FBC33" w14:textId="0FBDECF6" w:rsidR="00D03040" w:rsidRPr="00710D1F" w:rsidRDefault="00D03040" w:rsidP="005949F2">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w:instrText>
    </w:r>
    <w:r w:rsidRPr="00710D1F">
      <w:rPr>
        <w:rFonts w:ascii="Verdana Pro Semibold" w:hAnsi="Verdana Pro Semibold" w:cs="Arial"/>
        <w:bCs/>
        <w:color w:val="4472C4" w:themeColor="accent5"/>
        <w:szCs w:val="18"/>
        <w:lang w:val="en-US"/>
      </w:rPr>
      <w:instrText>r</w:instrText>
    </w:r>
    <w:r w:rsidRPr="00710D1F">
      <w:rPr>
        <w:rFonts w:ascii="Verdana Pro Semibold" w:hAnsi="Verdana Pro Semibold" w:cs="Arial"/>
        <w:bCs/>
        <w:color w:val="4472C4" w:themeColor="accent5"/>
        <w:szCs w:val="18"/>
        <w:lang w:val="el-GR"/>
      </w:rPr>
      <w:instrText xml:space="preserve"> \* </w:instrText>
    </w:r>
    <w:r w:rsidRPr="00710D1F">
      <w:rPr>
        <w:rFonts w:ascii="Verdana Pro Semibold" w:hAnsi="Verdana Pro Semibold" w:cs="Arial"/>
        <w:bCs/>
        <w:color w:val="4472C4" w:themeColor="accent5"/>
        <w:szCs w:val="18"/>
        <w:lang w:val="en-US"/>
      </w:rPr>
      <w:instrText>CHARFORMAT</w:instrText>
    </w:r>
    <w:r w:rsidRPr="00710D1F">
      <w:rPr>
        <w:rFonts w:ascii="Verdana Pro Semibold" w:hAnsi="Verdana Pro Semibold" w:cs="Arial"/>
        <w:bCs/>
        <w:color w:val="4472C4" w:themeColor="accent5"/>
        <w:szCs w:val="18"/>
        <w:lang w:val="el-GR"/>
      </w:rPr>
      <w:instrText xml:space="preserve">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w:instrText>
    </w:r>
    <w:r w:rsidRPr="00710D1F">
      <w:rPr>
        <w:rFonts w:ascii="Verdana Pro Semibold" w:hAnsi="Verdana Pro Semibold" w:cs="Arial"/>
        <w:bCs/>
        <w:color w:val="4472C4" w:themeColor="accent5"/>
        <w:szCs w:val="18"/>
        <w:lang w:val="en-US"/>
      </w:rPr>
      <w:instrText>r</w:instrText>
    </w:r>
    <w:r w:rsidRPr="00710D1F">
      <w:rPr>
        <w:rFonts w:ascii="Verdana Pro Semibold" w:hAnsi="Verdana Pro Semibold" w:cs="Arial"/>
        <w:bCs/>
        <w:color w:val="4472C4" w:themeColor="accent5"/>
        <w:szCs w:val="18"/>
        <w:lang w:val="el-GR"/>
      </w:rPr>
      <w:instrText xml:space="preserve"> \* </w:instrText>
    </w:r>
    <w:r w:rsidRPr="00710D1F">
      <w:rPr>
        <w:rFonts w:ascii="Verdana Pro Semibold" w:hAnsi="Verdana Pro Semibold" w:cs="Arial"/>
        <w:bCs/>
        <w:color w:val="4472C4" w:themeColor="accent5"/>
        <w:szCs w:val="18"/>
        <w:lang w:val="en-US"/>
      </w:rPr>
      <w:instrText>CHARFORMAT</w:instrText>
    </w:r>
    <w:r w:rsidRPr="00710D1F">
      <w:rPr>
        <w:rFonts w:ascii="Verdana Pro Semibold" w:hAnsi="Verdana Pro Semibold" w:cs="Arial"/>
        <w:bCs/>
        <w:color w:val="4472C4" w:themeColor="accent5"/>
        <w:szCs w:val="18"/>
        <w:lang w:val="el-GR"/>
      </w:rPr>
      <w:instrText xml:space="preserve">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1A030076" w14:textId="77777777" w:rsidR="00D03040" w:rsidRPr="00710D1F"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00355E00" w14:textId="77777777" w:rsidR="00D03040" w:rsidRPr="00710D1F" w:rsidRDefault="00D03040">
    <w:pPr>
      <w:pStyle w:val="a7"/>
      <w:rPr>
        <w:rFonts w:ascii="Verdana Pro Semibold" w:hAnsi="Verdana Pro Semibold"/>
        <w:bCs/>
        <w:color w:val="4472C4" w:themeColor="accent5"/>
        <w:sz w:val="9"/>
        <w:szCs w:val="9"/>
        <w:lang w:val="el-GR"/>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97D1" w14:textId="060BEBA6" w:rsidR="00D03040" w:rsidRPr="00710D1F" w:rsidRDefault="00D03040" w:rsidP="005A1586">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67456" behindDoc="0" locked="0" layoutInCell="1" allowOverlap="1" wp14:anchorId="40B8314B" wp14:editId="0D3DCCA8">
          <wp:simplePos x="0" y="0"/>
          <wp:positionH relativeFrom="column">
            <wp:posOffset>0</wp:posOffset>
          </wp:positionH>
          <wp:positionV relativeFrom="paragraph">
            <wp:posOffset>-118584</wp:posOffset>
          </wp:positionV>
          <wp:extent cx="572400" cy="572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02DA04E5" w14:textId="77777777" w:rsidR="00D03040" w:rsidRPr="00710D1F" w:rsidRDefault="00D03040" w:rsidP="005A1586">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ΟΙΚΟΝΟΜΙΚΕΣ ΚΑΤΑΣΤΑΣΕΙΣ</w:t>
    </w:r>
  </w:p>
  <w:p w14:paraId="00FA821D" w14:textId="33146DD2" w:rsidR="00D03040" w:rsidRPr="00710D1F" w:rsidRDefault="00D03040" w:rsidP="005A1586">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255E3981" w14:textId="77777777" w:rsidR="00D03040" w:rsidRPr="00710D1F"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7FBDA43B" w14:textId="77777777" w:rsidR="00D03040" w:rsidRPr="00710D1F" w:rsidRDefault="00D03040" w:rsidP="005A1586">
    <w:pPr>
      <w:pStyle w:val="a7"/>
      <w:rPr>
        <w:rFonts w:ascii="Verdana Pro Semibold" w:hAnsi="Verdana Pro Semibold"/>
        <w:bCs/>
        <w:color w:val="4472C4" w:themeColor="accent5"/>
        <w:sz w:val="9"/>
        <w:szCs w:val="9"/>
        <w:lang w:val="el-GR"/>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EA598" w14:textId="589C3750" w:rsidR="00D03040" w:rsidRPr="007C349A" w:rsidRDefault="00D03040" w:rsidP="005A1586">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65408" behindDoc="0" locked="0" layoutInCell="1" allowOverlap="1" wp14:anchorId="1ED73741" wp14:editId="3DDEDBFE">
          <wp:simplePos x="0" y="0"/>
          <wp:positionH relativeFrom="column">
            <wp:posOffset>0</wp:posOffset>
          </wp:positionH>
          <wp:positionV relativeFrom="paragraph">
            <wp:posOffset>-118584</wp:posOffset>
          </wp:positionV>
          <wp:extent cx="572400" cy="572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49A">
      <w:rPr>
        <w:rFonts w:ascii="Verdana Pro Semibold" w:hAnsi="Verdana Pro Semibold" w:cs="Arial"/>
        <w:bCs/>
        <w:color w:val="4472C4" w:themeColor="accent5"/>
        <w:szCs w:val="18"/>
      </w:rPr>
      <w:fldChar w:fldCharType="begin"/>
    </w:r>
    <w:r w:rsidRPr="007C349A">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C349A">
      <w:rPr>
        <w:rFonts w:ascii="Verdana Pro Semibold" w:hAnsi="Verdana Pro Semibold" w:cs="Arial"/>
        <w:bCs/>
        <w:color w:val="4472C4" w:themeColor="accent5"/>
        <w:szCs w:val="18"/>
      </w:rPr>
      <w:instrText xml:space="preserve">\f 4 \r \* CHARFORMAT  \* MERGEFORMAT </w:instrText>
    </w:r>
    <w:r w:rsidRPr="007C349A">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C349A">
      <w:rPr>
        <w:rFonts w:ascii="Verdana Pro Semibold" w:hAnsi="Verdana Pro Semibold" w:cs="Arial"/>
        <w:bCs/>
        <w:color w:val="4472C4" w:themeColor="accent5"/>
        <w:szCs w:val="18"/>
      </w:rPr>
      <w:fldChar w:fldCharType="end"/>
    </w:r>
    <w:r w:rsidRPr="007C349A">
      <w:rPr>
        <w:rFonts w:ascii="Verdana Pro Semibold" w:hAnsi="Verdana Pro Semibold" w:cs="Arial"/>
        <w:bCs/>
        <w:color w:val="4472C4" w:themeColor="accent5"/>
        <w:szCs w:val="18"/>
      </w:rPr>
      <w:t xml:space="preserve"> </w:t>
    </w:r>
    <w:r w:rsidRPr="007C349A">
      <w:rPr>
        <w:rFonts w:ascii="Verdana Pro Semibold" w:hAnsi="Verdana Pro Semibold" w:cs="Arial"/>
        <w:bCs/>
        <w:color w:val="4472C4" w:themeColor="accent5"/>
        <w:szCs w:val="18"/>
        <w:lang w:val="en-US"/>
      </w:rPr>
      <w:fldChar w:fldCharType="begin"/>
    </w:r>
    <w:r w:rsidRPr="007C349A">
      <w:rPr>
        <w:rFonts w:ascii="Verdana Pro Semibold" w:hAnsi="Verdana Pro Semibold" w:cs="Arial"/>
        <w:bCs/>
        <w:color w:val="4472C4" w:themeColor="accent5"/>
        <w:szCs w:val="18"/>
        <w:lang w:val="el-GR"/>
      </w:rPr>
      <w:instrText xml:space="preserve"> </w:instrText>
    </w:r>
    <w:r w:rsidRPr="007C349A">
      <w:rPr>
        <w:rFonts w:ascii="Verdana Pro Semibold" w:hAnsi="Verdana Pro Semibold" w:cs="Arial"/>
        <w:bCs/>
        <w:color w:val="4472C4" w:themeColor="accent5"/>
        <w:szCs w:val="18"/>
        <w:lang w:val="en-US"/>
      </w:rPr>
      <w:instrText>LINK</w:instrText>
    </w:r>
    <w:r w:rsidRPr="007C349A">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C349A">
      <w:rPr>
        <w:rFonts w:ascii="Verdana Pro Semibold" w:hAnsi="Verdana Pro Semibold" w:cs="Arial"/>
        <w:bCs/>
        <w:color w:val="4472C4" w:themeColor="accent5"/>
        <w:szCs w:val="18"/>
        <w:lang w:val="el-GR"/>
      </w:rPr>
      <w:instrText>\</w:instrText>
    </w:r>
    <w:r w:rsidRPr="007C349A">
      <w:rPr>
        <w:rFonts w:ascii="Verdana Pro Semibold" w:hAnsi="Verdana Pro Semibold" w:cs="Arial"/>
        <w:bCs/>
        <w:color w:val="4472C4" w:themeColor="accent5"/>
        <w:szCs w:val="18"/>
        <w:lang w:val="en-US"/>
      </w:rPr>
      <w:instrText>f</w:instrText>
    </w:r>
    <w:r w:rsidRPr="007C349A">
      <w:rPr>
        <w:rFonts w:ascii="Verdana Pro Semibold" w:hAnsi="Verdana Pro Semibold" w:cs="Arial"/>
        <w:bCs/>
        <w:color w:val="4472C4" w:themeColor="accent5"/>
        <w:szCs w:val="18"/>
        <w:lang w:val="el-GR"/>
      </w:rPr>
      <w:instrText xml:space="preserve"> 4 \r \* CHARFORMAT  \* MERGEFORMAT </w:instrText>
    </w:r>
    <w:r w:rsidRPr="007C349A">
      <w:rPr>
        <w:rFonts w:ascii="Verdana Pro Semibold" w:hAnsi="Verdana Pro Semibold" w:cs="Arial"/>
        <w:bCs/>
        <w:color w:val="4472C4" w:themeColor="accent5"/>
        <w:szCs w:val="18"/>
        <w:lang w:val="en-US"/>
      </w:rPr>
      <w:fldChar w:fldCharType="end"/>
    </w:r>
  </w:p>
  <w:p w14:paraId="52D3C1DC" w14:textId="69FA8078" w:rsidR="00D03040" w:rsidRPr="007C349A" w:rsidRDefault="00D03040" w:rsidP="005A1586">
    <w:pPr>
      <w:pStyle w:val="a7"/>
      <w:jc w:val="center"/>
      <w:rPr>
        <w:rFonts w:ascii="Verdana Pro Semibold" w:hAnsi="Verdana Pro Semibold" w:cs="Arial"/>
        <w:bCs/>
        <w:color w:val="4472C4" w:themeColor="accent5"/>
        <w:szCs w:val="18"/>
        <w:lang w:val="el-GR"/>
      </w:rPr>
    </w:pPr>
    <w:r w:rsidRPr="007C349A">
      <w:rPr>
        <w:rFonts w:ascii="Verdana Pro Semibold" w:hAnsi="Verdana Pro Semibold" w:cs="Arial"/>
        <w:bCs/>
        <w:color w:val="4472C4" w:themeColor="accent5"/>
        <w:szCs w:val="18"/>
        <w:lang w:val="el-GR"/>
      </w:rPr>
      <w:t>ΟΙΚΟΝΟΜΙΚΕΣ ΚΑΤΑΣΤΑΣΕΙΣ</w:t>
    </w:r>
  </w:p>
  <w:p w14:paraId="20C108B0" w14:textId="6B708F70" w:rsidR="00D03040" w:rsidRPr="007C349A" w:rsidRDefault="00D03040" w:rsidP="005A1586">
    <w:pPr>
      <w:pStyle w:val="a7"/>
      <w:jc w:val="center"/>
      <w:rPr>
        <w:rFonts w:ascii="Verdana Pro Semibold" w:hAnsi="Verdana Pro Semibold" w:cs="Arial"/>
        <w:bCs/>
        <w:color w:val="4472C4" w:themeColor="accent5"/>
        <w:sz w:val="9"/>
        <w:szCs w:val="9"/>
        <w:lang w:val="el-GR"/>
      </w:rPr>
    </w:pPr>
    <w:r w:rsidRPr="007C349A">
      <w:rPr>
        <w:rFonts w:ascii="Verdana Pro Semibold" w:hAnsi="Verdana Pro Semibold" w:cs="Arial"/>
        <w:bCs/>
        <w:color w:val="4472C4" w:themeColor="accent5"/>
        <w:szCs w:val="18"/>
      </w:rPr>
      <w:t>ΧΡΗΣ</w:t>
    </w:r>
    <w:r w:rsidRPr="007C349A">
      <w:rPr>
        <w:rFonts w:ascii="Verdana Pro Semibold" w:hAnsi="Verdana Pro Semibold" w:cs="Arial"/>
        <w:bCs/>
        <w:color w:val="4472C4" w:themeColor="accent5"/>
        <w:szCs w:val="18"/>
        <w:lang w:val="el-GR"/>
      </w:rPr>
      <w:t>Η</w:t>
    </w:r>
    <w:r w:rsidRPr="007C349A">
      <w:rPr>
        <w:rFonts w:ascii="Verdana Pro Semibold" w:hAnsi="Verdana Pro Semibold" w:cs="Arial"/>
        <w:bCs/>
        <w:color w:val="4472C4" w:themeColor="accent5"/>
        <w:szCs w:val="18"/>
      </w:rPr>
      <w:t xml:space="preserve">Σ </w:t>
    </w:r>
    <w:r w:rsidRPr="007C349A">
      <w:rPr>
        <w:rFonts w:ascii="Verdana Pro Semibold" w:hAnsi="Verdana Pro Semibold" w:cs="Arial"/>
        <w:bCs/>
        <w:color w:val="4472C4" w:themeColor="accent5"/>
        <w:szCs w:val="18"/>
      </w:rPr>
      <w:fldChar w:fldCharType="begin"/>
    </w:r>
    <w:r w:rsidRPr="007C349A">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C349A">
      <w:rPr>
        <w:rFonts w:ascii="Verdana Pro Semibold" w:hAnsi="Verdana Pro Semibold" w:cs="Arial"/>
        <w:bCs/>
        <w:color w:val="4472C4" w:themeColor="accent5"/>
        <w:szCs w:val="18"/>
      </w:rPr>
      <w:instrText xml:space="preserve">\f 4 \r \* CHARFORMAT  \* MERGEFORMAT </w:instrText>
    </w:r>
    <w:r w:rsidRPr="007C349A">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C349A">
      <w:rPr>
        <w:rFonts w:ascii="Verdana Pro Semibold" w:hAnsi="Verdana Pro Semibold" w:cs="Arial"/>
        <w:bCs/>
        <w:color w:val="4472C4" w:themeColor="accent5"/>
        <w:szCs w:val="18"/>
      </w:rPr>
      <w:fldChar w:fldCharType="end"/>
    </w:r>
    <w:r w:rsidRPr="007C349A">
      <w:rPr>
        <w:rFonts w:ascii="Verdana Pro Semibold" w:hAnsi="Verdana Pro Semibold" w:cs="Arial"/>
        <w:bCs/>
        <w:color w:val="4472C4" w:themeColor="accent5"/>
        <w:szCs w:val="18"/>
      </w:rPr>
      <w:t xml:space="preserve"> </w:t>
    </w:r>
    <w:r w:rsidRPr="007C349A">
      <w:rPr>
        <w:rFonts w:ascii="Verdana Pro Semibold" w:hAnsi="Verdana Pro Semibold" w:cs="Arial"/>
        <w:bCs/>
        <w:color w:val="4472C4" w:themeColor="accent5"/>
        <w:szCs w:val="18"/>
        <w:lang w:val="en-US"/>
      </w:rPr>
      <w:fldChar w:fldCharType="begin"/>
    </w:r>
    <w:r w:rsidRPr="007C349A">
      <w:rPr>
        <w:rFonts w:ascii="Verdana Pro Semibold" w:hAnsi="Verdana Pro Semibold" w:cs="Arial"/>
        <w:bCs/>
        <w:color w:val="4472C4" w:themeColor="accent5"/>
        <w:szCs w:val="18"/>
        <w:lang w:val="el-GR"/>
      </w:rPr>
      <w:instrText xml:space="preserve"> </w:instrText>
    </w:r>
    <w:r w:rsidRPr="007C349A">
      <w:rPr>
        <w:rFonts w:ascii="Verdana Pro Semibold" w:hAnsi="Verdana Pro Semibold" w:cs="Arial"/>
        <w:bCs/>
        <w:color w:val="4472C4" w:themeColor="accent5"/>
        <w:szCs w:val="18"/>
        <w:lang w:val="en-US"/>
      </w:rPr>
      <w:instrText>LINK</w:instrText>
    </w:r>
    <w:r w:rsidRPr="007C349A">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C349A">
      <w:rPr>
        <w:rFonts w:ascii="Verdana Pro Semibold" w:hAnsi="Verdana Pro Semibold" w:cs="Arial"/>
        <w:bCs/>
        <w:color w:val="4472C4" w:themeColor="accent5"/>
        <w:szCs w:val="18"/>
        <w:lang w:val="el-GR"/>
      </w:rPr>
      <w:instrText>\</w:instrText>
    </w:r>
    <w:r w:rsidRPr="007C349A">
      <w:rPr>
        <w:rFonts w:ascii="Verdana Pro Semibold" w:hAnsi="Verdana Pro Semibold" w:cs="Arial"/>
        <w:bCs/>
        <w:color w:val="4472C4" w:themeColor="accent5"/>
        <w:szCs w:val="18"/>
        <w:lang w:val="en-US"/>
      </w:rPr>
      <w:instrText>f</w:instrText>
    </w:r>
    <w:r w:rsidRPr="007C349A">
      <w:rPr>
        <w:rFonts w:ascii="Verdana Pro Semibold" w:hAnsi="Verdana Pro Semibold" w:cs="Arial"/>
        <w:bCs/>
        <w:color w:val="4472C4" w:themeColor="accent5"/>
        <w:szCs w:val="18"/>
        <w:lang w:val="el-GR"/>
      </w:rPr>
      <w:instrText xml:space="preserve"> 4 \r \* CHARFORMAT  \* MERGEFORMAT </w:instrText>
    </w:r>
    <w:r w:rsidRPr="007C349A">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C349A">
      <w:rPr>
        <w:rFonts w:ascii="Verdana Pro Semibold" w:hAnsi="Verdana Pro Semibold" w:cs="Arial"/>
        <w:bCs/>
        <w:color w:val="4472C4" w:themeColor="accent5"/>
        <w:szCs w:val="18"/>
        <w:lang w:val="en-US"/>
      </w:rPr>
      <w:fldChar w:fldCharType="end"/>
    </w:r>
    <w:r w:rsidRPr="007C349A">
      <w:rPr>
        <w:rFonts w:ascii="Verdana Pro Semibold" w:hAnsi="Verdana Pro Semibold" w:cs="Arial"/>
        <w:bCs/>
        <w:color w:val="4472C4" w:themeColor="accent5"/>
        <w:szCs w:val="18"/>
      </w:rPr>
      <w:t xml:space="preserve"> – </w:t>
    </w:r>
    <w:r w:rsidRPr="007C349A">
      <w:rPr>
        <w:rFonts w:ascii="Verdana Pro Semibold" w:hAnsi="Verdana Pro Semibold" w:cs="Arial"/>
        <w:bCs/>
        <w:color w:val="4472C4" w:themeColor="accent5"/>
        <w:szCs w:val="18"/>
      </w:rPr>
      <w:fldChar w:fldCharType="begin"/>
    </w:r>
    <w:r w:rsidRPr="007C349A">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C349A">
      <w:rPr>
        <w:rFonts w:ascii="Verdana Pro Semibold" w:hAnsi="Verdana Pro Semibold" w:cs="Arial"/>
        <w:bCs/>
        <w:color w:val="4472C4" w:themeColor="accent5"/>
        <w:szCs w:val="18"/>
      </w:rPr>
      <w:instrText xml:space="preserve">\f 4 \r \* CHARFORMAT  \* MERGEFORMAT </w:instrText>
    </w:r>
    <w:r w:rsidRPr="007C349A">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C349A">
      <w:rPr>
        <w:rFonts w:ascii="Verdana Pro Semibold" w:hAnsi="Verdana Pro Semibold" w:cs="Arial"/>
        <w:bCs/>
        <w:color w:val="4472C4" w:themeColor="accent5"/>
        <w:szCs w:val="18"/>
      </w:rPr>
      <w:fldChar w:fldCharType="end"/>
    </w:r>
    <w:r w:rsidRPr="007C349A">
      <w:rPr>
        <w:rFonts w:ascii="Verdana Pro Semibold" w:hAnsi="Verdana Pro Semibold" w:cs="Arial"/>
        <w:bCs/>
        <w:color w:val="4472C4" w:themeColor="accent5"/>
        <w:szCs w:val="18"/>
        <w:lang w:val="el-GR"/>
      </w:rPr>
      <w:t xml:space="preserve"> </w:t>
    </w:r>
    <w:r w:rsidRPr="007C349A">
      <w:rPr>
        <w:rFonts w:ascii="Verdana Pro Semibold" w:hAnsi="Verdana Pro Semibold" w:cs="Arial"/>
        <w:bCs/>
        <w:color w:val="4472C4" w:themeColor="accent5"/>
        <w:szCs w:val="18"/>
        <w:lang w:val="en-US"/>
      </w:rPr>
      <w:fldChar w:fldCharType="begin"/>
    </w:r>
    <w:r w:rsidRPr="007C349A">
      <w:rPr>
        <w:rFonts w:ascii="Verdana Pro Semibold" w:hAnsi="Verdana Pro Semibold" w:cs="Arial"/>
        <w:bCs/>
        <w:color w:val="4472C4" w:themeColor="accent5"/>
        <w:szCs w:val="18"/>
        <w:lang w:val="el-GR"/>
      </w:rPr>
      <w:instrText xml:space="preserve"> </w:instrText>
    </w:r>
    <w:r w:rsidRPr="007C349A">
      <w:rPr>
        <w:rFonts w:ascii="Verdana Pro Semibold" w:hAnsi="Verdana Pro Semibold" w:cs="Arial"/>
        <w:bCs/>
        <w:color w:val="4472C4" w:themeColor="accent5"/>
        <w:szCs w:val="18"/>
        <w:lang w:val="en-US"/>
      </w:rPr>
      <w:instrText>LINK</w:instrText>
    </w:r>
    <w:r w:rsidRPr="007C349A">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C349A">
      <w:rPr>
        <w:rFonts w:ascii="Verdana Pro Semibold" w:hAnsi="Verdana Pro Semibold" w:cs="Arial"/>
        <w:bCs/>
        <w:color w:val="4472C4" w:themeColor="accent5"/>
        <w:szCs w:val="18"/>
        <w:lang w:val="el-GR"/>
      </w:rPr>
      <w:instrText>\</w:instrText>
    </w:r>
    <w:r w:rsidRPr="007C349A">
      <w:rPr>
        <w:rFonts w:ascii="Verdana Pro Semibold" w:hAnsi="Verdana Pro Semibold" w:cs="Arial"/>
        <w:bCs/>
        <w:color w:val="4472C4" w:themeColor="accent5"/>
        <w:szCs w:val="18"/>
        <w:lang w:val="en-US"/>
      </w:rPr>
      <w:instrText>f</w:instrText>
    </w:r>
    <w:r w:rsidRPr="007C349A">
      <w:rPr>
        <w:rFonts w:ascii="Verdana Pro Semibold" w:hAnsi="Verdana Pro Semibold" w:cs="Arial"/>
        <w:bCs/>
        <w:color w:val="4472C4" w:themeColor="accent5"/>
        <w:szCs w:val="18"/>
        <w:lang w:val="el-GR"/>
      </w:rPr>
      <w:instrText xml:space="preserve"> 4 \r \* CHARFORMAT  \* MERGEFORMAT </w:instrText>
    </w:r>
    <w:r w:rsidRPr="007C349A">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C349A">
      <w:rPr>
        <w:rFonts w:ascii="Verdana Pro Semibold" w:hAnsi="Verdana Pro Semibold" w:cs="Arial"/>
        <w:bCs/>
        <w:color w:val="4472C4" w:themeColor="accent5"/>
        <w:szCs w:val="18"/>
        <w:lang w:val="en-US"/>
      </w:rPr>
      <w:fldChar w:fldCharType="end"/>
    </w:r>
  </w:p>
  <w:p w14:paraId="287713C4" w14:textId="77777777" w:rsidR="00D03040" w:rsidRPr="007C349A"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7B3E1925" w14:textId="77777777" w:rsidR="00D03040" w:rsidRPr="007C349A" w:rsidRDefault="00D03040">
    <w:pPr>
      <w:pStyle w:val="a7"/>
      <w:rPr>
        <w:rFonts w:ascii="Verdana Pro Semibold" w:hAnsi="Verdana Pro Semibold"/>
        <w:bCs/>
        <w:color w:val="4472C4" w:themeColor="accent5"/>
        <w:sz w:val="9"/>
        <w:szCs w:val="9"/>
        <w:lang w:val="el-GR"/>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40D9F" w14:textId="6B95FE55" w:rsidR="00D03040" w:rsidRPr="00710D1F" w:rsidRDefault="00D03040" w:rsidP="005A1586">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69504" behindDoc="0" locked="0" layoutInCell="1" allowOverlap="1" wp14:anchorId="61349991" wp14:editId="142C7D39">
          <wp:simplePos x="0" y="0"/>
          <wp:positionH relativeFrom="column">
            <wp:posOffset>0</wp:posOffset>
          </wp:positionH>
          <wp:positionV relativeFrom="paragraph">
            <wp:posOffset>-117949</wp:posOffset>
          </wp:positionV>
          <wp:extent cx="572135" cy="5721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3B3DD942" w14:textId="34687E56" w:rsidR="00D03040" w:rsidRPr="00710D1F" w:rsidRDefault="00D03040" w:rsidP="005E1ED3">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ΟΙΚΟΝΟΜΙΚΕΣ ΚΑΤΑΣΤΑΣΕΙΣ</w:t>
    </w:r>
  </w:p>
  <w:p w14:paraId="463C808D" w14:textId="3281E424" w:rsidR="00D03040" w:rsidRPr="00710D1F" w:rsidRDefault="00D03040" w:rsidP="005A1586">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1A1C70B9" w14:textId="77777777" w:rsidR="00D03040" w:rsidRPr="00710D1F"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501D3855" w14:textId="77777777" w:rsidR="00D03040" w:rsidRPr="00710D1F" w:rsidRDefault="00D03040" w:rsidP="005A1586">
    <w:pPr>
      <w:pStyle w:val="a7"/>
      <w:rPr>
        <w:rFonts w:ascii="Verdana Pro Semibold" w:hAnsi="Verdana Pro Semibold"/>
        <w:bCs/>
        <w:color w:val="4472C4" w:themeColor="accent5"/>
        <w:sz w:val="9"/>
        <w:szCs w:val="9"/>
        <w:lang w:val="el-GR"/>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360CC" w14:textId="406B48E6" w:rsidR="00D03040" w:rsidRPr="00710D1F" w:rsidRDefault="00D03040" w:rsidP="005A1586">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71552" behindDoc="0" locked="0" layoutInCell="1" allowOverlap="1" wp14:anchorId="78AB5AB1" wp14:editId="5BE1F3B0">
          <wp:simplePos x="0" y="0"/>
          <wp:positionH relativeFrom="column">
            <wp:posOffset>0</wp:posOffset>
          </wp:positionH>
          <wp:positionV relativeFrom="paragraph">
            <wp:posOffset>-119854</wp:posOffset>
          </wp:positionV>
          <wp:extent cx="572135" cy="5721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1BF5540B" w14:textId="09D16EDE" w:rsidR="00D03040" w:rsidRPr="00BC111E" w:rsidRDefault="00D03040" w:rsidP="005E1ED3">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ΛΟΓΙΣΤΙΚΕΣ ΠΟΛΙΤΙΚΕΣ ΚΑΙ ΕΠΕΞΗΓΗΜΑΤΙΚΕΣ ΣΗΜΕΙΩΣΕΙΣ</w:t>
    </w:r>
  </w:p>
  <w:p w14:paraId="2DA5ECFC" w14:textId="2AFB5B56" w:rsidR="00D03040" w:rsidRPr="00BC111E" w:rsidRDefault="00D03040" w:rsidP="005A1586">
    <w:pPr>
      <w:pStyle w:val="a7"/>
      <w:jc w:val="center"/>
      <w:rPr>
        <w:rFonts w:ascii="Verdana Pro Semibold" w:hAnsi="Verdana Pro Semibold" w:cs="Arial"/>
        <w:bCs/>
        <w:color w:val="4472C4" w:themeColor="accent5"/>
        <w:sz w:val="9"/>
        <w:szCs w:val="9"/>
        <w:lang w:val="el-GR"/>
      </w:rPr>
    </w:pPr>
    <w:r w:rsidRPr="00BC111E">
      <w:rPr>
        <w:rFonts w:ascii="Verdana Pro Semibold" w:hAnsi="Verdana Pro Semibold" w:cs="Arial"/>
        <w:bCs/>
        <w:color w:val="4472C4" w:themeColor="accent5"/>
        <w:szCs w:val="18"/>
      </w:rPr>
      <w:t>ΧΡΗΣ</w:t>
    </w:r>
    <w:r w:rsidRPr="00BC111E">
      <w:rPr>
        <w:rFonts w:ascii="Verdana Pro Semibold" w:hAnsi="Verdana Pro Semibold" w:cs="Arial"/>
        <w:bCs/>
        <w:color w:val="4472C4" w:themeColor="accent5"/>
        <w:szCs w:val="18"/>
        <w:lang w:val="el-GR"/>
      </w:rPr>
      <w:t>Η</w:t>
    </w:r>
    <w:r w:rsidRPr="00BC111E">
      <w:rPr>
        <w:rFonts w:ascii="Verdana Pro Semibold" w:hAnsi="Verdana Pro Semibold" w:cs="Arial"/>
        <w:bCs/>
        <w:color w:val="4472C4" w:themeColor="accent5"/>
        <w:szCs w:val="18"/>
      </w:rPr>
      <w:t xml:space="preserve">Σ </w:t>
    </w:r>
    <w:r w:rsidRPr="00BC111E">
      <w:rPr>
        <w:rFonts w:ascii="Verdana Pro Semibold" w:hAnsi="Verdana Pro Semibold" w:cs="Arial"/>
        <w:bCs/>
        <w:color w:val="4472C4" w:themeColor="accent5"/>
        <w:szCs w:val="18"/>
      </w:rPr>
      <w:fldChar w:fldCharType="begin"/>
    </w:r>
    <w:r w:rsidRPr="00BC111E">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BC111E">
      <w:rPr>
        <w:rFonts w:ascii="Verdana Pro Semibold" w:hAnsi="Verdana Pro Semibold" w:cs="Arial"/>
        <w:bCs/>
        <w:color w:val="4472C4" w:themeColor="accent5"/>
        <w:szCs w:val="18"/>
      </w:rPr>
      <w:instrText xml:space="preserve">\f 4 \r \* CHARFORMAT  \* MERGEFORMAT </w:instrText>
    </w:r>
    <w:r w:rsidRPr="00BC111E">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BC111E">
      <w:rPr>
        <w:rFonts w:ascii="Verdana Pro Semibold" w:hAnsi="Verdana Pro Semibold" w:cs="Arial"/>
        <w:bCs/>
        <w:color w:val="4472C4" w:themeColor="accent5"/>
        <w:szCs w:val="18"/>
      </w:rPr>
      <w:fldChar w:fldCharType="end"/>
    </w:r>
    <w:r w:rsidRPr="00BC111E">
      <w:rPr>
        <w:rFonts w:ascii="Verdana Pro Semibold" w:hAnsi="Verdana Pro Semibold" w:cs="Arial"/>
        <w:bCs/>
        <w:color w:val="4472C4" w:themeColor="accent5"/>
        <w:szCs w:val="18"/>
      </w:rPr>
      <w:t xml:space="preserve"> </w:t>
    </w:r>
    <w:r w:rsidRPr="00BC111E">
      <w:rPr>
        <w:rFonts w:ascii="Verdana Pro Semibold" w:hAnsi="Verdana Pro Semibold" w:cs="Arial"/>
        <w:bCs/>
        <w:color w:val="4472C4" w:themeColor="accent5"/>
        <w:szCs w:val="18"/>
        <w:lang w:val="en-US"/>
      </w:rPr>
      <w:fldChar w:fldCharType="begin"/>
    </w:r>
    <w:r w:rsidRPr="00BC111E">
      <w:rPr>
        <w:rFonts w:ascii="Verdana Pro Semibold" w:hAnsi="Verdana Pro Semibold" w:cs="Arial"/>
        <w:bCs/>
        <w:color w:val="4472C4" w:themeColor="accent5"/>
        <w:szCs w:val="18"/>
        <w:lang w:val="el-GR"/>
      </w:rPr>
      <w:instrText xml:space="preserve"> </w:instrText>
    </w:r>
    <w:r w:rsidRPr="00BC111E">
      <w:rPr>
        <w:rFonts w:ascii="Verdana Pro Semibold" w:hAnsi="Verdana Pro Semibold" w:cs="Arial"/>
        <w:bCs/>
        <w:color w:val="4472C4" w:themeColor="accent5"/>
        <w:szCs w:val="18"/>
        <w:lang w:val="en-US"/>
      </w:rPr>
      <w:instrText>LINK</w:instrText>
    </w:r>
    <w:r w:rsidRPr="00BC111E">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BC111E">
      <w:rPr>
        <w:rFonts w:ascii="Verdana Pro Semibold" w:hAnsi="Verdana Pro Semibold" w:cs="Arial"/>
        <w:bCs/>
        <w:color w:val="4472C4" w:themeColor="accent5"/>
        <w:szCs w:val="18"/>
        <w:lang w:val="el-GR"/>
      </w:rPr>
      <w:instrText>\</w:instrText>
    </w:r>
    <w:r w:rsidRPr="00BC111E">
      <w:rPr>
        <w:rFonts w:ascii="Verdana Pro Semibold" w:hAnsi="Verdana Pro Semibold" w:cs="Arial"/>
        <w:bCs/>
        <w:color w:val="4472C4" w:themeColor="accent5"/>
        <w:szCs w:val="18"/>
        <w:lang w:val="en-US"/>
      </w:rPr>
      <w:instrText>f</w:instrText>
    </w:r>
    <w:r w:rsidRPr="00BC111E">
      <w:rPr>
        <w:rFonts w:ascii="Verdana Pro Semibold" w:hAnsi="Verdana Pro Semibold" w:cs="Arial"/>
        <w:bCs/>
        <w:color w:val="4472C4" w:themeColor="accent5"/>
        <w:szCs w:val="18"/>
        <w:lang w:val="el-GR"/>
      </w:rPr>
      <w:instrText xml:space="preserve"> 4 \r \* CHARFORMAT  \* MERGEFORMAT </w:instrText>
    </w:r>
    <w:r w:rsidRPr="00BC111E">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BC111E">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BC111E">
      <w:rPr>
        <w:rFonts w:ascii="Verdana Pro Semibold" w:hAnsi="Verdana Pro Semibold" w:cs="Arial"/>
        <w:bCs/>
        <w:color w:val="4472C4" w:themeColor="accent5"/>
        <w:szCs w:val="18"/>
      </w:rPr>
      <w:fldChar w:fldCharType="begin"/>
    </w:r>
    <w:r w:rsidRPr="00BC111E">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BC111E">
      <w:rPr>
        <w:rFonts w:ascii="Verdana Pro Semibold" w:hAnsi="Verdana Pro Semibold" w:cs="Arial"/>
        <w:bCs/>
        <w:color w:val="4472C4" w:themeColor="accent5"/>
        <w:szCs w:val="18"/>
      </w:rPr>
      <w:instrText xml:space="preserve">\f 4 \r \* CHARFORMAT  \* MERGEFORMAT </w:instrText>
    </w:r>
    <w:r w:rsidRPr="00BC111E">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BC111E">
      <w:rPr>
        <w:rFonts w:ascii="Verdana Pro Semibold" w:hAnsi="Verdana Pro Semibold" w:cs="Arial"/>
        <w:bCs/>
        <w:color w:val="4472C4" w:themeColor="accent5"/>
        <w:szCs w:val="18"/>
      </w:rPr>
      <w:fldChar w:fldCharType="end"/>
    </w:r>
    <w:r w:rsidRPr="00BC111E">
      <w:rPr>
        <w:rFonts w:ascii="Verdana Pro Semibold" w:hAnsi="Verdana Pro Semibold" w:cs="Arial"/>
        <w:bCs/>
        <w:color w:val="4472C4" w:themeColor="accent5"/>
        <w:szCs w:val="18"/>
        <w:lang w:val="el-GR"/>
      </w:rPr>
      <w:t xml:space="preserve"> </w:t>
    </w:r>
    <w:r w:rsidRPr="00BC111E">
      <w:rPr>
        <w:rFonts w:ascii="Verdana Pro Semibold" w:hAnsi="Verdana Pro Semibold" w:cs="Arial"/>
        <w:bCs/>
        <w:color w:val="4472C4" w:themeColor="accent5"/>
        <w:szCs w:val="18"/>
        <w:lang w:val="en-US"/>
      </w:rPr>
      <w:fldChar w:fldCharType="begin"/>
    </w:r>
    <w:r w:rsidRPr="00BC111E">
      <w:rPr>
        <w:rFonts w:ascii="Verdana Pro Semibold" w:hAnsi="Verdana Pro Semibold" w:cs="Arial"/>
        <w:bCs/>
        <w:color w:val="4472C4" w:themeColor="accent5"/>
        <w:szCs w:val="18"/>
        <w:lang w:val="el-GR"/>
      </w:rPr>
      <w:instrText xml:space="preserve"> </w:instrText>
    </w:r>
    <w:r w:rsidRPr="00BC111E">
      <w:rPr>
        <w:rFonts w:ascii="Verdana Pro Semibold" w:hAnsi="Verdana Pro Semibold" w:cs="Arial"/>
        <w:bCs/>
        <w:color w:val="4472C4" w:themeColor="accent5"/>
        <w:szCs w:val="18"/>
        <w:lang w:val="en-US"/>
      </w:rPr>
      <w:instrText>LINK</w:instrText>
    </w:r>
    <w:r w:rsidRPr="00BC111E">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BC111E">
      <w:rPr>
        <w:rFonts w:ascii="Verdana Pro Semibold" w:hAnsi="Verdana Pro Semibold" w:cs="Arial"/>
        <w:bCs/>
        <w:color w:val="4472C4" w:themeColor="accent5"/>
        <w:szCs w:val="18"/>
        <w:lang w:val="el-GR"/>
      </w:rPr>
      <w:instrText>\</w:instrText>
    </w:r>
    <w:r w:rsidRPr="00BC111E">
      <w:rPr>
        <w:rFonts w:ascii="Verdana Pro Semibold" w:hAnsi="Verdana Pro Semibold" w:cs="Arial"/>
        <w:bCs/>
        <w:color w:val="4472C4" w:themeColor="accent5"/>
        <w:szCs w:val="18"/>
        <w:lang w:val="en-US"/>
      </w:rPr>
      <w:instrText>f</w:instrText>
    </w:r>
    <w:r w:rsidRPr="00BC111E">
      <w:rPr>
        <w:rFonts w:ascii="Verdana Pro Semibold" w:hAnsi="Verdana Pro Semibold" w:cs="Arial"/>
        <w:bCs/>
        <w:color w:val="4472C4" w:themeColor="accent5"/>
        <w:szCs w:val="18"/>
        <w:lang w:val="el-GR"/>
      </w:rPr>
      <w:instrText xml:space="preserve"> 4 \r \* CHARFORMAT  \* MERGEFORMAT </w:instrText>
    </w:r>
    <w:r w:rsidRPr="00BC111E">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BC111E">
      <w:rPr>
        <w:rFonts w:ascii="Verdana Pro Semibold" w:hAnsi="Verdana Pro Semibold" w:cs="Arial"/>
        <w:bCs/>
        <w:color w:val="4472C4" w:themeColor="accent5"/>
        <w:szCs w:val="18"/>
        <w:lang w:val="en-US"/>
      </w:rPr>
      <w:fldChar w:fldCharType="end"/>
    </w:r>
  </w:p>
  <w:p w14:paraId="518141DC" w14:textId="3CC1BC26" w:rsidR="00D03040" w:rsidRPr="00710D1F"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66C8653E" w14:textId="77777777" w:rsidR="00D03040" w:rsidRPr="00710D1F" w:rsidRDefault="00D03040" w:rsidP="005A1586">
    <w:pPr>
      <w:pStyle w:val="a7"/>
      <w:rPr>
        <w:rFonts w:ascii="Verdana Pro Semibold" w:hAnsi="Verdana Pro Semibold"/>
        <w:bCs/>
        <w:color w:val="4472C4" w:themeColor="accent5"/>
        <w:sz w:val="9"/>
        <w:szCs w:val="9"/>
        <w:lang w:val="el-GR"/>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63A4" w14:textId="51AF6524" w:rsidR="00D03040" w:rsidRPr="00710D1F" w:rsidRDefault="00D03040" w:rsidP="005A1586">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73600" behindDoc="0" locked="0" layoutInCell="1" allowOverlap="1" wp14:anchorId="75CBAEFC" wp14:editId="1D7B7717">
          <wp:simplePos x="0" y="0"/>
          <wp:positionH relativeFrom="column">
            <wp:posOffset>0</wp:posOffset>
          </wp:positionH>
          <wp:positionV relativeFrom="paragraph">
            <wp:posOffset>-115409</wp:posOffset>
          </wp:positionV>
          <wp:extent cx="572135" cy="5721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051523FA" w14:textId="301A3472" w:rsidR="00D03040" w:rsidRPr="00710D1F" w:rsidRDefault="00D03040" w:rsidP="0090235A">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ΕΤΗΣΙΑ ΟΙΚΟΝΟΜΙΚΗ ΕΚΘΕΣΗ</w:t>
    </w:r>
  </w:p>
  <w:p w14:paraId="46B81E32" w14:textId="4804F772" w:rsidR="00D03040" w:rsidRPr="00710D1F" w:rsidRDefault="00D03040" w:rsidP="005A1586">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206B40A1" w14:textId="77777777" w:rsidR="00D03040" w:rsidRPr="00710D1F"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4D9B24F9" w14:textId="77777777" w:rsidR="00D03040" w:rsidRPr="00710D1F" w:rsidRDefault="00D03040" w:rsidP="005A1586">
    <w:pPr>
      <w:pStyle w:val="a7"/>
      <w:rPr>
        <w:rFonts w:ascii="Verdana Pro Semibold" w:hAnsi="Verdana Pro Semibold"/>
        <w:bCs/>
        <w:color w:val="4472C4" w:themeColor="accent5"/>
        <w:sz w:val="9"/>
        <w:szCs w:val="9"/>
        <w:lang w:val="el-GR"/>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CEB91" w14:textId="7164222B" w:rsidR="00D03040" w:rsidRPr="00710D1F" w:rsidRDefault="00D03040" w:rsidP="005A1586">
    <w:pPr>
      <w:pStyle w:val="a7"/>
      <w:jc w:val="center"/>
      <w:rPr>
        <w:rFonts w:ascii="Verdana Pro Semibold" w:hAnsi="Verdana Pro Semibold" w:cs="Arial"/>
        <w:bCs/>
        <w:color w:val="4472C4" w:themeColor="accent5"/>
        <w:szCs w:val="18"/>
      </w:rPr>
    </w:pPr>
    <w:r>
      <w:rPr>
        <w:noProof/>
        <w:lang w:val="el-GR" w:eastAsia="el-GR"/>
      </w:rPr>
      <w:drawing>
        <wp:anchor distT="0" distB="0" distL="114300" distR="114300" simplePos="0" relativeHeight="251675648" behindDoc="0" locked="0" layoutInCell="1" allowOverlap="1" wp14:anchorId="67906BEC" wp14:editId="114F10B4">
          <wp:simplePos x="0" y="0"/>
          <wp:positionH relativeFrom="column">
            <wp:posOffset>0</wp:posOffset>
          </wp:positionH>
          <wp:positionV relativeFrom="paragraph">
            <wp:posOffset>-117314</wp:posOffset>
          </wp:positionV>
          <wp:extent cx="572135" cy="572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ΕΤΑΙΡΕΙΑΣ!R3C3"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ΔΙΚΗΓΟΡΙΚΟΣ ΣΥΛΛΟΓΟΣ ΑΘΗΝΩΝ</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ΕΤΑΙΡΕΙΑΣ!R4C4"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end"/>
    </w:r>
  </w:p>
  <w:p w14:paraId="5B55EB45" w14:textId="7844CB7C" w:rsidR="00D03040" w:rsidRPr="00710D1F" w:rsidRDefault="00D03040" w:rsidP="0090235A">
    <w:pPr>
      <w:pStyle w:val="a7"/>
      <w:jc w:val="center"/>
      <w:rPr>
        <w:rFonts w:ascii="Verdana Pro Semibold" w:hAnsi="Verdana Pro Semibold" w:cs="Arial"/>
        <w:bCs/>
        <w:color w:val="4472C4" w:themeColor="accent5"/>
        <w:szCs w:val="18"/>
        <w:lang w:val="el-GR"/>
      </w:rPr>
    </w:pPr>
    <w:r w:rsidRPr="00710D1F">
      <w:rPr>
        <w:rFonts w:ascii="Verdana Pro Semibold" w:hAnsi="Verdana Pro Semibold" w:cs="Arial"/>
        <w:bCs/>
        <w:color w:val="4472C4" w:themeColor="accent5"/>
        <w:szCs w:val="18"/>
        <w:lang w:val="el-GR"/>
      </w:rPr>
      <w:t>ΣΥΝΟΠΤΙΚΕΣ ΟΙΚΟΝΟΜΙΚΕΣ ΚΑΤΑΣΤΑΣΕΙΣ</w:t>
    </w:r>
  </w:p>
  <w:p w14:paraId="0A2FAEDB" w14:textId="6BAD4A2C" w:rsidR="00D03040" w:rsidRPr="00710D1F" w:rsidRDefault="00D03040" w:rsidP="005A1586">
    <w:pPr>
      <w:pStyle w:val="a7"/>
      <w:jc w:val="center"/>
      <w:rPr>
        <w:rFonts w:ascii="Verdana Pro Semibold" w:hAnsi="Verdana Pro Semibold" w:cs="Arial"/>
        <w:bCs/>
        <w:color w:val="4472C4" w:themeColor="accent5"/>
        <w:sz w:val="9"/>
        <w:szCs w:val="9"/>
        <w:lang w:val="el-GR"/>
      </w:rPr>
    </w:pPr>
    <w:r w:rsidRPr="00710D1F">
      <w:rPr>
        <w:rFonts w:ascii="Verdana Pro Semibold" w:hAnsi="Verdana Pro Semibold" w:cs="Arial"/>
        <w:bCs/>
        <w:color w:val="4472C4" w:themeColor="accent5"/>
        <w:szCs w:val="18"/>
      </w:rPr>
      <w:t>ΧΡΗΣ</w:t>
    </w:r>
    <w:r w:rsidRPr="00710D1F">
      <w:rPr>
        <w:rFonts w:ascii="Verdana Pro Semibold" w:hAnsi="Verdana Pro Semibold" w:cs="Arial"/>
        <w:bCs/>
        <w:color w:val="4472C4" w:themeColor="accent5"/>
        <w:szCs w:val="18"/>
        <w:lang w:val="el-GR"/>
      </w:rPr>
      <w:t>Η</w:t>
    </w:r>
    <w:r w:rsidRPr="00710D1F">
      <w:rPr>
        <w:rFonts w:ascii="Verdana Pro Semibold" w:hAnsi="Verdana Pro Semibold" w:cs="Arial"/>
        <w:bCs/>
        <w:color w:val="4472C4" w:themeColor="accent5"/>
        <w:szCs w:val="18"/>
      </w:rPr>
      <w:t xml:space="preserve">Σ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ΕΤΑΙΡΕΙΑΣ!R8C5"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1 ΙΑΝΟΥΑΡΙΟΥ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r>
      <w:rPr>
        <w:rFonts w:ascii="Verdana Pro Semibold" w:hAnsi="Verdana Pro Semibold" w:cs="Arial"/>
        <w:bCs/>
        <w:color w:val="4472C4" w:themeColor="accent5"/>
        <w:szCs w:val="18"/>
      </w:rPr>
      <w:t xml:space="preserve"> – </w:t>
    </w:r>
    <w:r w:rsidRPr="00710D1F">
      <w:rPr>
        <w:rFonts w:ascii="Verdana Pro Semibold" w:hAnsi="Verdana Pro Semibold" w:cs="Arial"/>
        <w:bCs/>
        <w:color w:val="4472C4" w:themeColor="accent5"/>
        <w:szCs w:val="18"/>
      </w:rPr>
      <w:fldChar w:fldCharType="begin"/>
    </w:r>
    <w:r w:rsidRPr="00710D1F">
      <w:rPr>
        <w:rFonts w:ascii="Verdana Pro Semibold" w:hAnsi="Verdana Pro Semibold" w:cs="Arial"/>
        <w:bCs/>
        <w:color w:val="4472C4" w:themeColor="accent5"/>
        <w:szCs w:val="18"/>
      </w:rPr>
      <w:instrText xml:space="preserve"> LINK </w:instrText>
    </w:r>
    <w:r w:rsidR="006E5DDB">
      <w:rPr>
        <w:rFonts w:ascii="Verdana Pro Semibold" w:hAnsi="Verdana Pro Semibold" w:cs="Arial"/>
        <w:bCs/>
        <w:color w:val="4472C4" w:themeColor="accent5"/>
        <w:szCs w:val="18"/>
      </w:rPr>
      <w:instrText xml:space="preserve">Excel.SheetMacroEnabled.12 "C:\\Users\\GMF\\Documents\\Workstation\\Audit Modules\\ΠΡΟΓΡΑΜΜΑ ΕΚΘΕΣΗΣ\\ATHENS BAR ASSOCIATION\\ΣΤΟΙΧΕΙΑ ΕΚΘΕΣΗΣ.xlsm" "ΠΛΗΡΗ ΣΤΟΙΧΕΙΑ ΕΤΑΙΡΕΙΑΣ!R8C6" </w:instrText>
    </w:r>
    <w:r w:rsidRPr="00710D1F">
      <w:rPr>
        <w:rFonts w:ascii="Verdana Pro Semibold" w:hAnsi="Verdana Pro Semibold" w:cs="Arial"/>
        <w:bCs/>
        <w:color w:val="4472C4" w:themeColor="accent5"/>
        <w:szCs w:val="18"/>
      </w:rPr>
      <w:instrText xml:space="preserve">\f 4 \r \* CHARFORMAT  \* MERGEFORMAT </w:instrText>
    </w:r>
    <w:r w:rsidRPr="00710D1F">
      <w:rPr>
        <w:rFonts w:ascii="Verdana Pro Semibold" w:hAnsi="Verdana Pro Semibold" w:cs="Arial"/>
        <w:bCs/>
        <w:color w:val="4472C4" w:themeColor="accent5"/>
        <w:szCs w:val="18"/>
      </w:rPr>
      <w:fldChar w:fldCharType="separate"/>
    </w:r>
    <w:r w:rsidR="006E5DDB" w:rsidRPr="006E5DDB">
      <w:rPr>
        <w:rFonts w:ascii="Verdana Pro Semibold" w:hAnsi="Verdana Pro Semibold" w:cs="Arial"/>
        <w:bCs/>
        <w:color w:val="4472C4" w:themeColor="accent5"/>
        <w:szCs w:val="18"/>
      </w:rPr>
      <w:t>31 ΔΕΚΕΜΒΡΙΟΥ</w:t>
    </w:r>
    <w:r w:rsidRPr="00710D1F">
      <w:rPr>
        <w:rFonts w:ascii="Verdana Pro Semibold" w:hAnsi="Verdana Pro Semibold" w:cs="Arial"/>
        <w:bCs/>
        <w:color w:val="4472C4" w:themeColor="accent5"/>
        <w:szCs w:val="18"/>
      </w:rPr>
      <w:fldChar w:fldCharType="end"/>
    </w:r>
    <w:r w:rsidRPr="00710D1F">
      <w:rPr>
        <w:rFonts w:ascii="Verdana Pro Semibold" w:hAnsi="Verdana Pro Semibold" w:cs="Arial"/>
        <w:bCs/>
        <w:color w:val="4472C4" w:themeColor="accent5"/>
        <w:szCs w:val="18"/>
        <w:lang w:val="el-GR"/>
      </w:rPr>
      <w:t xml:space="preserve"> </w:t>
    </w:r>
    <w:r w:rsidRPr="00710D1F">
      <w:rPr>
        <w:rFonts w:ascii="Verdana Pro Semibold" w:hAnsi="Verdana Pro Semibold" w:cs="Arial"/>
        <w:bCs/>
        <w:color w:val="4472C4" w:themeColor="accent5"/>
        <w:szCs w:val="18"/>
        <w:lang w:val="en-US"/>
      </w:rPr>
      <w:fldChar w:fldCharType="begin"/>
    </w:r>
    <w:r w:rsidRPr="00710D1F">
      <w:rPr>
        <w:rFonts w:ascii="Verdana Pro Semibold" w:hAnsi="Verdana Pro Semibold" w:cs="Arial"/>
        <w:bCs/>
        <w:color w:val="4472C4" w:themeColor="accent5"/>
        <w:szCs w:val="18"/>
        <w:lang w:val="el-GR"/>
      </w:rPr>
      <w:instrText xml:space="preserve"> </w:instrText>
    </w:r>
    <w:r w:rsidRPr="00710D1F">
      <w:rPr>
        <w:rFonts w:ascii="Verdana Pro Semibold" w:hAnsi="Verdana Pro Semibold" w:cs="Arial"/>
        <w:bCs/>
        <w:color w:val="4472C4" w:themeColor="accent5"/>
        <w:szCs w:val="18"/>
        <w:lang w:val="en-US"/>
      </w:rPr>
      <w:instrText>LINK</w:instrText>
    </w:r>
    <w:r w:rsidRPr="00710D1F">
      <w:rPr>
        <w:rFonts w:ascii="Verdana Pro Semibold" w:hAnsi="Verdana Pro Semibold" w:cs="Arial"/>
        <w:bCs/>
        <w:color w:val="4472C4" w:themeColor="accent5"/>
        <w:szCs w:val="18"/>
        <w:lang w:val="el-GR"/>
      </w:rPr>
      <w:instrText xml:space="preserve"> </w:instrText>
    </w:r>
    <w:r w:rsidR="006E5DDB">
      <w:rPr>
        <w:rFonts w:ascii="Verdana Pro Semibold" w:hAnsi="Verdana Pro Semibold" w:cs="Arial"/>
        <w:bCs/>
        <w:color w:val="4472C4" w:themeColor="accent5"/>
        <w:szCs w:val="18"/>
        <w:lang w:val="el-GR"/>
      </w:rPr>
      <w:instrText xml:space="preserve">Excel.SheetMacroEnabled.12 "C:\\Users\\GMF\\Documents\\Workstation\\Audit Modules\\ΠΡΟΓΡΑΜΜΑ ΕΚΘΕΣΗΣ\\ATHENS BAR ASSOCIATION\\ΣΤΟΙΧΕΙΑ ΕΚΘΕΣΗΣ.xlsm" "ΠΛΗΡΗ ΣΤΟΙΧΕΙΑ ΕΤΑΙΡΕΙΑΣ!R8C7" </w:instrText>
    </w:r>
    <w:r w:rsidRPr="00710D1F">
      <w:rPr>
        <w:rFonts w:ascii="Verdana Pro Semibold" w:hAnsi="Verdana Pro Semibold" w:cs="Arial"/>
        <w:bCs/>
        <w:color w:val="4472C4" w:themeColor="accent5"/>
        <w:szCs w:val="18"/>
        <w:lang w:val="el-GR"/>
      </w:rPr>
      <w:instrText>\</w:instrText>
    </w:r>
    <w:r w:rsidRPr="00710D1F">
      <w:rPr>
        <w:rFonts w:ascii="Verdana Pro Semibold" w:hAnsi="Verdana Pro Semibold" w:cs="Arial"/>
        <w:bCs/>
        <w:color w:val="4472C4" w:themeColor="accent5"/>
        <w:szCs w:val="18"/>
        <w:lang w:val="en-US"/>
      </w:rPr>
      <w:instrText>f</w:instrText>
    </w:r>
    <w:r w:rsidRPr="00710D1F">
      <w:rPr>
        <w:rFonts w:ascii="Verdana Pro Semibold" w:hAnsi="Verdana Pro Semibold" w:cs="Arial"/>
        <w:bCs/>
        <w:color w:val="4472C4" w:themeColor="accent5"/>
        <w:szCs w:val="18"/>
        <w:lang w:val="el-GR"/>
      </w:rPr>
      <w:instrText xml:space="preserve"> 4 \r \* CHARFORMAT  \* MERGEFORMAT </w:instrText>
    </w:r>
    <w:r w:rsidRPr="00710D1F">
      <w:rPr>
        <w:rFonts w:ascii="Verdana Pro Semibold" w:hAnsi="Verdana Pro Semibold" w:cs="Arial"/>
        <w:bCs/>
        <w:color w:val="4472C4" w:themeColor="accent5"/>
        <w:szCs w:val="18"/>
        <w:lang w:val="en-US"/>
      </w:rPr>
      <w:fldChar w:fldCharType="separate"/>
    </w:r>
    <w:r w:rsidR="006E5DDB" w:rsidRPr="006E5DDB">
      <w:rPr>
        <w:rFonts w:ascii="Verdana Pro Semibold" w:hAnsi="Verdana Pro Semibold" w:cs="Arial"/>
        <w:bCs/>
        <w:color w:val="4472C4" w:themeColor="accent5"/>
        <w:szCs w:val="18"/>
        <w:lang w:val="el-GR"/>
      </w:rPr>
      <w:t>2019</w:t>
    </w:r>
    <w:r w:rsidRPr="00710D1F">
      <w:rPr>
        <w:rFonts w:ascii="Verdana Pro Semibold" w:hAnsi="Verdana Pro Semibold" w:cs="Arial"/>
        <w:bCs/>
        <w:color w:val="4472C4" w:themeColor="accent5"/>
        <w:szCs w:val="18"/>
        <w:lang w:val="en-US"/>
      </w:rPr>
      <w:fldChar w:fldCharType="end"/>
    </w:r>
  </w:p>
  <w:p w14:paraId="6253B38A" w14:textId="77777777" w:rsidR="00D03040" w:rsidRPr="00710D1F" w:rsidRDefault="00D03040" w:rsidP="005A1586">
    <w:pPr>
      <w:pStyle w:val="a7"/>
      <w:pBdr>
        <w:bottom w:val="single" w:sz="4" w:space="1" w:color="auto"/>
      </w:pBdr>
      <w:rPr>
        <w:rFonts w:ascii="Verdana Pro Semibold" w:hAnsi="Verdana Pro Semibold" w:cs="Arial"/>
        <w:bCs/>
        <w:iCs/>
        <w:color w:val="4472C4" w:themeColor="accent5"/>
        <w:sz w:val="9"/>
        <w:szCs w:val="9"/>
        <w:lang w:val="el-GR"/>
      </w:rPr>
    </w:pPr>
  </w:p>
  <w:p w14:paraId="401BA6E0" w14:textId="77777777" w:rsidR="00D03040" w:rsidRPr="00710D1F" w:rsidRDefault="00D03040" w:rsidP="005A1586">
    <w:pPr>
      <w:pStyle w:val="a7"/>
      <w:rPr>
        <w:rFonts w:ascii="Verdana Pro Semibold" w:hAnsi="Verdana Pro Semibold"/>
        <w:bCs/>
        <w:color w:val="4472C4" w:themeColor="accent5"/>
        <w:sz w:val="9"/>
        <w:szCs w:val="9"/>
        <w:lang w:val="el-G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B38446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D76B4D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84AED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47B8EB5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549C6DE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8F9D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BC3E8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70252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1C4F7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245C7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FF42A8"/>
    <w:multiLevelType w:val="hybridMultilevel"/>
    <w:tmpl w:val="F3AA8236"/>
    <w:lvl w:ilvl="0" w:tplc="176E356A">
      <w:start w:val="1"/>
      <mc:AlternateContent>
        <mc:Choice Requires="w14">
          <w:numFmt w:val="custom" w:format="α, β, γ, ..."/>
        </mc:Choice>
        <mc:Fallback>
          <w:numFmt w:val="decimal"/>
        </mc:Fallback>
      </mc:AlternateContent>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86BD8"/>
    <w:multiLevelType w:val="multilevel"/>
    <w:tmpl w:val="9E4419FC"/>
    <w:lvl w:ilvl="0">
      <w:start w:val="1"/>
      <w:numFmt w:val="decimal"/>
      <w:pStyle w:val="a1"/>
      <w:isLgl/>
      <w:suff w:val="space"/>
      <w:lvlText w:val="%1."/>
      <w:lvlJc w:val="left"/>
      <w:pPr>
        <w:ind w:left="0" w:firstLine="0"/>
      </w:pPr>
      <w:rPr>
        <w:rFonts w:hint="default"/>
        <w:b/>
        <w:color w:val="4472C4" w:themeColor="accent5"/>
      </w:rPr>
    </w:lvl>
    <w:lvl w:ilvl="1">
      <w:start w:val="1"/>
      <w:numFmt w:val="decimal"/>
      <w:isLgl/>
      <w:suff w:val="space"/>
      <w:lvlText w:val="%1.%2."/>
      <w:lvlJc w:val="left"/>
      <w:pPr>
        <w:ind w:left="0" w:firstLine="0"/>
      </w:pPr>
      <w:rPr>
        <w:rFonts w:hint="default"/>
        <w:b/>
        <w:color w:val="4472C4" w:themeColor="accent5"/>
      </w:rPr>
    </w:lvl>
    <w:lvl w:ilvl="2">
      <w:start w:val="1"/>
      <w:numFmt w:val="decimal"/>
      <w:isLgl/>
      <w:suff w:val="space"/>
      <w:lvlText w:val="%1.%2.%3."/>
      <w:lvlJc w:val="left"/>
      <w:pPr>
        <w:ind w:left="0" w:firstLine="0"/>
      </w:pPr>
      <w:rPr>
        <w:rFonts w:hint="default"/>
        <w:b/>
        <w:color w:val="4472C4" w:themeColor="accent5"/>
      </w:rPr>
    </w:lvl>
    <w:lvl w:ilvl="3">
      <w:start w:val="1"/>
      <w:numFmt w:val="decimal"/>
      <w:isLgl/>
      <w:suff w:val="space"/>
      <w:lvlText w:val="%1.%2.%3.%4."/>
      <w:lvlJc w:val="left"/>
      <w:pPr>
        <w:ind w:left="0" w:firstLine="0"/>
      </w:pPr>
      <w:rPr>
        <w:rFonts w:hint="default"/>
        <w:b/>
        <w:i w:val="0"/>
        <w:color w:val="4472C4" w:themeColor="accent5"/>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2" w15:restartNumberingAfterBreak="0">
    <w:nsid w:val="4D9C24CB"/>
    <w:multiLevelType w:val="hybridMultilevel"/>
    <w:tmpl w:val="A0A6A964"/>
    <w:lvl w:ilvl="0" w:tplc="176E356A">
      <w:start w:val="1"/>
      <mc:AlternateContent>
        <mc:Choice Requires="w14">
          <w:numFmt w:val="custom" w:format="α, β, γ, ..."/>
        </mc:Choice>
        <mc:Fallback>
          <w:numFmt w:val="decimal"/>
        </mc:Fallback>
      </mc:AlternateContent>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013EA"/>
    <w:multiLevelType w:val="hybridMultilevel"/>
    <w:tmpl w:val="CFEE695C"/>
    <w:lvl w:ilvl="0" w:tplc="A120CD04">
      <w:start w:val="1"/>
      <w:numFmt w:val="bullet"/>
      <w:suff w:val="space"/>
      <w:lvlText w:val=""/>
      <w:lvlJc w:val="left"/>
      <w:pPr>
        <w:ind w:left="142" w:hanging="142"/>
      </w:pPr>
      <w:rPr>
        <w:rFonts w:ascii="Symbol" w:hAnsi="Symbol" w:hint="default"/>
        <w:b w:val="0"/>
        <w:i w:val="0"/>
        <w:color w:val="4472C4" w:themeColor="accent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D51C7"/>
    <w:multiLevelType w:val="hybridMultilevel"/>
    <w:tmpl w:val="CD525098"/>
    <w:lvl w:ilvl="0" w:tplc="0CFA2E40">
      <w:start w:val="1"/>
      <w:numFmt w:val="bullet"/>
      <w:suff w:val="space"/>
      <w:lvlText w:val=""/>
      <w:lvlJc w:val="left"/>
      <w:pPr>
        <w:ind w:left="142" w:hanging="142"/>
      </w:pPr>
      <w:rPr>
        <w:rFonts w:ascii="Symbol" w:hAnsi="Symbol" w:hint="default"/>
        <w:b w:val="0"/>
        <w:i w:val="0"/>
        <w:color w:val="4472C4" w:themeColor="accent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D4424D"/>
    <w:multiLevelType w:val="hybridMultilevel"/>
    <w:tmpl w:val="040A4A30"/>
    <w:lvl w:ilvl="0" w:tplc="ED660180">
      <w:start w:val="1"/>
      <w:numFmt w:val="bullet"/>
      <w:suff w:val="space"/>
      <w:lvlText w:val=""/>
      <w:lvlJc w:val="left"/>
      <w:pPr>
        <w:ind w:left="142" w:hanging="142"/>
      </w:pPr>
      <w:rPr>
        <w:rFonts w:ascii="Symbol" w:hAnsi="Symbol" w:hint="default"/>
        <w:b w:val="0"/>
        <w:bCs/>
        <w:i w:val="0"/>
        <w:color w:val="4472C4" w:themeColor="accent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B09D4"/>
    <w:multiLevelType w:val="hybridMultilevel"/>
    <w:tmpl w:val="90E297BA"/>
    <w:lvl w:ilvl="0" w:tplc="3796D46A">
      <w:start w:val="1"/>
      <w:numFmt w:val="bullet"/>
      <w:suff w:val="space"/>
      <w:lvlText w:val=""/>
      <w:lvlJc w:val="left"/>
      <w:pPr>
        <w:ind w:left="142" w:hanging="142"/>
      </w:pPr>
      <w:rPr>
        <w:rFonts w:ascii="Symbol" w:hAnsi="Symbol" w:hint="default"/>
        <w:b w:val="0"/>
        <w:bCs/>
        <w:i w:val="0"/>
        <w:color w:val="4472C4" w:themeColor="accent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5B352B"/>
    <w:multiLevelType w:val="hybridMultilevel"/>
    <w:tmpl w:val="C4C08E12"/>
    <w:lvl w:ilvl="0" w:tplc="85D6C7F0">
      <w:start w:val="1"/>
      <w:numFmt w:val="bullet"/>
      <w:lvlText w:val=""/>
      <w:lvlJc w:val="left"/>
      <w:pPr>
        <w:ind w:left="720" w:hanging="360"/>
      </w:pPr>
      <w:rPr>
        <w:rFonts w:ascii="Wingdings" w:hAnsi="Wingdings" w:hint="default"/>
        <w:b/>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753CD"/>
    <w:multiLevelType w:val="hybridMultilevel"/>
    <w:tmpl w:val="FD16E906"/>
    <w:lvl w:ilvl="0" w:tplc="4B7A1F38">
      <w:start w:val="1"/>
      <w:numFmt w:val="bullet"/>
      <w:suff w:val="space"/>
      <w:lvlText w:val=""/>
      <w:lvlJc w:val="left"/>
      <w:pPr>
        <w:ind w:left="142" w:hanging="142"/>
      </w:pPr>
      <w:rPr>
        <w:rFonts w:ascii="Symbol" w:hAnsi="Symbol" w:hint="default"/>
        <w:b w:val="0"/>
        <w:i w:val="0"/>
        <w:color w:val="4472C4" w:themeColor="accent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45DA0"/>
    <w:multiLevelType w:val="hybridMultilevel"/>
    <w:tmpl w:val="D1CAB902"/>
    <w:lvl w:ilvl="0" w:tplc="85D6C7F0">
      <w:start w:val="1"/>
      <w:numFmt w:val="bullet"/>
      <w:suff w:val="space"/>
      <w:lvlText w:val=""/>
      <w:lvlJc w:val="left"/>
      <w:pPr>
        <w:ind w:left="0" w:firstLine="0"/>
      </w:pPr>
      <w:rPr>
        <w:rFonts w:ascii="Wingdings" w:hAnsi="Wingdings" w:hint="default"/>
        <w:b/>
        <w:color w:val="5B9BD5" w:themeColor="accent1"/>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0" w15:restartNumberingAfterBreak="0">
    <w:nsid w:val="74E1284B"/>
    <w:multiLevelType w:val="hybridMultilevel"/>
    <w:tmpl w:val="22A2FEDE"/>
    <w:lvl w:ilvl="0" w:tplc="36A2490E">
      <w:start w:val="1"/>
      <mc:AlternateContent>
        <mc:Choice Requires="w14">
          <w:numFmt w:val="custom" w:format="Α, Β, Γ, ..."/>
        </mc:Choice>
        <mc:Fallback>
          <w:numFmt w:val="decimal"/>
        </mc:Fallback>
      </mc:AlternateContent>
      <w:suff w:val="space"/>
      <w:lvlText w:val="%1."/>
      <w:lvlJc w:val="left"/>
      <w:pPr>
        <w:ind w:left="0" w:firstLine="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7F1C01"/>
    <w:multiLevelType w:val="hybridMultilevel"/>
    <w:tmpl w:val="70420ED6"/>
    <w:lvl w:ilvl="0" w:tplc="4918B5FE">
      <w:start w:val="1"/>
      <w:numFmt w:val="bullet"/>
      <w:suff w:val="space"/>
      <w:lvlText w:val=""/>
      <w:lvlJc w:val="left"/>
      <w:pPr>
        <w:ind w:left="0" w:firstLine="0"/>
      </w:pPr>
      <w:rPr>
        <w:rFonts w:ascii="Symbol" w:hAnsi="Symbol" w:hint="default"/>
        <w:b w:val="0"/>
        <w:i w:val="0"/>
        <w:color w:val="4472C4" w:themeColor="accent5"/>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1"/>
  </w:num>
  <w:num w:numId="4">
    <w:abstractNumId w:val="16"/>
  </w:num>
  <w:num w:numId="5">
    <w:abstractNumId w:val="20"/>
  </w:num>
  <w:num w:numId="6">
    <w:abstractNumId w:val="19"/>
  </w:num>
  <w:num w:numId="7">
    <w:abstractNumId w:val="15"/>
  </w:num>
  <w:num w:numId="8">
    <w:abstractNumId w:val="21"/>
  </w:num>
  <w:num w:numId="9">
    <w:abstractNumId w:val="12"/>
  </w:num>
  <w:num w:numId="10">
    <w:abstractNumId w:val="10"/>
  </w:num>
  <w:num w:numId="11">
    <w:abstractNumId w:val="13"/>
  </w:num>
  <w:num w:numId="12">
    <w:abstractNumId w:val="18"/>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7"/>
  </w:num>
  <w:num w:numId="25">
    <w:abstractNumId w:val="13"/>
  </w:num>
  <w:num w:numId="26">
    <w:abstractNumId w:val="18"/>
  </w:num>
  <w:num w:numId="27">
    <w:abstractNumId w:val="14"/>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saveSubsetFonts/>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131078" w:nlCheck="1" w:checkStyle="0"/>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DF"/>
    <w:rsid w:val="0000020C"/>
    <w:rsid w:val="00000568"/>
    <w:rsid w:val="00001151"/>
    <w:rsid w:val="0000135E"/>
    <w:rsid w:val="00001BF9"/>
    <w:rsid w:val="00002059"/>
    <w:rsid w:val="000021CA"/>
    <w:rsid w:val="00002342"/>
    <w:rsid w:val="00004022"/>
    <w:rsid w:val="000040C4"/>
    <w:rsid w:val="0000480A"/>
    <w:rsid w:val="00004D11"/>
    <w:rsid w:val="0000500A"/>
    <w:rsid w:val="0000571E"/>
    <w:rsid w:val="00005786"/>
    <w:rsid w:val="000057BF"/>
    <w:rsid w:val="00006453"/>
    <w:rsid w:val="000070E7"/>
    <w:rsid w:val="00007BD6"/>
    <w:rsid w:val="00007D09"/>
    <w:rsid w:val="000101E3"/>
    <w:rsid w:val="00010224"/>
    <w:rsid w:val="00010257"/>
    <w:rsid w:val="00010607"/>
    <w:rsid w:val="00010BD3"/>
    <w:rsid w:val="00011202"/>
    <w:rsid w:val="0001144D"/>
    <w:rsid w:val="00011C81"/>
    <w:rsid w:val="00011DFE"/>
    <w:rsid w:val="00012159"/>
    <w:rsid w:val="000133C3"/>
    <w:rsid w:val="0001374F"/>
    <w:rsid w:val="00013F10"/>
    <w:rsid w:val="000142D1"/>
    <w:rsid w:val="00014380"/>
    <w:rsid w:val="00014582"/>
    <w:rsid w:val="00014D51"/>
    <w:rsid w:val="00014FBB"/>
    <w:rsid w:val="000151D1"/>
    <w:rsid w:val="0001551C"/>
    <w:rsid w:val="00016183"/>
    <w:rsid w:val="00016974"/>
    <w:rsid w:val="00016D95"/>
    <w:rsid w:val="0001773F"/>
    <w:rsid w:val="0001799D"/>
    <w:rsid w:val="00017CD3"/>
    <w:rsid w:val="00017E57"/>
    <w:rsid w:val="00021BCE"/>
    <w:rsid w:val="00021EE9"/>
    <w:rsid w:val="00021F42"/>
    <w:rsid w:val="00021F62"/>
    <w:rsid w:val="00022BE6"/>
    <w:rsid w:val="00022D1E"/>
    <w:rsid w:val="00023357"/>
    <w:rsid w:val="00023A3A"/>
    <w:rsid w:val="00023A7A"/>
    <w:rsid w:val="00023C34"/>
    <w:rsid w:val="00024DB7"/>
    <w:rsid w:val="00025063"/>
    <w:rsid w:val="000256F8"/>
    <w:rsid w:val="0002658A"/>
    <w:rsid w:val="00026DB3"/>
    <w:rsid w:val="0002710D"/>
    <w:rsid w:val="00027B9C"/>
    <w:rsid w:val="00030668"/>
    <w:rsid w:val="000308F8"/>
    <w:rsid w:val="00030E40"/>
    <w:rsid w:val="00030EF6"/>
    <w:rsid w:val="0003119D"/>
    <w:rsid w:val="0003164E"/>
    <w:rsid w:val="00031A10"/>
    <w:rsid w:val="00032334"/>
    <w:rsid w:val="00032774"/>
    <w:rsid w:val="00032C32"/>
    <w:rsid w:val="00032C39"/>
    <w:rsid w:val="00032D11"/>
    <w:rsid w:val="0003365A"/>
    <w:rsid w:val="0003453C"/>
    <w:rsid w:val="00034E19"/>
    <w:rsid w:val="0003501F"/>
    <w:rsid w:val="000354CF"/>
    <w:rsid w:val="00036D0F"/>
    <w:rsid w:val="000372A8"/>
    <w:rsid w:val="0003764E"/>
    <w:rsid w:val="00037FD8"/>
    <w:rsid w:val="00040716"/>
    <w:rsid w:val="00040FCA"/>
    <w:rsid w:val="00040FD4"/>
    <w:rsid w:val="00041161"/>
    <w:rsid w:val="000419FF"/>
    <w:rsid w:val="00041C4E"/>
    <w:rsid w:val="00041F7F"/>
    <w:rsid w:val="0004244E"/>
    <w:rsid w:val="00042686"/>
    <w:rsid w:val="00042795"/>
    <w:rsid w:val="00042A19"/>
    <w:rsid w:val="00042C9B"/>
    <w:rsid w:val="00043DE9"/>
    <w:rsid w:val="00043E47"/>
    <w:rsid w:val="00043E9D"/>
    <w:rsid w:val="0004406D"/>
    <w:rsid w:val="0004418E"/>
    <w:rsid w:val="0004484B"/>
    <w:rsid w:val="00044C42"/>
    <w:rsid w:val="00045418"/>
    <w:rsid w:val="00045752"/>
    <w:rsid w:val="0004592D"/>
    <w:rsid w:val="000461DD"/>
    <w:rsid w:val="00047A1E"/>
    <w:rsid w:val="000511B7"/>
    <w:rsid w:val="00051628"/>
    <w:rsid w:val="00051E08"/>
    <w:rsid w:val="00052597"/>
    <w:rsid w:val="000525AA"/>
    <w:rsid w:val="000525CE"/>
    <w:rsid w:val="0005372A"/>
    <w:rsid w:val="00053C65"/>
    <w:rsid w:val="000544B7"/>
    <w:rsid w:val="00054BE5"/>
    <w:rsid w:val="00054F7E"/>
    <w:rsid w:val="000551A7"/>
    <w:rsid w:val="000551C4"/>
    <w:rsid w:val="0005536A"/>
    <w:rsid w:val="00055666"/>
    <w:rsid w:val="00055898"/>
    <w:rsid w:val="000558FA"/>
    <w:rsid w:val="00055A9A"/>
    <w:rsid w:val="00055C78"/>
    <w:rsid w:val="00056534"/>
    <w:rsid w:val="000566B1"/>
    <w:rsid w:val="000569A1"/>
    <w:rsid w:val="00056F28"/>
    <w:rsid w:val="00057A75"/>
    <w:rsid w:val="00057BF1"/>
    <w:rsid w:val="00060070"/>
    <w:rsid w:val="00060647"/>
    <w:rsid w:val="00062A4A"/>
    <w:rsid w:val="0006410C"/>
    <w:rsid w:val="00064B23"/>
    <w:rsid w:val="00064CBE"/>
    <w:rsid w:val="00064E9C"/>
    <w:rsid w:val="00065079"/>
    <w:rsid w:val="0006525A"/>
    <w:rsid w:val="000659DE"/>
    <w:rsid w:val="000666AA"/>
    <w:rsid w:val="00066729"/>
    <w:rsid w:val="000667BA"/>
    <w:rsid w:val="00066929"/>
    <w:rsid w:val="0006714E"/>
    <w:rsid w:val="0006724B"/>
    <w:rsid w:val="0006724C"/>
    <w:rsid w:val="00067292"/>
    <w:rsid w:val="000675EA"/>
    <w:rsid w:val="0006789A"/>
    <w:rsid w:val="00067DDB"/>
    <w:rsid w:val="00070498"/>
    <w:rsid w:val="000709E1"/>
    <w:rsid w:val="00070BAB"/>
    <w:rsid w:val="00070C47"/>
    <w:rsid w:val="00071D63"/>
    <w:rsid w:val="00071D91"/>
    <w:rsid w:val="00072507"/>
    <w:rsid w:val="00072648"/>
    <w:rsid w:val="000726B8"/>
    <w:rsid w:val="0007330C"/>
    <w:rsid w:val="000734BC"/>
    <w:rsid w:val="00073648"/>
    <w:rsid w:val="00073773"/>
    <w:rsid w:val="0007490A"/>
    <w:rsid w:val="000749B0"/>
    <w:rsid w:val="00074E4E"/>
    <w:rsid w:val="00075694"/>
    <w:rsid w:val="00075FF6"/>
    <w:rsid w:val="00077504"/>
    <w:rsid w:val="00077E05"/>
    <w:rsid w:val="000808B7"/>
    <w:rsid w:val="00080EBF"/>
    <w:rsid w:val="00081429"/>
    <w:rsid w:val="00081E9F"/>
    <w:rsid w:val="000826EE"/>
    <w:rsid w:val="00082D44"/>
    <w:rsid w:val="00083022"/>
    <w:rsid w:val="000835F9"/>
    <w:rsid w:val="00083A71"/>
    <w:rsid w:val="00083D83"/>
    <w:rsid w:val="00084DCA"/>
    <w:rsid w:val="00085064"/>
    <w:rsid w:val="00085391"/>
    <w:rsid w:val="0008554E"/>
    <w:rsid w:val="00085A27"/>
    <w:rsid w:val="00085ED7"/>
    <w:rsid w:val="000861F1"/>
    <w:rsid w:val="0008680D"/>
    <w:rsid w:val="00086A48"/>
    <w:rsid w:val="00090814"/>
    <w:rsid w:val="00090977"/>
    <w:rsid w:val="00090D11"/>
    <w:rsid w:val="00090DAE"/>
    <w:rsid w:val="000913D0"/>
    <w:rsid w:val="00091DBC"/>
    <w:rsid w:val="00092583"/>
    <w:rsid w:val="00092FAC"/>
    <w:rsid w:val="000934CE"/>
    <w:rsid w:val="00093BB2"/>
    <w:rsid w:val="00093D9A"/>
    <w:rsid w:val="000940A3"/>
    <w:rsid w:val="000946DC"/>
    <w:rsid w:val="000948B0"/>
    <w:rsid w:val="00094DB9"/>
    <w:rsid w:val="00095040"/>
    <w:rsid w:val="00096A3D"/>
    <w:rsid w:val="00096CCF"/>
    <w:rsid w:val="00096D73"/>
    <w:rsid w:val="00097428"/>
    <w:rsid w:val="0009742C"/>
    <w:rsid w:val="00097528"/>
    <w:rsid w:val="00097823"/>
    <w:rsid w:val="00097BAD"/>
    <w:rsid w:val="00097C7E"/>
    <w:rsid w:val="000A08F8"/>
    <w:rsid w:val="000A1134"/>
    <w:rsid w:val="000A1CB8"/>
    <w:rsid w:val="000A25DB"/>
    <w:rsid w:val="000A2985"/>
    <w:rsid w:val="000A2AB8"/>
    <w:rsid w:val="000A3083"/>
    <w:rsid w:val="000A354C"/>
    <w:rsid w:val="000A37A9"/>
    <w:rsid w:val="000A3986"/>
    <w:rsid w:val="000A40E3"/>
    <w:rsid w:val="000A423B"/>
    <w:rsid w:val="000A42DB"/>
    <w:rsid w:val="000A4348"/>
    <w:rsid w:val="000A43C3"/>
    <w:rsid w:val="000A45C1"/>
    <w:rsid w:val="000A4D47"/>
    <w:rsid w:val="000A5031"/>
    <w:rsid w:val="000A55F4"/>
    <w:rsid w:val="000A5A0C"/>
    <w:rsid w:val="000A5FAF"/>
    <w:rsid w:val="000A62B6"/>
    <w:rsid w:val="000A76B7"/>
    <w:rsid w:val="000A7CBE"/>
    <w:rsid w:val="000A7DE9"/>
    <w:rsid w:val="000B0709"/>
    <w:rsid w:val="000B0AD2"/>
    <w:rsid w:val="000B0D5A"/>
    <w:rsid w:val="000B1202"/>
    <w:rsid w:val="000B1AC7"/>
    <w:rsid w:val="000B1E27"/>
    <w:rsid w:val="000B201F"/>
    <w:rsid w:val="000B231E"/>
    <w:rsid w:val="000B2DAC"/>
    <w:rsid w:val="000B2E4D"/>
    <w:rsid w:val="000B2F8A"/>
    <w:rsid w:val="000B3BDC"/>
    <w:rsid w:val="000B41EA"/>
    <w:rsid w:val="000B44BF"/>
    <w:rsid w:val="000B458A"/>
    <w:rsid w:val="000B46BD"/>
    <w:rsid w:val="000B4C84"/>
    <w:rsid w:val="000B5509"/>
    <w:rsid w:val="000B5ABD"/>
    <w:rsid w:val="000B5DCE"/>
    <w:rsid w:val="000B5E10"/>
    <w:rsid w:val="000B6488"/>
    <w:rsid w:val="000B6756"/>
    <w:rsid w:val="000B67BE"/>
    <w:rsid w:val="000B6B06"/>
    <w:rsid w:val="000B6CAD"/>
    <w:rsid w:val="000B723E"/>
    <w:rsid w:val="000B75D4"/>
    <w:rsid w:val="000B7DC0"/>
    <w:rsid w:val="000B7E65"/>
    <w:rsid w:val="000C0981"/>
    <w:rsid w:val="000C09EC"/>
    <w:rsid w:val="000C0B65"/>
    <w:rsid w:val="000C193F"/>
    <w:rsid w:val="000C1C3E"/>
    <w:rsid w:val="000C258B"/>
    <w:rsid w:val="000C25FA"/>
    <w:rsid w:val="000C261E"/>
    <w:rsid w:val="000C32E1"/>
    <w:rsid w:val="000C3451"/>
    <w:rsid w:val="000C36F9"/>
    <w:rsid w:val="000C3A15"/>
    <w:rsid w:val="000C435F"/>
    <w:rsid w:val="000C48B2"/>
    <w:rsid w:val="000C502C"/>
    <w:rsid w:val="000C5242"/>
    <w:rsid w:val="000C55EA"/>
    <w:rsid w:val="000C5BE9"/>
    <w:rsid w:val="000C5D4A"/>
    <w:rsid w:val="000C5D8E"/>
    <w:rsid w:val="000C6AAE"/>
    <w:rsid w:val="000C6DC6"/>
    <w:rsid w:val="000D0223"/>
    <w:rsid w:val="000D12C7"/>
    <w:rsid w:val="000D1735"/>
    <w:rsid w:val="000D183E"/>
    <w:rsid w:val="000D1EB6"/>
    <w:rsid w:val="000D1F19"/>
    <w:rsid w:val="000D261D"/>
    <w:rsid w:val="000D2DCE"/>
    <w:rsid w:val="000D2FA2"/>
    <w:rsid w:val="000D3CC4"/>
    <w:rsid w:val="000D3E06"/>
    <w:rsid w:val="000D4A4B"/>
    <w:rsid w:val="000D555F"/>
    <w:rsid w:val="000D58AC"/>
    <w:rsid w:val="000D5BE5"/>
    <w:rsid w:val="000D61A7"/>
    <w:rsid w:val="000D6402"/>
    <w:rsid w:val="000D64CB"/>
    <w:rsid w:val="000D6540"/>
    <w:rsid w:val="000D6B1E"/>
    <w:rsid w:val="000D7300"/>
    <w:rsid w:val="000D7903"/>
    <w:rsid w:val="000D7A8E"/>
    <w:rsid w:val="000D7D74"/>
    <w:rsid w:val="000E06D5"/>
    <w:rsid w:val="000E079B"/>
    <w:rsid w:val="000E0EC8"/>
    <w:rsid w:val="000E0FF7"/>
    <w:rsid w:val="000E1425"/>
    <w:rsid w:val="000E20D6"/>
    <w:rsid w:val="000E2498"/>
    <w:rsid w:val="000E2509"/>
    <w:rsid w:val="000E29CD"/>
    <w:rsid w:val="000E355F"/>
    <w:rsid w:val="000E38D9"/>
    <w:rsid w:val="000E3B5A"/>
    <w:rsid w:val="000E3C70"/>
    <w:rsid w:val="000E3D66"/>
    <w:rsid w:val="000E5819"/>
    <w:rsid w:val="000E5FDB"/>
    <w:rsid w:val="000E647A"/>
    <w:rsid w:val="000E69F9"/>
    <w:rsid w:val="000E6BFE"/>
    <w:rsid w:val="000E6C0C"/>
    <w:rsid w:val="000E7AE7"/>
    <w:rsid w:val="000E7DBD"/>
    <w:rsid w:val="000F0AD4"/>
    <w:rsid w:val="000F0B34"/>
    <w:rsid w:val="000F0BF5"/>
    <w:rsid w:val="000F0D08"/>
    <w:rsid w:val="000F1058"/>
    <w:rsid w:val="000F132F"/>
    <w:rsid w:val="000F19F6"/>
    <w:rsid w:val="000F2B83"/>
    <w:rsid w:val="000F2DE0"/>
    <w:rsid w:val="000F307E"/>
    <w:rsid w:val="000F3B76"/>
    <w:rsid w:val="000F61AF"/>
    <w:rsid w:val="000F63B3"/>
    <w:rsid w:val="000F6DB6"/>
    <w:rsid w:val="000F702B"/>
    <w:rsid w:val="000F797B"/>
    <w:rsid w:val="00100A33"/>
    <w:rsid w:val="00100F1C"/>
    <w:rsid w:val="00101446"/>
    <w:rsid w:val="00101588"/>
    <w:rsid w:val="00101603"/>
    <w:rsid w:val="00101A8D"/>
    <w:rsid w:val="00101AFC"/>
    <w:rsid w:val="00101B1E"/>
    <w:rsid w:val="00102A78"/>
    <w:rsid w:val="00103CA8"/>
    <w:rsid w:val="001050FC"/>
    <w:rsid w:val="001055DF"/>
    <w:rsid w:val="0010567D"/>
    <w:rsid w:val="00106219"/>
    <w:rsid w:val="00106706"/>
    <w:rsid w:val="00107432"/>
    <w:rsid w:val="00107438"/>
    <w:rsid w:val="001077C8"/>
    <w:rsid w:val="00110D92"/>
    <w:rsid w:val="00110E1A"/>
    <w:rsid w:val="0011143D"/>
    <w:rsid w:val="0011236A"/>
    <w:rsid w:val="0011299C"/>
    <w:rsid w:val="00112A35"/>
    <w:rsid w:val="00112D72"/>
    <w:rsid w:val="00112F3D"/>
    <w:rsid w:val="00114197"/>
    <w:rsid w:val="001144B9"/>
    <w:rsid w:val="0011461A"/>
    <w:rsid w:val="00114AA7"/>
    <w:rsid w:val="001150B4"/>
    <w:rsid w:val="00115C47"/>
    <w:rsid w:val="00115CA3"/>
    <w:rsid w:val="00117AEE"/>
    <w:rsid w:val="00117B6D"/>
    <w:rsid w:val="00120234"/>
    <w:rsid w:val="00120D3F"/>
    <w:rsid w:val="00120FB6"/>
    <w:rsid w:val="001211BE"/>
    <w:rsid w:val="00121467"/>
    <w:rsid w:val="00121E33"/>
    <w:rsid w:val="0012375A"/>
    <w:rsid w:val="00124213"/>
    <w:rsid w:val="00124CED"/>
    <w:rsid w:val="00125BB2"/>
    <w:rsid w:val="00125C1B"/>
    <w:rsid w:val="00125DC2"/>
    <w:rsid w:val="00125DF9"/>
    <w:rsid w:val="001261A2"/>
    <w:rsid w:val="0012620B"/>
    <w:rsid w:val="001262E2"/>
    <w:rsid w:val="00126392"/>
    <w:rsid w:val="00126BD4"/>
    <w:rsid w:val="00127418"/>
    <w:rsid w:val="001275BA"/>
    <w:rsid w:val="00127B34"/>
    <w:rsid w:val="001308CF"/>
    <w:rsid w:val="001317A3"/>
    <w:rsid w:val="00131BC0"/>
    <w:rsid w:val="00131D7F"/>
    <w:rsid w:val="00132823"/>
    <w:rsid w:val="00132D2C"/>
    <w:rsid w:val="00133EEC"/>
    <w:rsid w:val="00134661"/>
    <w:rsid w:val="001347B0"/>
    <w:rsid w:val="00135072"/>
    <w:rsid w:val="00135E0A"/>
    <w:rsid w:val="00135E84"/>
    <w:rsid w:val="00135FB2"/>
    <w:rsid w:val="00135FE4"/>
    <w:rsid w:val="001364C3"/>
    <w:rsid w:val="00140753"/>
    <w:rsid w:val="001413CA"/>
    <w:rsid w:val="001414A1"/>
    <w:rsid w:val="001418E7"/>
    <w:rsid w:val="00142148"/>
    <w:rsid w:val="0014231B"/>
    <w:rsid w:val="0014248C"/>
    <w:rsid w:val="0014290D"/>
    <w:rsid w:val="00142D68"/>
    <w:rsid w:val="001432CC"/>
    <w:rsid w:val="00143B2E"/>
    <w:rsid w:val="00144721"/>
    <w:rsid w:val="00144A49"/>
    <w:rsid w:val="00144CB0"/>
    <w:rsid w:val="00144FE1"/>
    <w:rsid w:val="00145465"/>
    <w:rsid w:val="00145C4B"/>
    <w:rsid w:val="001462DF"/>
    <w:rsid w:val="00147B41"/>
    <w:rsid w:val="00147D39"/>
    <w:rsid w:val="001506C3"/>
    <w:rsid w:val="00150974"/>
    <w:rsid w:val="00150A50"/>
    <w:rsid w:val="00150F27"/>
    <w:rsid w:val="00150FE3"/>
    <w:rsid w:val="0015198F"/>
    <w:rsid w:val="00151B7A"/>
    <w:rsid w:val="00152342"/>
    <w:rsid w:val="001525E1"/>
    <w:rsid w:val="00152943"/>
    <w:rsid w:val="001530FD"/>
    <w:rsid w:val="00153744"/>
    <w:rsid w:val="00154724"/>
    <w:rsid w:val="00154C9B"/>
    <w:rsid w:val="001555CF"/>
    <w:rsid w:val="00155E1D"/>
    <w:rsid w:val="0015628D"/>
    <w:rsid w:val="0015634B"/>
    <w:rsid w:val="00156853"/>
    <w:rsid w:val="00156EB3"/>
    <w:rsid w:val="0015720E"/>
    <w:rsid w:val="00157786"/>
    <w:rsid w:val="00157A7F"/>
    <w:rsid w:val="00157B2E"/>
    <w:rsid w:val="0016013B"/>
    <w:rsid w:val="00160185"/>
    <w:rsid w:val="0016077B"/>
    <w:rsid w:val="001607A3"/>
    <w:rsid w:val="00160AD4"/>
    <w:rsid w:val="00161BE4"/>
    <w:rsid w:val="00161C5B"/>
    <w:rsid w:val="00161E73"/>
    <w:rsid w:val="00161F17"/>
    <w:rsid w:val="00162457"/>
    <w:rsid w:val="001635E5"/>
    <w:rsid w:val="00163701"/>
    <w:rsid w:val="00164561"/>
    <w:rsid w:val="00164BC5"/>
    <w:rsid w:val="00165402"/>
    <w:rsid w:val="001657B6"/>
    <w:rsid w:val="0016594F"/>
    <w:rsid w:val="00165C33"/>
    <w:rsid w:val="00166A00"/>
    <w:rsid w:val="00166F18"/>
    <w:rsid w:val="001672A3"/>
    <w:rsid w:val="001672C1"/>
    <w:rsid w:val="0016742B"/>
    <w:rsid w:val="00167F1A"/>
    <w:rsid w:val="001700F4"/>
    <w:rsid w:val="00170182"/>
    <w:rsid w:val="001708A3"/>
    <w:rsid w:val="00170B68"/>
    <w:rsid w:val="0017113A"/>
    <w:rsid w:val="001712F9"/>
    <w:rsid w:val="0017188A"/>
    <w:rsid w:val="00171C2D"/>
    <w:rsid w:val="00172383"/>
    <w:rsid w:val="00172460"/>
    <w:rsid w:val="0017292C"/>
    <w:rsid w:val="001729FF"/>
    <w:rsid w:val="001732F8"/>
    <w:rsid w:val="00173487"/>
    <w:rsid w:val="0017396D"/>
    <w:rsid w:val="001739AB"/>
    <w:rsid w:val="00173B1B"/>
    <w:rsid w:val="00173D35"/>
    <w:rsid w:val="001744BD"/>
    <w:rsid w:val="001750E9"/>
    <w:rsid w:val="001760F7"/>
    <w:rsid w:val="001762CB"/>
    <w:rsid w:val="001763C8"/>
    <w:rsid w:val="00176697"/>
    <w:rsid w:val="001768AB"/>
    <w:rsid w:val="00176D4B"/>
    <w:rsid w:val="00177EEC"/>
    <w:rsid w:val="00180564"/>
    <w:rsid w:val="001807DA"/>
    <w:rsid w:val="00180837"/>
    <w:rsid w:val="00180C22"/>
    <w:rsid w:val="00180D12"/>
    <w:rsid w:val="00180E86"/>
    <w:rsid w:val="001815C6"/>
    <w:rsid w:val="001816DB"/>
    <w:rsid w:val="00182D96"/>
    <w:rsid w:val="0018314E"/>
    <w:rsid w:val="00183AE8"/>
    <w:rsid w:val="00183E55"/>
    <w:rsid w:val="0018411B"/>
    <w:rsid w:val="0018413C"/>
    <w:rsid w:val="00184A5A"/>
    <w:rsid w:val="0018558E"/>
    <w:rsid w:val="0018580D"/>
    <w:rsid w:val="001860F0"/>
    <w:rsid w:val="0018646E"/>
    <w:rsid w:val="00186D37"/>
    <w:rsid w:val="00187143"/>
    <w:rsid w:val="0018784B"/>
    <w:rsid w:val="001901C3"/>
    <w:rsid w:val="00190D4B"/>
    <w:rsid w:val="001910B6"/>
    <w:rsid w:val="00192078"/>
    <w:rsid w:val="00192691"/>
    <w:rsid w:val="00193637"/>
    <w:rsid w:val="00194433"/>
    <w:rsid w:val="00194D15"/>
    <w:rsid w:val="00195244"/>
    <w:rsid w:val="001961F3"/>
    <w:rsid w:val="00196283"/>
    <w:rsid w:val="001971A7"/>
    <w:rsid w:val="00197AA7"/>
    <w:rsid w:val="00197C97"/>
    <w:rsid w:val="001A043E"/>
    <w:rsid w:val="001A04AB"/>
    <w:rsid w:val="001A04D3"/>
    <w:rsid w:val="001A061D"/>
    <w:rsid w:val="001A0E32"/>
    <w:rsid w:val="001A1140"/>
    <w:rsid w:val="001A18EB"/>
    <w:rsid w:val="001A1A85"/>
    <w:rsid w:val="001A1D96"/>
    <w:rsid w:val="001A2BA3"/>
    <w:rsid w:val="001A2BA9"/>
    <w:rsid w:val="001A364C"/>
    <w:rsid w:val="001A3886"/>
    <w:rsid w:val="001A3A0C"/>
    <w:rsid w:val="001A3F70"/>
    <w:rsid w:val="001A453A"/>
    <w:rsid w:val="001A4D3B"/>
    <w:rsid w:val="001A4DB2"/>
    <w:rsid w:val="001A4F6D"/>
    <w:rsid w:val="001A672A"/>
    <w:rsid w:val="001A67E2"/>
    <w:rsid w:val="001A6C55"/>
    <w:rsid w:val="001A6E89"/>
    <w:rsid w:val="001A7224"/>
    <w:rsid w:val="001A77DA"/>
    <w:rsid w:val="001B0672"/>
    <w:rsid w:val="001B1254"/>
    <w:rsid w:val="001B1535"/>
    <w:rsid w:val="001B1A4A"/>
    <w:rsid w:val="001B1FB1"/>
    <w:rsid w:val="001B268A"/>
    <w:rsid w:val="001B29AF"/>
    <w:rsid w:val="001B3393"/>
    <w:rsid w:val="001B3C7F"/>
    <w:rsid w:val="001B47B8"/>
    <w:rsid w:val="001B47CE"/>
    <w:rsid w:val="001B5480"/>
    <w:rsid w:val="001B5531"/>
    <w:rsid w:val="001B5591"/>
    <w:rsid w:val="001B5A1B"/>
    <w:rsid w:val="001B6037"/>
    <w:rsid w:val="001B656D"/>
    <w:rsid w:val="001B6CB3"/>
    <w:rsid w:val="001B76DF"/>
    <w:rsid w:val="001B7806"/>
    <w:rsid w:val="001B7CAC"/>
    <w:rsid w:val="001C0CD1"/>
    <w:rsid w:val="001C1111"/>
    <w:rsid w:val="001C1211"/>
    <w:rsid w:val="001C1836"/>
    <w:rsid w:val="001C19B1"/>
    <w:rsid w:val="001C1F33"/>
    <w:rsid w:val="001C2B11"/>
    <w:rsid w:val="001C2B6B"/>
    <w:rsid w:val="001C371E"/>
    <w:rsid w:val="001C37E1"/>
    <w:rsid w:val="001C39F1"/>
    <w:rsid w:val="001C3ACD"/>
    <w:rsid w:val="001C4092"/>
    <w:rsid w:val="001C469D"/>
    <w:rsid w:val="001C4AC9"/>
    <w:rsid w:val="001C5808"/>
    <w:rsid w:val="001C5A55"/>
    <w:rsid w:val="001C5E11"/>
    <w:rsid w:val="001C7979"/>
    <w:rsid w:val="001C7B90"/>
    <w:rsid w:val="001C7C69"/>
    <w:rsid w:val="001C7FA0"/>
    <w:rsid w:val="001D047F"/>
    <w:rsid w:val="001D050C"/>
    <w:rsid w:val="001D05EB"/>
    <w:rsid w:val="001D07C6"/>
    <w:rsid w:val="001D0B53"/>
    <w:rsid w:val="001D0E2A"/>
    <w:rsid w:val="001D1A7D"/>
    <w:rsid w:val="001D1E55"/>
    <w:rsid w:val="001D2B3A"/>
    <w:rsid w:val="001D3596"/>
    <w:rsid w:val="001D3A50"/>
    <w:rsid w:val="001D3A9B"/>
    <w:rsid w:val="001D3B5D"/>
    <w:rsid w:val="001D41E6"/>
    <w:rsid w:val="001D4798"/>
    <w:rsid w:val="001D5871"/>
    <w:rsid w:val="001D58B3"/>
    <w:rsid w:val="001D5FD3"/>
    <w:rsid w:val="001D64ED"/>
    <w:rsid w:val="001D659B"/>
    <w:rsid w:val="001D6DB4"/>
    <w:rsid w:val="001D7328"/>
    <w:rsid w:val="001D7645"/>
    <w:rsid w:val="001D770E"/>
    <w:rsid w:val="001D7941"/>
    <w:rsid w:val="001D7D50"/>
    <w:rsid w:val="001E0C4C"/>
    <w:rsid w:val="001E179B"/>
    <w:rsid w:val="001E203D"/>
    <w:rsid w:val="001E2AB8"/>
    <w:rsid w:val="001E32C0"/>
    <w:rsid w:val="001E34C2"/>
    <w:rsid w:val="001E476D"/>
    <w:rsid w:val="001E4EFC"/>
    <w:rsid w:val="001E53C2"/>
    <w:rsid w:val="001E58A5"/>
    <w:rsid w:val="001E6022"/>
    <w:rsid w:val="001E6114"/>
    <w:rsid w:val="001E6218"/>
    <w:rsid w:val="001E68B6"/>
    <w:rsid w:val="001E69C1"/>
    <w:rsid w:val="001E6C91"/>
    <w:rsid w:val="001F07F3"/>
    <w:rsid w:val="001F10B6"/>
    <w:rsid w:val="001F1B9E"/>
    <w:rsid w:val="001F223C"/>
    <w:rsid w:val="001F2B44"/>
    <w:rsid w:val="001F319B"/>
    <w:rsid w:val="001F471A"/>
    <w:rsid w:val="001F4EE5"/>
    <w:rsid w:val="001F513F"/>
    <w:rsid w:val="001F5196"/>
    <w:rsid w:val="001F54BF"/>
    <w:rsid w:val="001F589A"/>
    <w:rsid w:val="001F5F47"/>
    <w:rsid w:val="001F6050"/>
    <w:rsid w:val="001F6893"/>
    <w:rsid w:val="001F6D06"/>
    <w:rsid w:val="001F6F4A"/>
    <w:rsid w:val="001F6F6D"/>
    <w:rsid w:val="001F7801"/>
    <w:rsid w:val="001F7A81"/>
    <w:rsid w:val="001F7A9F"/>
    <w:rsid w:val="00200B43"/>
    <w:rsid w:val="002014FC"/>
    <w:rsid w:val="002019F3"/>
    <w:rsid w:val="00201F04"/>
    <w:rsid w:val="002022F5"/>
    <w:rsid w:val="00202659"/>
    <w:rsid w:val="002026BA"/>
    <w:rsid w:val="002026CB"/>
    <w:rsid w:val="002030C3"/>
    <w:rsid w:val="00203182"/>
    <w:rsid w:val="0020320D"/>
    <w:rsid w:val="0020333A"/>
    <w:rsid w:val="00203662"/>
    <w:rsid w:val="0020371D"/>
    <w:rsid w:val="002038CB"/>
    <w:rsid w:val="00204360"/>
    <w:rsid w:val="00204942"/>
    <w:rsid w:val="00204A23"/>
    <w:rsid w:val="00204AE4"/>
    <w:rsid w:val="00204B30"/>
    <w:rsid w:val="00206180"/>
    <w:rsid w:val="00206A87"/>
    <w:rsid w:val="00206E86"/>
    <w:rsid w:val="00207BAA"/>
    <w:rsid w:val="002100D7"/>
    <w:rsid w:val="00210547"/>
    <w:rsid w:val="0021088E"/>
    <w:rsid w:val="00210C8C"/>
    <w:rsid w:val="00210F5D"/>
    <w:rsid w:val="00211560"/>
    <w:rsid w:val="0021160A"/>
    <w:rsid w:val="0021167B"/>
    <w:rsid w:val="0021279B"/>
    <w:rsid w:val="00212895"/>
    <w:rsid w:val="002129EE"/>
    <w:rsid w:val="0021358E"/>
    <w:rsid w:val="00213891"/>
    <w:rsid w:val="00213939"/>
    <w:rsid w:val="0021450B"/>
    <w:rsid w:val="002146C1"/>
    <w:rsid w:val="002153BF"/>
    <w:rsid w:val="00215846"/>
    <w:rsid w:val="00216918"/>
    <w:rsid w:val="00216C18"/>
    <w:rsid w:val="002175E6"/>
    <w:rsid w:val="0021776A"/>
    <w:rsid w:val="00217D35"/>
    <w:rsid w:val="0022002A"/>
    <w:rsid w:val="00220203"/>
    <w:rsid w:val="00220BC8"/>
    <w:rsid w:val="00220BCF"/>
    <w:rsid w:val="00221233"/>
    <w:rsid w:val="00221718"/>
    <w:rsid w:val="002220A8"/>
    <w:rsid w:val="00222AD9"/>
    <w:rsid w:val="00222BE0"/>
    <w:rsid w:val="00223D8D"/>
    <w:rsid w:val="002242F5"/>
    <w:rsid w:val="00224920"/>
    <w:rsid w:val="00224BD7"/>
    <w:rsid w:val="002252C0"/>
    <w:rsid w:val="00225508"/>
    <w:rsid w:val="0022556A"/>
    <w:rsid w:val="00225989"/>
    <w:rsid w:val="0022614D"/>
    <w:rsid w:val="00226925"/>
    <w:rsid w:val="002271B5"/>
    <w:rsid w:val="00230060"/>
    <w:rsid w:val="00230479"/>
    <w:rsid w:val="00230499"/>
    <w:rsid w:val="002304ED"/>
    <w:rsid w:val="00231C15"/>
    <w:rsid w:val="002322BE"/>
    <w:rsid w:val="00232AE2"/>
    <w:rsid w:val="00232C80"/>
    <w:rsid w:val="00232F3E"/>
    <w:rsid w:val="00232F89"/>
    <w:rsid w:val="00232FFF"/>
    <w:rsid w:val="0023377E"/>
    <w:rsid w:val="00233958"/>
    <w:rsid w:val="002356A9"/>
    <w:rsid w:val="00235B24"/>
    <w:rsid w:val="00235B86"/>
    <w:rsid w:val="00235DCE"/>
    <w:rsid w:val="00236223"/>
    <w:rsid w:val="002368D5"/>
    <w:rsid w:val="002368DF"/>
    <w:rsid w:val="002369B9"/>
    <w:rsid w:val="002369F8"/>
    <w:rsid w:val="00236DD2"/>
    <w:rsid w:val="0023726C"/>
    <w:rsid w:val="00237B13"/>
    <w:rsid w:val="00240EAE"/>
    <w:rsid w:val="00240F75"/>
    <w:rsid w:val="00241169"/>
    <w:rsid w:val="00241580"/>
    <w:rsid w:val="00241E3D"/>
    <w:rsid w:val="00242E91"/>
    <w:rsid w:val="00243032"/>
    <w:rsid w:val="0024328A"/>
    <w:rsid w:val="002441A4"/>
    <w:rsid w:val="0024434B"/>
    <w:rsid w:val="002450C8"/>
    <w:rsid w:val="0024548C"/>
    <w:rsid w:val="00246FF9"/>
    <w:rsid w:val="00247586"/>
    <w:rsid w:val="002503E8"/>
    <w:rsid w:val="00250706"/>
    <w:rsid w:val="00251102"/>
    <w:rsid w:val="0025110E"/>
    <w:rsid w:val="00251478"/>
    <w:rsid w:val="00251541"/>
    <w:rsid w:val="002517DE"/>
    <w:rsid w:val="00251CD4"/>
    <w:rsid w:val="00251CFC"/>
    <w:rsid w:val="00251E55"/>
    <w:rsid w:val="00252423"/>
    <w:rsid w:val="002526A5"/>
    <w:rsid w:val="0025294D"/>
    <w:rsid w:val="00252B79"/>
    <w:rsid w:val="00252DBB"/>
    <w:rsid w:val="002534D1"/>
    <w:rsid w:val="00253CA9"/>
    <w:rsid w:val="00254666"/>
    <w:rsid w:val="00254CE8"/>
    <w:rsid w:val="002559E8"/>
    <w:rsid w:val="00256220"/>
    <w:rsid w:val="002564D1"/>
    <w:rsid w:val="002566D7"/>
    <w:rsid w:val="002567A1"/>
    <w:rsid w:val="002571F7"/>
    <w:rsid w:val="002574AD"/>
    <w:rsid w:val="002575F4"/>
    <w:rsid w:val="00257BB6"/>
    <w:rsid w:val="0026014B"/>
    <w:rsid w:val="00260203"/>
    <w:rsid w:val="002607E0"/>
    <w:rsid w:val="00261168"/>
    <w:rsid w:val="002613A2"/>
    <w:rsid w:val="00261733"/>
    <w:rsid w:val="0026178C"/>
    <w:rsid w:val="00261C6B"/>
    <w:rsid w:val="00261CE6"/>
    <w:rsid w:val="002637F3"/>
    <w:rsid w:val="0026382D"/>
    <w:rsid w:val="00263884"/>
    <w:rsid w:val="002661BF"/>
    <w:rsid w:val="0026626C"/>
    <w:rsid w:val="002665E5"/>
    <w:rsid w:val="00266BDB"/>
    <w:rsid w:val="0026713E"/>
    <w:rsid w:val="0026731C"/>
    <w:rsid w:val="0026772E"/>
    <w:rsid w:val="00270B04"/>
    <w:rsid w:val="00270CA5"/>
    <w:rsid w:val="002713B6"/>
    <w:rsid w:val="00271E6F"/>
    <w:rsid w:val="00272434"/>
    <w:rsid w:val="0027279D"/>
    <w:rsid w:val="00272BCF"/>
    <w:rsid w:val="00272C0E"/>
    <w:rsid w:val="00272C43"/>
    <w:rsid w:val="00272F2D"/>
    <w:rsid w:val="00272FCC"/>
    <w:rsid w:val="002734DE"/>
    <w:rsid w:val="00273765"/>
    <w:rsid w:val="00273EF4"/>
    <w:rsid w:val="002741BC"/>
    <w:rsid w:val="00274B86"/>
    <w:rsid w:val="00274F45"/>
    <w:rsid w:val="002754DE"/>
    <w:rsid w:val="00275610"/>
    <w:rsid w:val="00275868"/>
    <w:rsid w:val="002759EB"/>
    <w:rsid w:val="00275AEB"/>
    <w:rsid w:val="00275C75"/>
    <w:rsid w:val="0027631D"/>
    <w:rsid w:val="00276639"/>
    <w:rsid w:val="0027692D"/>
    <w:rsid w:val="00277AD0"/>
    <w:rsid w:val="00280807"/>
    <w:rsid w:val="00280C79"/>
    <w:rsid w:val="002810CC"/>
    <w:rsid w:val="002813D3"/>
    <w:rsid w:val="00282366"/>
    <w:rsid w:val="00282BFD"/>
    <w:rsid w:val="00282F82"/>
    <w:rsid w:val="002832B0"/>
    <w:rsid w:val="002834D0"/>
    <w:rsid w:val="0028497A"/>
    <w:rsid w:val="00284FF8"/>
    <w:rsid w:val="00285F34"/>
    <w:rsid w:val="00286866"/>
    <w:rsid w:val="002869B1"/>
    <w:rsid w:val="00286C36"/>
    <w:rsid w:val="00286D62"/>
    <w:rsid w:val="00286FC5"/>
    <w:rsid w:val="002875ED"/>
    <w:rsid w:val="00287965"/>
    <w:rsid w:val="00287A8F"/>
    <w:rsid w:val="00287D72"/>
    <w:rsid w:val="002906DD"/>
    <w:rsid w:val="00290B5D"/>
    <w:rsid w:val="00290EBB"/>
    <w:rsid w:val="00291650"/>
    <w:rsid w:val="00291BAD"/>
    <w:rsid w:val="00291BCB"/>
    <w:rsid w:val="00291E1E"/>
    <w:rsid w:val="00291F18"/>
    <w:rsid w:val="0029204F"/>
    <w:rsid w:val="00292142"/>
    <w:rsid w:val="0029216A"/>
    <w:rsid w:val="00292AB2"/>
    <w:rsid w:val="0029334A"/>
    <w:rsid w:val="00293AA5"/>
    <w:rsid w:val="00293B97"/>
    <w:rsid w:val="00294175"/>
    <w:rsid w:val="002944A3"/>
    <w:rsid w:val="002946BB"/>
    <w:rsid w:val="00294A7D"/>
    <w:rsid w:val="002952B9"/>
    <w:rsid w:val="0029580D"/>
    <w:rsid w:val="002968A8"/>
    <w:rsid w:val="002968CA"/>
    <w:rsid w:val="00297061"/>
    <w:rsid w:val="002974BE"/>
    <w:rsid w:val="002975CC"/>
    <w:rsid w:val="00297BEE"/>
    <w:rsid w:val="00297EBD"/>
    <w:rsid w:val="002A05B3"/>
    <w:rsid w:val="002A131F"/>
    <w:rsid w:val="002A1795"/>
    <w:rsid w:val="002A1A94"/>
    <w:rsid w:val="002A220F"/>
    <w:rsid w:val="002A2249"/>
    <w:rsid w:val="002A2406"/>
    <w:rsid w:val="002A2A10"/>
    <w:rsid w:val="002A35F0"/>
    <w:rsid w:val="002A3D32"/>
    <w:rsid w:val="002A3F18"/>
    <w:rsid w:val="002A420D"/>
    <w:rsid w:val="002A4C33"/>
    <w:rsid w:val="002A4E24"/>
    <w:rsid w:val="002A5903"/>
    <w:rsid w:val="002A5A7B"/>
    <w:rsid w:val="002A611D"/>
    <w:rsid w:val="002A6F2C"/>
    <w:rsid w:val="002A7587"/>
    <w:rsid w:val="002A7813"/>
    <w:rsid w:val="002A7ED7"/>
    <w:rsid w:val="002B018C"/>
    <w:rsid w:val="002B0481"/>
    <w:rsid w:val="002B07D0"/>
    <w:rsid w:val="002B0A90"/>
    <w:rsid w:val="002B1D6B"/>
    <w:rsid w:val="002B1DB7"/>
    <w:rsid w:val="002B3A44"/>
    <w:rsid w:val="002B3F94"/>
    <w:rsid w:val="002B4210"/>
    <w:rsid w:val="002B51F6"/>
    <w:rsid w:val="002B5CC3"/>
    <w:rsid w:val="002B6219"/>
    <w:rsid w:val="002B6429"/>
    <w:rsid w:val="002B6925"/>
    <w:rsid w:val="002B6957"/>
    <w:rsid w:val="002B7E69"/>
    <w:rsid w:val="002C002F"/>
    <w:rsid w:val="002C20B8"/>
    <w:rsid w:val="002C23FF"/>
    <w:rsid w:val="002C246A"/>
    <w:rsid w:val="002C24A7"/>
    <w:rsid w:val="002C275F"/>
    <w:rsid w:val="002C2ED4"/>
    <w:rsid w:val="002C3584"/>
    <w:rsid w:val="002C3DAB"/>
    <w:rsid w:val="002C4180"/>
    <w:rsid w:val="002C4475"/>
    <w:rsid w:val="002C4791"/>
    <w:rsid w:val="002C49DF"/>
    <w:rsid w:val="002C4F57"/>
    <w:rsid w:val="002C5177"/>
    <w:rsid w:val="002C5CD3"/>
    <w:rsid w:val="002C5ED2"/>
    <w:rsid w:val="002C6135"/>
    <w:rsid w:val="002C653B"/>
    <w:rsid w:val="002C7B81"/>
    <w:rsid w:val="002D0CC6"/>
    <w:rsid w:val="002D1EB4"/>
    <w:rsid w:val="002D244F"/>
    <w:rsid w:val="002D25B5"/>
    <w:rsid w:val="002D26C7"/>
    <w:rsid w:val="002D48B2"/>
    <w:rsid w:val="002D5535"/>
    <w:rsid w:val="002D63C7"/>
    <w:rsid w:val="002D650C"/>
    <w:rsid w:val="002D6923"/>
    <w:rsid w:val="002D6BB8"/>
    <w:rsid w:val="002D6D6A"/>
    <w:rsid w:val="002D72E2"/>
    <w:rsid w:val="002D7AC7"/>
    <w:rsid w:val="002D7E4E"/>
    <w:rsid w:val="002E01ED"/>
    <w:rsid w:val="002E036D"/>
    <w:rsid w:val="002E1004"/>
    <w:rsid w:val="002E123B"/>
    <w:rsid w:val="002E1671"/>
    <w:rsid w:val="002E19AF"/>
    <w:rsid w:val="002E1D92"/>
    <w:rsid w:val="002E1DB3"/>
    <w:rsid w:val="002E1E55"/>
    <w:rsid w:val="002E3270"/>
    <w:rsid w:val="002E36E9"/>
    <w:rsid w:val="002E38E6"/>
    <w:rsid w:val="002E3C28"/>
    <w:rsid w:val="002E3EEB"/>
    <w:rsid w:val="002E3F34"/>
    <w:rsid w:val="002E4C4D"/>
    <w:rsid w:val="002E4D31"/>
    <w:rsid w:val="002E53AA"/>
    <w:rsid w:val="002E57AF"/>
    <w:rsid w:val="002E587C"/>
    <w:rsid w:val="002E5AD4"/>
    <w:rsid w:val="002E654A"/>
    <w:rsid w:val="002E65F6"/>
    <w:rsid w:val="002E6A91"/>
    <w:rsid w:val="002F01CC"/>
    <w:rsid w:val="002F0ABC"/>
    <w:rsid w:val="002F1513"/>
    <w:rsid w:val="002F1A4B"/>
    <w:rsid w:val="002F1EA5"/>
    <w:rsid w:val="002F214A"/>
    <w:rsid w:val="002F290C"/>
    <w:rsid w:val="002F2F57"/>
    <w:rsid w:val="002F3549"/>
    <w:rsid w:val="002F36A2"/>
    <w:rsid w:val="002F3AFA"/>
    <w:rsid w:val="002F43F6"/>
    <w:rsid w:val="002F485A"/>
    <w:rsid w:val="002F4F9D"/>
    <w:rsid w:val="002F577B"/>
    <w:rsid w:val="002F58F7"/>
    <w:rsid w:val="002F5CA0"/>
    <w:rsid w:val="002F642D"/>
    <w:rsid w:val="002F6E1C"/>
    <w:rsid w:val="002F72EE"/>
    <w:rsid w:val="002F73D3"/>
    <w:rsid w:val="002F7813"/>
    <w:rsid w:val="002F785A"/>
    <w:rsid w:val="002F7954"/>
    <w:rsid w:val="002F7A82"/>
    <w:rsid w:val="002F7FF5"/>
    <w:rsid w:val="00300693"/>
    <w:rsid w:val="00300937"/>
    <w:rsid w:val="00300D09"/>
    <w:rsid w:val="00301337"/>
    <w:rsid w:val="00301740"/>
    <w:rsid w:val="00301892"/>
    <w:rsid w:val="00301A8F"/>
    <w:rsid w:val="00301C22"/>
    <w:rsid w:val="00301EE4"/>
    <w:rsid w:val="003021D4"/>
    <w:rsid w:val="00303387"/>
    <w:rsid w:val="00303613"/>
    <w:rsid w:val="00303835"/>
    <w:rsid w:val="00303926"/>
    <w:rsid w:val="00303A7A"/>
    <w:rsid w:val="00303D8C"/>
    <w:rsid w:val="00303EA5"/>
    <w:rsid w:val="00303F2E"/>
    <w:rsid w:val="00303F92"/>
    <w:rsid w:val="0030458D"/>
    <w:rsid w:val="003047EC"/>
    <w:rsid w:val="003058CC"/>
    <w:rsid w:val="00305AF0"/>
    <w:rsid w:val="00305D2D"/>
    <w:rsid w:val="00305DC7"/>
    <w:rsid w:val="00305FAB"/>
    <w:rsid w:val="0030775F"/>
    <w:rsid w:val="00310344"/>
    <w:rsid w:val="003104CE"/>
    <w:rsid w:val="00310B0B"/>
    <w:rsid w:val="00310D41"/>
    <w:rsid w:val="00311755"/>
    <w:rsid w:val="00311984"/>
    <w:rsid w:val="0031234E"/>
    <w:rsid w:val="00312A84"/>
    <w:rsid w:val="00312F06"/>
    <w:rsid w:val="00312F23"/>
    <w:rsid w:val="00313846"/>
    <w:rsid w:val="00313C23"/>
    <w:rsid w:val="003142A0"/>
    <w:rsid w:val="00315156"/>
    <w:rsid w:val="003159DF"/>
    <w:rsid w:val="00315A5D"/>
    <w:rsid w:val="00315D87"/>
    <w:rsid w:val="003170F9"/>
    <w:rsid w:val="00317322"/>
    <w:rsid w:val="003177C9"/>
    <w:rsid w:val="00320322"/>
    <w:rsid w:val="003204E2"/>
    <w:rsid w:val="00320ADA"/>
    <w:rsid w:val="00320DEB"/>
    <w:rsid w:val="00321412"/>
    <w:rsid w:val="003214F6"/>
    <w:rsid w:val="00321518"/>
    <w:rsid w:val="00321D9C"/>
    <w:rsid w:val="003228C8"/>
    <w:rsid w:val="00322FDF"/>
    <w:rsid w:val="00323474"/>
    <w:rsid w:val="00323A25"/>
    <w:rsid w:val="00324160"/>
    <w:rsid w:val="003245E1"/>
    <w:rsid w:val="0032526D"/>
    <w:rsid w:val="0032546E"/>
    <w:rsid w:val="00325565"/>
    <w:rsid w:val="0032608D"/>
    <w:rsid w:val="003275B0"/>
    <w:rsid w:val="00327B2D"/>
    <w:rsid w:val="00327F30"/>
    <w:rsid w:val="00330620"/>
    <w:rsid w:val="00330C6E"/>
    <w:rsid w:val="00330D78"/>
    <w:rsid w:val="003312DF"/>
    <w:rsid w:val="0033172D"/>
    <w:rsid w:val="0033212F"/>
    <w:rsid w:val="0033252E"/>
    <w:rsid w:val="00332E57"/>
    <w:rsid w:val="003330AB"/>
    <w:rsid w:val="003334D1"/>
    <w:rsid w:val="00333534"/>
    <w:rsid w:val="00333D32"/>
    <w:rsid w:val="00334180"/>
    <w:rsid w:val="00334537"/>
    <w:rsid w:val="00334F8F"/>
    <w:rsid w:val="00334FB7"/>
    <w:rsid w:val="0033633F"/>
    <w:rsid w:val="00336B4B"/>
    <w:rsid w:val="00336CD4"/>
    <w:rsid w:val="00336D63"/>
    <w:rsid w:val="00337030"/>
    <w:rsid w:val="00337AF2"/>
    <w:rsid w:val="00340578"/>
    <w:rsid w:val="0034087B"/>
    <w:rsid w:val="00340B61"/>
    <w:rsid w:val="003419D4"/>
    <w:rsid w:val="00341BB3"/>
    <w:rsid w:val="003420BB"/>
    <w:rsid w:val="00342530"/>
    <w:rsid w:val="00342DAC"/>
    <w:rsid w:val="00342EBD"/>
    <w:rsid w:val="003430B9"/>
    <w:rsid w:val="0034318A"/>
    <w:rsid w:val="00343215"/>
    <w:rsid w:val="0034341C"/>
    <w:rsid w:val="0034385C"/>
    <w:rsid w:val="00343889"/>
    <w:rsid w:val="00343D78"/>
    <w:rsid w:val="0034427D"/>
    <w:rsid w:val="0034449D"/>
    <w:rsid w:val="0034453E"/>
    <w:rsid w:val="003445C7"/>
    <w:rsid w:val="00344A14"/>
    <w:rsid w:val="00344AB6"/>
    <w:rsid w:val="00345162"/>
    <w:rsid w:val="00345471"/>
    <w:rsid w:val="00345529"/>
    <w:rsid w:val="0034580E"/>
    <w:rsid w:val="00345C8B"/>
    <w:rsid w:val="003461DB"/>
    <w:rsid w:val="0034630D"/>
    <w:rsid w:val="003463DA"/>
    <w:rsid w:val="0034649D"/>
    <w:rsid w:val="00346624"/>
    <w:rsid w:val="00346B58"/>
    <w:rsid w:val="00347224"/>
    <w:rsid w:val="0034784D"/>
    <w:rsid w:val="00350170"/>
    <w:rsid w:val="003506C5"/>
    <w:rsid w:val="00350724"/>
    <w:rsid w:val="00350BBE"/>
    <w:rsid w:val="00351801"/>
    <w:rsid w:val="00351B74"/>
    <w:rsid w:val="00351DF1"/>
    <w:rsid w:val="003522C5"/>
    <w:rsid w:val="003523AF"/>
    <w:rsid w:val="00353694"/>
    <w:rsid w:val="0035369C"/>
    <w:rsid w:val="0035435B"/>
    <w:rsid w:val="0035458A"/>
    <w:rsid w:val="00354615"/>
    <w:rsid w:val="00354BD0"/>
    <w:rsid w:val="00355423"/>
    <w:rsid w:val="003554D4"/>
    <w:rsid w:val="00355681"/>
    <w:rsid w:val="003560CA"/>
    <w:rsid w:val="00356144"/>
    <w:rsid w:val="003562B4"/>
    <w:rsid w:val="00356AA6"/>
    <w:rsid w:val="00356F58"/>
    <w:rsid w:val="0035719E"/>
    <w:rsid w:val="00357775"/>
    <w:rsid w:val="00360034"/>
    <w:rsid w:val="003602C4"/>
    <w:rsid w:val="0036192F"/>
    <w:rsid w:val="00361B4F"/>
    <w:rsid w:val="00361C30"/>
    <w:rsid w:val="0036252D"/>
    <w:rsid w:val="003635B3"/>
    <w:rsid w:val="00363A03"/>
    <w:rsid w:val="00363E1A"/>
    <w:rsid w:val="003646CF"/>
    <w:rsid w:val="003655D5"/>
    <w:rsid w:val="00365F3C"/>
    <w:rsid w:val="00366184"/>
    <w:rsid w:val="0036630E"/>
    <w:rsid w:val="003664FC"/>
    <w:rsid w:val="0036670C"/>
    <w:rsid w:val="00366F11"/>
    <w:rsid w:val="0036771C"/>
    <w:rsid w:val="00367ADC"/>
    <w:rsid w:val="00367B2A"/>
    <w:rsid w:val="00367E61"/>
    <w:rsid w:val="0037022A"/>
    <w:rsid w:val="00370435"/>
    <w:rsid w:val="003704C0"/>
    <w:rsid w:val="00371043"/>
    <w:rsid w:val="00371327"/>
    <w:rsid w:val="003714DE"/>
    <w:rsid w:val="0037240D"/>
    <w:rsid w:val="003728D5"/>
    <w:rsid w:val="00372966"/>
    <w:rsid w:val="00372E08"/>
    <w:rsid w:val="00373A3E"/>
    <w:rsid w:val="00373FE6"/>
    <w:rsid w:val="00374A2E"/>
    <w:rsid w:val="00374A32"/>
    <w:rsid w:val="00374D72"/>
    <w:rsid w:val="00374F47"/>
    <w:rsid w:val="00375792"/>
    <w:rsid w:val="003758E4"/>
    <w:rsid w:val="003764FE"/>
    <w:rsid w:val="00376527"/>
    <w:rsid w:val="003765C4"/>
    <w:rsid w:val="003771CA"/>
    <w:rsid w:val="0037721C"/>
    <w:rsid w:val="00377285"/>
    <w:rsid w:val="003772AE"/>
    <w:rsid w:val="00377D2F"/>
    <w:rsid w:val="00377FD3"/>
    <w:rsid w:val="003803CC"/>
    <w:rsid w:val="00380C92"/>
    <w:rsid w:val="00381405"/>
    <w:rsid w:val="00381D98"/>
    <w:rsid w:val="0038232F"/>
    <w:rsid w:val="00382785"/>
    <w:rsid w:val="00382814"/>
    <w:rsid w:val="00383C12"/>
    <w:rsid w:val="00383CD8"/>
    <w:rsid w:val="00384813"/>
    <w:rsid w:val="003857CA"/>
    <w:rsid w:val="00385BC1"/>
    <w:rsid w:val="00386917"/>
    <w:rsid w:val="00387974"/>
    <w:rsid w:val="00387CDB"/>
    <w:rsid w:val="00387D97"/>
    <w:rsid w:val="00390388"/>
    <w:rsid w:val="0039068C"/>
    <w:rsid w:val="003908C1"/>
    <w:rsid w:val="0039148F"/>
    <w:rsid w:val="0039160B"/>
    <w:rsid w:val="0039175F"/>
    <w:rsid w:val="003919DB"/>
    <w:rsid w:val="00391AFF"/>
    <w:rsid w:val="00391DBE"/>
    <w:rsid w:val="0039208B"/>
    <w:rsid w:val="0039323A"/>
    <w:rsid w:val="003937A7"/>
    <w:rsid w:val="00393D53"/>
    <w:rsid w:val="0039457F"/>
    <w:rsid w:val="00394825"/>
    <w:rsid w:val="00395E2A"/>
    <w:rsid w:val="0039697A"/>
    <w:rsid w:val="00396FB9"/>
    <w:rsid w:val="003A0002"/>
    <w:rsid w:val="003A037C"/>
    <w:rsid w:val="003A0B7F"/>
    <w:rsid w:val="003A0D39"/>
    <w:rsid w:val="003A1618"/>
    <w:rsid w:val="003A1E08"/>
    <w:rsid w:val="003A28D6"/>
    <w:rsid w:val="003A29C7"/>
    <w:rsid w:val="003A2F8B"/>
    <w:rsid w:val="003A40B7"/>
    <w:rsid w:val="003A5CB3"/>
    <w:rsid w:val="003A617B"/>
    <w:rsid w:val="003A6417"/>
    <w:rsid w:val="003A642F"/>
    <w:rsid w:val="003A67D2"/>
    <w:rsid w:val="003A68A7"/>
    <w:rsid w:val="003A71E0"/>
    <w:rsid w:val="003A78A7"/>
    <w:rsid w:val="003A7E22"/>
    <w:rsid w:val="003B018D"/>
    <w:rsid w:val="003B08B9"/>
    <w:rsid w:val="003B1106"/>
    <w:rsid w:val="003B11A1"/>
    <w:rsid w:val="003B1CA3"/>
    <w:rsid w:val="003B2109"/>
    <w:rsid w:val="003B38A3"/>
    <w:rsid w:val="003B3CF7"/>
    <w:rsid w:val="003B3D90"/>
    <w:rsid w:val="003B42A6"/>
    <w:rsid w:val="003B4326"/>
    <w:rsid w:val="003B463F"/>
    <w:rsid w:val="003B57CB"/>
    <w:rsid w:val="003B5CB4"/>
    <w:rsid w:val="003B5F2F"/>
    <w:rsid w:val="003B6DFA"/>
    <w:rsid w:val="003B74EF"/>
    <w:rsid w:val="003B7573"/>
    <w:rsid w:val="003B76F2"/>
    <w:rsid w:val="003B7816"/>
    <w:rsid w:val="003B7C13"/>
    <w:rsid w:val="003C044E"/>
    <w:rsid w:val="003C0863"/>
    <w:rsid w:val="003C097C"/>
    <w:rsid w:val="003C0B8B"/>
    <w:rsid w:val="003C105D"/>
    <w:rsid w:val="003C1889"/>
    <w:rsid w:val="003C2D90"/>
    <w:rsid w:val="003C2E99"/>
    <w:rsid w:val="003C3073"/>
    <w:rsid w:val="003C31CE"/>
    <w:rsid w:val="003C378C"/>
    <w:rsid w:val="003C40B1"/>
    <w:rsid w:val="003C4412"/>
    <w:rsid w:val="003C4B6A"/>
    <w:rsid w:val="003C4B95"/>
    <w:rsid w:val="003C53B5"/>
    <w:rsid w:val="003C57D5"/>
    <w:rsid w:val="003C6226"/>
    <w:rsid w:val="003C6557"/>
    <w:rsid w:val="003C669B"/>
    <w:rsid w:val="003C6B83"/>
    <w:rsid w:val="003C6BB2"/>
    <w:rsid w:val="003C6E83"/>
    <w:rsid w:val="003C7242"/>
    <w:rsid w:val="003C780A"/>
    <w:rsid w:val="003C7A3F"/>
    <w:rsid w:val="003C7A58"/>
    <w:rsid w:val="003D12C6"/>
    <w:rsid w:val="003D15BC"/>
    <w:rsid w:val="003D1B5E"/>
    <w:rsid w:val="003D1E71"/>
    <w:rsid w:val="003D2731"/>
    <w:rsid w:val="003D27FD"/>
    <w:rsid w:val="003D2A4F"/>
    <w:rsid w:val="003D3423"/>
    <w:rsid w:val="003D35D3"/>
    <w:rsid w:val="003D47E3"/>
    <w:rsid w:val="003D49A8"/>
    <w:rsid w:val="003D52CE"/>
    <w:rsid w:val="003D5932"/>
    <w:rsid w:val="003D601E"/>
    <w:rsid w:val="003D6116"/>
    <w:rsid w:val="003D69C0"/>
    <w:rsid w:val="003D6BAA"/>
    <w:rsid w:val="003D6FC4"/>
    <w:rsid w:val="003D6FF0"/>
    <w:rsid w:val="003D70ED"/>
    <w:rsid w:val="003D7328"/>
    <w:rsid w:val="003D7479"/>
    <w:rsid w:val="003D78C4"/>
    <w:rsid w:val="003D7971"/>
    <w:rsid w:val="003D7E17"/>
    <w:rsid w:val="003D7F93"/>
    <w:rsid w:val="003E00E0"/>
    <w:rsid w:val="003E027E"/>
    <w:rsid w:val="003E14D4"/>
    <w:rsid w:val="003E328E"/>
    <w:rsid w:val="003E3312"/>
    <w:rsid w:val="003E3A13"/>
    <w:rsid w:val="003E3F24"/>
    <w:rsid w:val="003E4394"/>
    <w:rsid w:val="003E45E1"/>
    <w:rsid w:val="003E4E24"/>
    <w:rsid w:val="003E5349"/>
    <w:rsid w:val="003E5591"/>
    <w:rsid w:val="003E68DA"/>
    <w:rsid w:val="003E6B0D"/>
    <w:rsid w:val="003E750E"/>
    <w:rsid w:val="003E7541"/>
    <w:rsid w:val="003E7FD4"/>
    <w:rsid w:val="003F0793"/>
    <w:rsid w:val="003F1691"/>
    <w:rsid w:val="003F1AD6"/>
    <w:rsid w:val="003F2088"/>
    <w:rsid w:val="003F27C2"/>
    <w:rsid w:val="003F2948"/>
    <w:rsid w:val="003F2BDF"/>
    <w:rsid w:val="003F39AA"/>
    <w:rsid w:val="003F4144"/>
    <w:rsid w:val="003F43C4"/>
    <w:rsid w:val="003F460C"/>
    <w:rsid w:val="003F4A1B"/>
    <w:rsid w:val="003F4DD3"/>
    <w:rsid w:val="003F4F09"/>
    <w:rsid w:val="003F55F4"/>
    <w:rsid w:val="003F6B97"/>
    <w:rsid w:val="003F7240"/>
    <w:rsid w:val="003F7271"/>
    <w:rsid w:val="00400198"/>
    <w:rsid w:val="004005AE"/>
    <w:rsid w:val="00400A8E"/>
    <w:rsid w:val="00400B90"/>
    <w:rsid w:val="00400C94"/>
    <w:rsid w:val="00401289"/>
    <w:rsid w:val="004012EA"/>
    <w:rsid w:val="00401AE9"/>
    <w:rsid w:val="00401B11"/>
    <w:rsid w:val="00401B16"/>
    <w:rsid w:val="00401FF5"/>
    <w:rsid w:val="00402079"/>
    <w:rsid w:val="00403A54"/>
    <w:rsid w:val="00403DD8"/>
    <w:rsid w:val="00403EAE"/>
    <w:rsid w:val="00403FD5"/>
    <w:rsid w:val="00404202"/>
    <w:rsid w:val="00404294"/>
    <w:rsid w:val="0040478F"/>
    <w:rsid w:val="0040506E"/>
    <w:rsid w:val="0040565A"/>
    <w:rsid w:val="00405760"/>
    <w:rsid w:val="00405908"/>
    <w:rsid w:val="00406380"/>
    <w:rsid w:val="00406EF5"/>
    <w:rsid w:val="00407533"/>
    <w:rsid w:val="00407636"/>
    <w:rsid w:val="004077CF"/>
    <w:rsid w:val="00407C41"/>
    <w:rsid w:val="00410700"/>
    <w:rsid w:val="004107B7"/>
    <w:rsid w:val="00410E08"/>
    <w:rsid w:val="00410F40"/>
    <w:rsid w:val="00411EE2"/>
    <w:rsid w:val="00412254"/>
    <w:rsid w:val="004129D6"/>
    <w:rsid w:val="00412AE6"/>
    <w:rsid w:val="00413233"/>
    <w:rsid w:val="00413306"/>
    <w:rsid w:val="00413BA9"/>
    <w:rsid w:val="00413F84"/>
    <w:rsid w:val="0041410F"/>
    <w:rsid w:val="004141A9"/>
    <w:rsid w:val="00414D69"/>
    <w:rsid w:val="004164CF"/>
    <w:rsid w:val="00416B66"/>
    <w:rsid w:val="004178B5"/>
    <w:rsid w:val="00417B1B"/>
    <w:rsid w:val="00417F45"/>
    <w:rsid w:val="00420A4E"/>
    <w:rsid w:val="004218C9"/>
    <w:rsid w:val="00421A7F"/>
    <w:rsid w:val="00421C21"/>
    <w:rsid w:val="00421EFF"/>
    <w:rsid w:val="004220D1"/>
    <w:rsid w:val="004222AE"/>
    <w:rsid w:val="004227AB"/>
    <w:rsid w:val="004242F0"/>
    <w:rsid w:val="00424CED"/>
    <w:rsid w:val="00425188"/>
    <w:rsid w:val="004255C6"/>
    <w:rsid w:val="0042564E"/>
    <w:rsid w:val="004259F4"/>
    <w:rsid w:val="004260F9"/>
    <w:rsid w:val="00426287"/>
    <w:rsid w:val="0042741A"/>
    <w:rsid w:val="0042748A"/>
    <w:rsid w:val="00427C8B"/>
    <w:rsid w:val="0043001F"/>
    <w:rsid w:val="0043045F"/>
    <w:rsid w:val="00431B5C"/>
    <w:rsid w:val="00431BD4"/>
    <w:rsid w:val="00433053"/>
    <w:rsid w:val="004337C5"/>
    <w:rsid w:val="004337D5"/>
    <w:rsid w:val="00434515"/>
    <w:rsid w:val="00434A32"/>
    <w:rsid w:val="00434CB2"/>
    <w:rsid w:val="004350F7"/>
    <w:rsid w:val="00435282"/>
    <w:rsid w:val="00435401"/>
    <w:rsid w:val="0043666F"/>
    <w:rsid w:val="00436709"/>
    <w:rsid w:val="00436DB6"/>
    <w:rsid w:val="00436F32"/>
    <w:rsid w:val="0043712A"/>
    <w:rsid w:val="004372F9"/>
    <w:rsid w:val="00437D6E"/>
    <w:rsid w:val="00440525"/>
    <w:rsid w:val="00440874"/>
    <w:rsid w:val="00440DE2"/>
    <w:rsid w:val="00440E26"/>
    <w:rsid w:val="004410B8"/>
    <w:rsid w:val="004419C2"/>
    <w:rsid w:val="00441FF5"/>
    <w:rsid w:val="004420A6"/>
    <w:rsid w:val="00442E06"/>
    <w:rsid w:val="0044417C"/>
    <w:rsid w:val="0044590D"/>
    <w:rsid w:val="00446066"/>
    <w:rsid w:val="00446553"/>
    <w:rsid w:val="004465D5"/>
    <w:rsid w:val="00446F0D"/>
    <w:rsid w:val="00447628"/>
    <w:rsid w:val="004476B5"/>
    <w:rsid w:val="004477B2"/>
    <w:rsid w:val="004478B6"/>
    <w:rsid w:val="0045045B"/>
    <w:rsid w:val="00450936"/>
    <w:rsid w:val="00450D1A"/>
    <w:rsid w:val="00451620"/>
    <w:rsid w:val="00451784"/>
    <w:rsid w:val="00451CFA"/>
    <w:rsid w:val="004533E9"/>
    <w:rsid w:val="004534A1"/>
    <w:rsid w:val="00453751"/>
    <w:rsid w:val="0045416D"/>
    <w:rsid w:val="0045441B"/>
    <w:rsid w:val="00456FAE"/>
    <w:rsid w:val="00457639"/>
    <w:rsid w:val="00460964"/>
    <w:rsid w:val="00461039"/>
    <w:rsid w:val="00461B0D"/>
    <w:rsid w:val="00461E8A"/>
    <w:rsid w:val="00461EE4"/>
    <w:rsid w:val="00462763"/>
    <w:rsid w:val="00462964"/>
    <w:rsid w:val="00462A0A"/>
    <w:rsid w:val="00463525"/>
    <w:rsid w:val="00463731"/>
    <w:rsid w:val="0046445A"/>
    <w:rsid w:val="004650DF"/>
    <w:rsid w:val="004652DF"/>
    <w:rsid w:val="004654E1"/>
    <w:rsid w:val="0046566C"/>
    <w:rsid w:val="004658C8"/>
    <w:rsid w:val="00465C4E"/>
    <w:rsid w:val="00465D6C"/>
    <w:rsid w:val="004660A3"/>
    <w:rsid w:val="00466266"/>
    <w:rsid w:val="00466A7F"/>
    <w:rsid w:val="004671B6"/>
    <w:rsid w:val="00467828"/>
    <w:rsid w:val="00467CE2"/>
    <w:rsid w:val="004712FC"/>
    <w:rsid w:val="0047140F"/>
    <w:rsid w:val="0047151B"/>
    <w:rsid w:val="00471788"/>
    <w:rsid w:val="00471BA5"/>
    <w:rsid w:val="00472000"/>
    <w:rsid w:val="0047207C"/>
    <w:rsid w:val="00472209"/>
    <w:rsid w:val="00472BA6"/>
    <w:rsid w:val="0047308B"/>
    <w:rsid w:val="004730E8"/>
    <w:rsid w:val="004737C8"/>
    <w:rsid w:val="004746FD"/>
    <w:rsid w:val="00474963"/>
    <w:rsid w:val="00474DB2"/>
    <w:rsid w:val="0047561B"/>
    <w:rsid w:val="00475682"/>
    <w:rsid w:val="004767B9"/>
    <w:rsid w:val="00476D3C"/>
    <w:rsid w:val="00477011"/>
    <w:rsid w:val="004770E8"/>
    <w:rsid w:val="004772A3"/>
    <w:rsid w:val="00480AB8"/>
    <w:rsid w:val="004811A6"/>
    <w:rsid w:val="0048128D"/>
    <w:rsid w:val="00481840"/>
    <w:rsid w:val="004818CE"/>
    <w:rsid w:val="00481DA1"/>
    <w:rsid w:val="00482792"/>
    <w:rsid w:val="00483294"/>
    <w:rsid w:val="004837A4"/>
    <w:rsid w:val="00484216"/>
    <w:rsid w:val="004842E6"/>
    <w:rsid w:val="0048439D"/>
    <w:rsid w:val="00484565"/>
    <w:rsid w:val="00484962"/>
    <w:rsid w:val="00484CF4"/>
    <w:rsid w:val="00484D61"/>
    <w:rsid w:val="0048530C"/>
    <w:rsid w:val="004853F6"/>
    <w:rsid w:val="004854DF"/>
    <w:rsid w:val="00485C18"/>
    <w:rsid w:val="00485D51"/>
    <w:rsid w:val="00485E40"/>
    <w:rsid w:val="0048650E"/>
    <w:rsid w:val="00486BCB"/>
    <w:rsid w:val="0048746C"/>
    <w:rsid w:val="0048783F"/>
    <w:rsid w:val="004909EB"/>
    <w:rsid w:val="00490E70"/>
    <w:rsid w:val="004914A9"/>
    <w:rsid w:val="00492342"/>
    <w:rsid w:val="00492EEC"/>
    <w:rsid w:val="00492FBA"/>
    <w:rsid w:val="00493719"/>
    <w:rsid w:val="004937D4"/>
    <w:rsid w:val="00493E9A"/>
    <w:rsid w:val="004941C0"/>
    <w:rsid w:val="00494E53"/>
    <w:rsid w:val="004962FB"/>
    <w:rsid w:val="00496D38"/>
    <w:rsid w:val="00496F2E"/>
    <w:rsid w:val="0049732D"/>
    <w:rsid w:val="004976BE"/>
    <w:rsid w:val="004978FC"/>
    <w:rsid w:val="00497D3F"/>
    <w:rsid w:val="004A08B5"/>
    <w:rsid w:val="004A0C45"/>
    <w:rsid w:val="004A0D3A"/>
    <w:rsid w:val="004A0ED8"/>
    <w:rsid w:val="004A15B2"/>
    <w:rsid w:val="004A180C"/>
    <w:rsid w:val="004A2266"/>
    <w:rsid w:val="004A2AC1"/>
    <w:rsid w:val="004A2B68"/>
    <w:rsid w:val="004A2F99"/>
    <w:rsid w:val="004A3431"/>
    <w:rsid w:val="004A3D5A"/>
    <w:rsid w:val="004A42BC"/>
    <w:rsid w:val="004A4673"/>
    <w:rsid w:val="004A4A13"/>
    <w:rsid w:val="004A51EC"/>
    <w:rsid w:val="004A523C"/>
    <w:rsid w:val="004A5669"/>
    <w:rsid w:val="004A6156"/>
    <w:rsid w:val="004A6674"/>
    <w:rsid w:val="004A6E4C"/>
    <w:rsid w:val="004A7895"/>
    <w:rsid w:val="004A7AE3"/>
    <w:rsid w:val="004A7EB3"/>
    <w:rsid w:val="004B037F"/>
    <w:rsid w:val="004B12BF"/>
    <w:rsid w:val="004B193F"/>
    <w:rsid w:val="004B198A"/>
    <w:rsid w:val="004B26DE"/>
    <w:rsid w:val="004B2870"/>
    <w:rsid w:val="004B3188"/>
    <w:rsid w:val="004B3C8C"/>
    <w:rsid w:val="004B4C13"/>
    <w:rsid w:val="004B4DE7"/>
    <w:rsid w:val="004B5038"/>
    <w:rsid w:val="004B515E"/>
    <w:rsid w:val="004B557F"/>
    <w:rsid w:val="004B5E59"/>
    <w:rsid w:val="004B715F"/>
    <w:rsid w:val="004B71BC"/>
    <w:rsid w:val="004B78CB"/>
    <w:rsid w:val="004C033C"/>
    <w:rsid w:val="004C03FD"/>
    <w:rsid w:val="004C09B8"/>
    <w:rsid w:val="004C0B88"/>
    <w:rsid w:val="004C1BA3"/>
    <w:rsid w:val="004C1FD7"/>
    <w:rsid w:val="004C381B"/>
    <w:rsid w:val="004C3BB2"/>
    <w:rsid w:val="004C3CF1"/>
    <w:rsid w:val="004C4313"/>
    <w:rsid w:val="004C533B"/>
    <w:rsid w:val="004C54B6"/>
    <w:rsid w:val="004C5960"/>
    <w:rsid w:val="004C5F05"/>
    <w:rsid w:val="004C60FD"/>
    <w:rsid w:val="004C64C4"/>
    <w:rsid w:val="004C6AF8"/>
    <w:rsid w:val="004C6BE7"/>
    <w:rsid w:val="004C6CCB"/>
    <w:rsid w:val="004C70CE"/>
    <w:rsid w:val="004C76D4"/>
    <w:rsid w:val="004C786F"/>
    <w:rsid w:val="004D01DA"/>
    <w:rsid w:val="004D07BE"/>
    <w:rsid w:val="004D0AA0"/>
    <w:rsid w:val="004D0B8C"/>
    <w:rsid w:val="004D0D1C"/>
    <w:rsid w:val="004D1061"/>
    <w:rsid w:val="004D17B2"/>
    <w:rsid w:val="004D1AB1"/>
    <w:rsid w:val="004D1DE3"/>
    <w:rsid w:val="004D1EB1"/>
    <w:rsid w:val="004D22A5"/>
    <w:rsid w:val="004D28E8"/>
    <w:rsid w:val="004D2F6F"/>
    <w:rsid w:val="004D340D"/>
    <w:rsid w:val="004D3D1A"/>
    <w:rsid w:val="004D4433"/>
    <w:rsid w:val="004D45DA"/>
    <w:rsid w:val="004D4A97"/>
    <w:rsid w:val="004D4CCC"/>
    <w:rsid w:val="004D558C"/>
    <w:rsid w:val="004D5717"/>
    <w:rsid w:val="004D5F61"/>
    <w:rsid w:val="004D6C5E"/>
    <w:rsid w:val="004D7133"/>
    <w:rsid w:val="004D7652"/>
    <w:rsid w:val="004D7B91"/>
    <w:rsid w:val="004E05E6"/>
    <w:rsid w:val="004E0F09"/>
    <w:rsid w:val="004E11AF"/>
    <w:rsid w:val="004E151C"/>
    <w:rsid w:val="004E2DD6"/>
    <w:rsid w:val="004E2F73"/>
    <w:rsid w:val="004E30EB"/>
    <w:rsid w:val="004E3614"/>
    <w:rsid w:val="004E3807"/>
    <w:rsid w:val="004E3A45"/>
    <w:rsid w:val="004E3DE4"/>
    <w:rsid w:val="004E4D12"/>
    <w:rsid w:val="004E4E6D"/>
    <w:rsid w:val="004E51AC"/>
    <w:rsid w:val="004E52B8"/>
    <w:rsid w:val="004E699C"/>
    <w:rsid w:val="004E711E"/>
    <w:rsid w:val="004E7A10"/>
    <w:rsid w:val="004E7A15"/>
    <w:rsid w:val="004E7C3B"/>
    <w:rsid w:val="004F1693"/>
    <w:rsid w:val="004F2CD6"/>
    <w:rsid w:val="004F3718"/>
    <w:rsid w:val="004F37C9"/>
    <w:rsid w:val="004F3F37"/>
    <w:rsid w:val="004F42CD"/>
    <w:rsid w:val="004F49F0"/>
    <w:rsid w:val="004F4BF8"/>
    <w:rsid w:val="004F4D1E"/>
    <w:rsid w:val="004F50C7"/>
    <w:rsid w:val="004F51A2"/>
    <w:rsid w:val="004F523E"/>
    <w:rsid w:val="004F5314"/>
    <w:rsid w:val="004F53BF"/>
    <w:rsid w:val="004F545B"/>
    <w:rsid w:val="004F63E4"/>
    <w:rsid w:val="004F647C"/>
    <w:rsid w:val="004F671E"/>
    <w:rsid w:val="004F69F5"/>
    <w:rsid w:val="004F6CAE"/>
    <w:rsid w:val="004F7CA9"/>
    <w:rsid w:val="004F7DD3"/>
    <w:rsid w:val="004F7FB2"/>
    <w:rsid w:val="005002C3"/>
    <w:rsid w:val="00500F03"/>
    <w:rsid w:val="0050196B"/>
    <w:rsid w:val="00501C05"/>
    <w:rsid w:val="00501F7C"/>
    <w:rsid w:val="00501F84"/>
    <w:rsid w:val="00502001"/>
    <w:rsid w:val="0050259E"/>
    <w:rsid w:val="0050273F"/>
    <w:rsid w:val="00502990"/>
    <w:rsid w:val="00502CC3"/>
    <w:rsid w:val="00502E27"/>
    <w:rsid w:val="005033A8"/>
    <w:rsid w:val="00503551"/>
    <w:rsid w:val="00503777"/>
    <w:rsid w:val="00503C91"/>
    <w:rsid w:val="00503DC5"/>
    <w:rsid w:val="00504407"/>
    <w:rsid w:val="00504487"/>
    <w:rsid w:val="005044A3"/>
    <w:rsid w:val="0050485E"/>
    <w:rsid w:val="00504B5D"/>
    <w:rsid w:val="0050501C"/>
    <w:rsid w:val="0050594A"/>
    <w:rsid w:val="00506B37"/>
    <w:rsid w:val="0050746F"/>
    <w:rsid w:val="005077E1"/>
    <w:rsid w:val="00507DD0"/>
    <w:rsid w:val="00510DDD"/>
    <w:rsid w:val="0051150D"/>
    <w:rsid w:val="00511D15"/>
    <w:rsid w:val="00512715"/>
    <w:rsid w:val="005130E2"/>
    <w:rsid w:val="00513A35"/>
    <w:rsid w:val="00513FA9"/>
    <w:rsid w:val="00514276"/>
    <w:rsid w:val="005144EC"/>
    <w:rsid w:val="00514579"/>
    <w:rsid w:val="005149BE"/>
    <w:rsid w:val="00515568"/>
    <w:rsid w:val="00515793"/>
    <w:rsid w:val="005159E0"/>
    <w:rsid w:val="0051601D"/>
    <w:rsid w:val="0051659D"/>
    <w:rsid w:val="00520B34"/>
    <w:rsid w:val="0052159C"/>
    <w:rsid w:val="00521CC9"/>
    <w:rsid w:val="00521D5E"/>
    <w:rsid w:val="00521F39"/>
    <w:rsid w:val="00521FA5"/>
    <w:rsid w:val="0052210A"/>
    <w:rsid w:val="00522F73"/>
    <w:rsid w:val="00523C3C"/>
    <w:rsid w:val="00523C60"/>
    <w:rsid w:val="0052476A"/>
    <w:rsid w:val="00524A86"/>
    <w:rsid w:val="00524DC9"/>
    <w:rsid w:val="00525797"/>
    <w:rsid w:val="00525929"/>
    <w:rsid w:val="00525A63"/>
    <w:rsid w:val="00526149"/>
    <w:rsid w:val="005265B9"/>
    <w:rsid w:val="00527307"/>
    <w:rsid w:val="00527974"/>
    <w:rsid w:val="005279B2"/>
    <w:rsid w:val="005302E7"/>
    <w:rsid w:val="0053053A"/>
    <w:rsid w:val="00530BBB"/>
    <w:rsid w:val="00530C39"/>
    <w:rsid w:val="005312B8"/>
    <w:rsid w:val="005316A8"/>
    <w:rsid w:val="00531965"/>
    <w:rsid w:val="005319A6"/>
    <w:rsid w:val="00531C0A"/>
    <w:rsid w:val="00531E08"/>
    <w:rsid w:val="00531F6D"/>
    <w:rsid w:val="005323B5"/>
    <w:rsid w:val="005329A1"/>
    <w:rsid w:val="00532A16"/>
    <w:rsid w:val="005336E4"/>
    <w:rsid w:val="00533B4D"/>
    <w:rsid w:val="00533FF4"/>
    <w:rsid w:val="005342EB"/>
    <w:rsid w:val="005348BC"/>
    <w:rsid w:val="00534914"/>
    <w:rsid w:val="00534A02"/>
    <w:rsid w:val="00535248"/>
    <w:rsid w:val="00535A78"/>
    <w:rsid w:val="00536319"/>
    <w:rsid w:val="0053644B"/>
    <w:rsid w:val="0053681D"/>
    <w:rsid w:val="0053776A"/>
    <w:rsid w:val="00537CC0"/>
    <w:rsid w:val="00537D59"/>
    <w:rsid w:val="00537E37"/>
    <w:rsid w:val="0054007F"/>
    <w:rsid w:val="005400CC"/>
    <w:rsid w:val="00540B53"/>
    <w:rsid w:val="00540B54"/>
    <w:rsid w:val="00540F55"/>
    <w:rsid w:val="005419DD"/>
    <w:rsid w:val="005419F7"/>
    <w:rsid w:val="00541C31"/>
    <w:rsid w:val="00541CB2"/>
    <w:rsid w:val="00541D57"/>
    <w:rsid w:val="005427C7"/>
    <w:rsid w:val="00542996"/>
    <w:rsid w:val="00542CBA"/>
    <w:rsid w:val="00543203"/>
    <w:rsid w:val="0054409E"/>
    <w:rsid w:val="00544227"/>
    <w:rsid w:val="00544581"/>
    <w:rsid w:val="00544A3D"/>
    <w:rsid w:val="005456DC"/>
    <w:rsid w:val="00545765"/>
    <w:rsid w:val="0054587E"/>
    <w:rsid w:val="00546240"/>
    <w:rsid w:val="00546327"/>
    <w:rsid w:val="00546536"/>
    <w:rsid w:val="00546932"/>
    <w:rsid w:val="00546E27"/>
    <w:rsid w:val="005476CB"/>
    <w:rsid w:val="005502C2"/>
    <w:rsid w:val="00550689"/>
    <w:rsid w:val="005509C2"/>
    <w:rsid w:val="00550A26"/>
    <w:rsid w:val="00550B42"/>
    <w:rsid w:val="00550C67"/>
    <w:rsid w:val="00551331"/>
    <w:rsid w:val="005513F8"/>
    <w:rsid w:val="005523DB"/>
    <w:rsid w:val="005525E5"/>
    <w:rsid w:val="00553141"/>
    <w:rsid w:val="005539C5"/>
    <w:rsid w:val="00554AA0"/>
    <w:rsid w:val="00555779"/>
    <w:rsid w:val="00555883"/>
    <w:rsid w:val="00555B5F"/>
    <w:rsid w:val="00555D5B"/>
    <w:rsid w:val="005564B6"/>
    <w:rsid w:val="0055694D"/>
    <w:rsid w:val="00556F61"/>
    <w:rsid w:val="0055779B"/>
    <w:rsid w:val="005579BB"/>
    <w:rsid w:val="0056087E"/>
    <w:rsid w:val="00560BDA"/>
    <w:rsid w:val="00561739"/>
    <w:rsid w:val="00561E07"/>
    <w:rsid w:val="00562649"/>
    <w:rsid w:val="0056270F"/>
    <w:rsid w:val="00562806"/>
    <w:rsid w:val="005628F7"/>
    <w:rsid w:val="00562C9A"/>
    <w:rsid w:val="00562CCA"/>
    <w:rsid w:val="00563A3F"/>
    <w:rsid w:val="00563A4D"/>
    <w:rsid w:val="00564042"/>
    <w:rsid w:val="005649C6"/>
    <w:rsid w:val="00564B38"/>
    <w:rsid w:val="00566260"/>
    <w:rsid w:val="00566855"/>
    <w:rsid w:val="00567C5F"/>
    <w:rsid w:val="00567CA3"/>
    <w:rsid w:val="00567F15"/>
    <w:rsid w:val="0057023D"/>
    <w:rsid w:val="00570A62"/>
    <w:rsid w:val="00571A90"/>
    <w:rsid w:val="00571C00"/>
    <w:rsid w:val="0057299C"/>
    <w:rsid w:val="005730B6"/>
    <w:rsid w:val="005735AE"/>
    <w:rsid w:val="00573B28"/>
    <w:rsid w:val="00573B8C"/>
    <w:rsid w:val="00573BE5"/>
    <w:rsid w:val="00573F74"/>
    <w:rsid w:val="00573F77"/>
    <w:rsid w:val="0057445A"/>
    <w:rsid w:val="00574D06"/>
    <w:rsid w:val="00575902"/>
    <w:rsid w:val="00575C4B"/>
    <w:rsid w:val="00575CEB"/>
    <w:rsid w:val="005760CF"/>
    <w:rsid w:val="005766F3"/>
    <w:rsid w:val="00576ABC"/>
    <w:rsid w:val="005777ED"/>
    <w:rsid w:val="00577C0C"/>
    <w:rsid w:val="00580002"/>
    <w:rsid w:val="00580159"/>
    <w:rsid w:val="00580566"/>
    <w:rsid w:val="00580D92"/>
    <w:rsid w:val="00581078"/>
    <w:rsid w:val="005812A6"/>
    <w:rsid w:val="00581526"/>
    <w:rsid w:val="005815D3"/>
    <w:rsid w:val="00581EA4"/>
    <w:rsid w:val="005824A8"/>
    <w:rsid w:val="00582797"/>
    <w:rsid w:val="00582D22"/>
    <w:rsid w:val="00582E5B"/>
    <w:rsid w:val="00583183"/>
    <w:rsid w:val="00583313"/>
    <w:rsid w:val="005837CF"/>
    <w:rsid w:val="005839AD"/>
    <w:rsid w:val="0058402F"/>
    <w:rsid w:val="005843E3"/>
    <w:rsid w:val="005848DF"/>
    <w:rsid w:val="005849EE"/>
    <w:rsid w:val="00586019"/>
    <w:rsid w:val="00586158"/>
    <w:rsid w:val="005864C2"/>
    <w:rsid w:val="00586656"/>
    <w:rsid w:val="0058683D"/>
    <w:rsid w:val="0058787E"/>
    <w:rsid w:val="00587B19"/>
    <w:rsid w:val="00587EC0"/>
    <w:rsid w:val="00590038"/>
    <w:rsid w:val="0059067C"/>
    <w:rsid w:val="00590781"/>
    <w:rsid w:val="00591349"/>
    <w:rsid w:val="00591B09"/>
    <w:rsid w:val="00592FA6"/>
    <w:rsid w:val="005931C0"/>
    <w:rsid w:val="005949F2"/>
    <w:rsid w:val="00594E58"/>
    <w:rsid w:val="0059535E"/>
    <w:rsid w:val="0059535F"/>
    <w:rsid w:val="00595AC0"/>
    <w:rsid w:val="00595BC8"/>
    <w:rsid w:val="00595C8C"/>
    <w:rsid w:val="00596C6E"/>
    <w:rsid w:val="00597ABA"/>
    <w:rsid w:val="00597B5B"/>
    <w:rsid w:val="00597C95"/>
    <w:rsid w:val="005A1586"/>
    <w:rsid w:val="005A158B"/>
    <w:rsid w:val="005A1BDF"/>
    <w:rsid w:val="005A1CF2"/>
    <w:rsid w:val="005A1E71"/>
    <w:rsid w:val="005A27FE"/>
    <w:rsid w:val="005A292B"/>
    <w:rsid w:val="005A4028"/>
    <w:rsid w:val="005A5B7C"/>
    <w:rsid w:val="005A61E5"/>
    <w:rsid w:val="005A6270"/>
    <w:rsid w:val="005A6491"/>
    <w:rsid w:val="005A64C3"/>
    <w:rsid w:val="005A69C7"/>
    <w:rsid w:val="005A74E5"/>
    <w:rsid w:val="005A7958"/>
    <w:rsid w:val="005B0EF4"/>
    <w:rsid w:val="005B0FC4"/>
    <w:rsid w:val="005B1750"/>
    <w:rsid w:val="005B189D"/>
    <w:rsid w:val="005B199A"/>
    <w:rsid w:val="005B34C3"/>
    <w:rsid w:val="005B3CB0"/>
    <w:rsid w:val="005B4087"/>
    <w:rsid w:val="005B472B"/>
    <w:rsid w:val="005B4B3B"/>
    <w:rsid w:val="005B4B4A"/>
    <w:rsid w:val="005B4E70"/>
    <w:rsid w:val="005B5732"/>
    <w:rsid w:val="005B5A58"/>
    <w:rsid w:val="005B5F93"/>
    <w:rsid w:val="005B5FEA"/>
    <w:rsid w:val="005B672D"/>
    <w:rsid w:val="005B7017"/>
    <w:rsid w:val="005B705D"/>
    <w:rsid w:val="005B7D7F"/>
    <w:rsid w:val="005C10EB"/>
    <w:rsid w:val="005C1B83"/>
    <w:rsid w:val="005C23F4"/>
    <w:rsid w:val="005C2B8E"/>
    <w:rsid w:val="005C2E93"/>
    <w:rsid w:val="005C348B"/>
    <w:rsid w:val="005C3561"/>
    <w:rsid w:val="005C36DF"/>
    <w:rsid w:val="005C497A"/>
    <w:rsid w:val="005C4FA4"/>
    <w:rsid w:val="005C53B1"/>
    <w:rsid w:val="005C574E"/>
    <w:rsid w:val="005C580E"/>
    <w:rsid w:val="005C5C96"/>
    <w:rsid w:val="005C68E7"/>
    <w:rsid w:val="005C7013"/>
    <w:rsid w:val="005C7D19"/>
    <w:rsid w:val="005D0C03"/>
    <w:rsid w:val="005D1490"/>
    <w:rsid w:val="005D19E1"/>
    <w:rsid w:val="005D1D3E"/>
    <w:rsid w:val="005D2C18"/>
    <w:rsid w:val="005D2EAF"/>
    <w:rsid w:val="005D3081"/>
    <w:rsid w:val="005D33A1"/>
    <w:rsid w:val="005D4200"/>
    <w:rsid w:val="005D4512"/>
    <w:rsid w:val="005D4E17"/>
    <w:rsid w:val="005D5340"/>
    <w:rsid w:val="005D6D5A"/>
    <w:rsid w:val="005D71C2"/>
    <w:rsid w:val="005D7422"/>
    <w:rsid w:val="005D7498"/>
    <w:rsid w:val="005D769E"/>
    <w:rsid w:val="005D7C0F"/>
    <w:rsid w:val="005E0DE1"/>
    <w:rsid w:val="005E0E23"/>
    <w:rsid w:val="005E110A"/>
    <w:rsid w:val="005E13BD"/>
    <w:rsid w:val="005E19D3"/>
    <w:rsid w:val="005E1ED3"/>
    <w:rsid w:val="005E2E3D"/>
    <w:rsid w:val="005E35E1"/>
    <w:rsid w:val="005E3A44"/>
    <w:rsid w:val="005E416C"/>
    <w:rsid w:val="005E428A"/>
    <w:rsid w:val="005E4AD4"/>
    <w:rsid w:val="005E4C6B"/>
    <w:rsid w:val="005E5C4A"/>
    <w:rsid w:val="005E5DBE"/>
    <w:rsid w:val="005E647E"/>
    <w:rsid w:val="005E66CD"/>
    <w:rsid w:val="005E6864"/>
    <w:rsid w:val="005E6A81"/>
    <w:rsid w:val="005E6DC2"/>
    <w:rsid w:val="005F0C0C"/>
    <w:rsid w:val="005F0E61"/>
    <w:rsid w:val="005F1280"/>
    <w:rsid w:val="005F1300"/>
    <w:rsid w:val="005F1970"/>
    <w:rsid w:val="005F2398"/>
    <w:rsid w:val="005F249F"/>
    <w:rsid w:val="005F26BF"/>
    <w:rsid w:val="005F2AA2"/>
    <w:rsid w:val="005F3998"/>
    <w:rsid w:val="005F3FB0"/>
    <w:rsid w:val="005F410B"/>
    <w:rsid w:val="005F440E"/>
    <w:rsid w:val="005F47D4"/>
    <w:rsid w:val="005F493E"/>
    <w:rsid w:val="005F4AAB"/>
    <w:rsid w:val="005F4E3B"/>
    <w:rsid w:val="005F4E48"/>
    <w:rsid w:val="005F4F45"/>
    <w:rsid w:val="005F5422"/>
    <w:rsid w:val="005F5A7D"/>
    <w:rsid w:val="005F6E61"/>
    <w:rsid w:val="005F6EF8"/>
    <w:rsid w:val="005F7128"/>
    <w:rsid w:val="005F72BB"/>
    <w:rsid w:val="005F741F"/>
    <w:rsid w:val="005F773F"/>
    <w:rsid w:val="005F79C4"/>
    <w:rsid w:val="005F7AF0"/>
    <w:rsid w:val="00600203"/>
    <w:rsid w:val="006006A8"/>
    <w:rsid w:val="00600F36"/>
    <w:rsid w:val="00601193"/>
    <w:rsid w:val="006013B9"/>
    <w:rsid w:val="00601DEC"/>
    <w:rsid w:val="006030E3"/>
    <w:rsid w:val="00603C3B"/>
    <w:rsid w:val="00603C4D"/>
    <w:rsid w:val="00604189"/>
    <w:rsid w:val="0060439E"/>
    <w:rsid w:val="006047F1"/>
    <w:rsid w:val="006048DF"/>
    <w:rsid w:val="00604D83"/>
    <w:rsid w:val="00604EF7"/>
    <w:rsid w:val="00605AEE"/>
    <w:rsid w:val="00605C8D"/>
    <w:rsid w:val="006065B5"/>
    <w:rsid w:val="00606B3E"/>
    <w:rsid w:val="00606BDA"/>
    <w:rsid w:val="00606BE6"/>
    <w:rsid w:val="00606DD8"/>
    <w:rsid w:val="006074E9"/>
    <w:rsid w:val="00607DEB"/>
    <w:rsid w:val="00610899"/>
    <w:rsid w:val="00610B1E"/>
    <w:rsid w:val="006117D3"/>
    <w:rsid w:val="0061245C"/>
    <w:rsid w:val="006125EE"/>
    <w:rsid w:val="00613198"/>
    <w:rsid w:val="006131E6"/>
    <w:rsid w:val="00613C56"/>
    <w:rsid w:val="00614217"/>
    <w:rsid w:val="00614F01"/>
    <w:rsid w:val="00614F06"/>
    <w:rsid w:val="0061584D"/>
    <w:rsid w:val="0061610C"/>
    <w:rsid w:val="006168EF"/>
    <w:rsid w:val="006173C4"/>
    <w:rsid w:val="006174EF"/>
    <w:rsid w:val="00617670"/>
    <w:rsid w:val="006176E5"/>
    <w:rsid w:val="00620B15"/>
    <w:rsid w:val="00621154"/>
    <w:rsid w:val="006214CD"/>
    <w:rsid w:val="00622058"/>
    <w:rsid w:val="00622784"/>
    <w:rsid w:val="00622E44"/>
    <w:rsid w:val="00622F48"/>
    <w:rsid w:val="0062320B"/>
    <w:rsid w:val="00623845"/>
    <w:rsid w:val="00623D13"/>
    <w:rsid w:val="006247FB"/>
    <w:rsid w:val="00624C56"/>
    <w:rsid w:val="00624CAB"/>
    <w:rsid w:val="00625059"/>
    <w:rsid w:val="00625B14"/>
    <w:rsid w:val="00625B3A"/>
    <w:rsid w:val="00625B95"/>
    <w:rsid w:val="00625D04"/>
    <w:rsid w:val="00625DB3"/>
    <w:rsid w:val="00626046"/>
    <w:rsid w:val="006264AB"/>
    <w:rsid w:val="006264D6"/>
    <w:rsid w:val="00627852"/>
    <w:rsid w:val="00630EC4"/>
    <w:rsid w:val="006312E0"/>
    <w:rsid w:val="00631644"/>
    <w:rsid w:val="00632C02"/>
    <w:rsid w:val="00633038"/>
    <w:rsid w:val="00633234"/>
    <w:rsid w:val="0063340D"/>
    <w:rsid w:val="00633ADE"/>
    <w:rsid w:val="00633CDA"/>
    <w:rsid w:val="00634491"/>
    <w:rsid w:val="006344E8"/>
    <w:rsid w:val="00634C66"/>
    <w:rsid w:val="00635392"/>
    <w:rsid w:val="006365E0"/>
    <w:rsid w:val="0063662D"/>
    <w:rsid w:val="00636875"/>
    <w:rsid w:val="00637AE2"/>
    <w:rsid w:val="00637BEC"/>
    <w:rsid w:val="00640814"/>
    <w:rsid w:val="00640AC1"/>
    <w:rsid w:val="00640EE4"/>
    <w:rsid w:val="006415CE"/>
    <w:rsid w:val="00641888"/>
    <w:rsid w:val="00641B8B"/>
    <w:rsid w:val="00641C91"/>
    <w:rsid w:val="00641D05"/>
    <w:rsid w:val="006421E3"/>
    <w:rsid w:val="00642357"/>
    <w:rsid w:val="006423E1"/>
    <w:rsid w:val="00642EDF"/>
    <w:rsid w:val="006431DC"/>
    <w:rsid w:val="00643418"/>
    <w:rsid w:val="0064360C"/>
    <w:rsid w:val="00643849"/>
    <w:rsid w:val="00643B83"/>
    <w:rsid w:val="00643C40"/>
    <w:rsid w:val="00644563"/>
    <w:rsid w:val="0064474A"/>
    <w:rsid w:val="00644842"/>
    <w:rsid w:val="00645C26"/>
    <w:rsid w:val="00645D9A"/>
    <w:rsid w:val="00646549"/>
    <w:rsid w:val="0064677F"/>
    <w:rsid w:val="00646D35"/>
    <w:rsid w:val="00646EDF"/>
    <w:rsid w:val="006478AD"/>
    <w:rsid w:val="006501E7"/>
    <w:rsid w:val="00650298"/>
    <w:rsid w:val="0065069E"/>
    <w:rsid w:val="00650A13"/>
    <w:rsid w:val="006514CD"/>
    <w:rsid w:val="0065197B"/>
    <w:rsid w:val="00651FE8"/>
    <w:rsid w:val="00652193"/>
    <w:rsid w:val="006521EA"/>
    <w:rsid w:val="00652216"/>
    <w:rsid w:val="0065221A"/>
    <w:rsid w:val="006522C1"/>
    <w:rsid w:val="00652733"/>
    <w:rsid w:val="00652D8C"/>
    <w:rsid w:val="0065483C"/>
    <w:rsid w:val="00655627"/>
    <w:rsid w:val="0065564D"/>
    <w:rsid w:val="00655F47"/>
    <w:rsid w:val="0065611F"/>
    <w:rsid w:val="00656221"/>
    <w:rsid w:val="00656AAF"/>
    <w:rsid w:val="00656BF1"/>
    <w:rsid w:val="00656F26"/>
    <w:rsid w:val="00657173"/>
    <w:rsid w:val="00657251"/>
    <w:rsid w:val="006572A4"/>
    <w:rsid w:val="00657741"/>
    <w:rsid w:val="00660CEC"/>
    <w:rsid w:val="00661191"/>
    <w:rsid w:val="0066122C"/>
    <w:rsid w:val="00661353"/>
    <w:rsid w:val="006619F0"/>
    <w:rsid w:val="00661B99"/>
    <w:rsid w:val="00661C78"/>
    <w:rsid w:val="006622C4"/>
    <w:rsid w:val="006628F2"/>
    <w:rsid w:val="00662F18"/>
    <w:rsid w:val="00663215"/>
    <w:rsid w:val="00663483"/>
    <w:rsid w:val="0066354C"/>
    <w:rsid w:val="00663579"/>
    <w:rsid w:val="00663931"/>
    <w:rsid w:val="00663A86"/>
    <w:rsid w:val="00664796"/>
    <w:rsid w:val="006647B6"/>
    <w:rsid w:val="00664C29"/>
    <w:rsid w:val="00664D36"/>
    <w:rsid w:val="00665561"/>
    <w:rsid w:val="006657F7"/>
    <w:rsid w:val="0066636A"/>
    <w:rsid w:val="00666815"/>
    <w:rsid w:val="0066698F"/>
    <w:rsid w:val="006673C6"/>
    <w:rsid w:val="00670200"/>
    <w:rsid w:val="006706F5"/>
    <w:rsid w:val="00670839"/>
    <w:rsid w:val="006709F1"/>
    <w:rsid w:val="006718C0"/>
    <w:rsid w:val="006722F8"/>
    <w:rsid w:val="00672913"/>
    <w:rsid w:val="00672DDA"/>
    <w:rsid w:val="0067342E"/>
    <w:rsid w:val="00673601"/>
    <w:rsid w:val="00673740"/>
    <w:rsid w:val="00673F3D"/>
    <w:rsid w:val="0067462A"/>
    <w:rsid w:val="0067468D"/>
    <w:rsid w:val="00674D8A"/>
    <w:rsid w:val="006763E0"/>
    <w:rsid w:val="006765CA"/>
    <w:rsid w:val="0067741B"/>
    <w:rsid w:val="00680118"/>
    <w:rsid w:val="006809D1"/>
    <w:rsid w:val="00680B69"/>
    <w:rsid w:val="00681477"/>
    <w:rsid w:val="0068151C"/>
    <w:rsid w:val="00681942"/>
    <w:rsid w:val="00681CA1"/>
    <w:rsid w:val="00681F85"/>
    <w:rsid w:val="00682801"/>
    <w:rsid w:val="006830C3"/>
    <w:rsid w:val="006831FA"/>
    <w:rsid w:val="00683339"/>
    <w:rsid w:val="00683D82"/>
    <w:rsid w:val="006840BC"/>
    <w:rsid w:val="006842A2"/>
    <w:rsid w:val="006843E5"/>
    <w:rsid w:val="00684A23"/>
    <w:rsid w:val="0068538A"/>
    <w:rsid w:val="00685567"/>
    <w:rsid w:val="00685A16"/>
    <w:rsid w:val="00685A6C"/>
    <w:rsid w:val="00685A75"/>
    <w:rsid w:val="00685BA8"/>
    <w:rsid w:val="006868DE"/>
    <w:rsid w:val="00686EC7"/>
    <w:rsid w:val="00686F11"/>
    <w:rsid w:val="00686F80"/>
    <w:rsid w:val="006873DE"/>
    <w:rsid w:val="00687B12"/>
    <w:rsid w:val="006900B8"/>
    <w:rsid w:val="00690821"/>
    <w:rsid w:val="00690989"/>
    <w:rsid w:val="00690B3C"/>
    <w:rsid w:val="00690EF0"/>
    <w:rsid w:val="0069116C"/>
    <w:rsid w:val="006911AC"/>
    <w:rsid w:val="00691B0D"/>
    <w:rsid w:val="006929C6"/>
    <w:rsid w:val="00692D4C"/>
    <w:rsid w:val="006932FE"/>
    <w:rsid w:val="00693359"/>
    <w:rsid w:val="00693A22"/>
    <w:rsid w:val="00693DB3"/>
    <w:rsid w:val="00693EA8"/>
    <w:rsid w:val="00693FF4"/>
    <w:rsid w:val="00694001"/>
    <w:rsid w:val="006949A7"/>
    <w:rsid w:val="00694B58"/>
    <w:rsid w:val="00694D78"/>
    <w:rsid w:val="00695A2D"/>
    <w:rsid w:val="00696640"/>
    <w:rsid w:val="00696A6D"/>
    <w:rsid w:val="00696B3A"/>
    <w:rsid w:val="0069773E"/>
    <w:rsid w:val="00697CE6"/>
    <w:rsid w:val="00697DC2"/>
    <w:rsid w:val="006A02C0"/>
    <w:rsid w:val="006A0917"/>
    <w:rsid w:val="006A0D83"/>
    <w:rsid w:val="006A0EB6"/>
    <w:rsid w:val="006A0FC7"/>
    <w:rsid w:val="006A12F7"/>
    <w:rsid w:val="006A3608"/>
    <w:rsid w:val="006A385C"/>
    <w:rsid w:val="006A43B6"/>
    <w:rsid w:val="006A4772"/>
    <w:rsid w:val="006A4DE2"/>
    <w:rsid w:val="006A4F5A"/>
    <w:rsid w:val="006A517A"/>
    <w:rsid w:val="006A590B"/>
    <w:rsid w:val="006A609A"/>
    <w:rsid w:val="006A6269"/>
    <w:rsid w:val="006A62F9"/>
    <w:rsid w:val="006A685F"/>
    <w:rsid w:val="006A76EE"/>
    <w:rsid w:val="006A77EE"/>
    <w:rsid w:val="006A7B58"/>
    <w:rsid w:val="006B036B"/>
    <w:rsid w:val="006B0994"/>
    <w:rsid w:val="006B0C34"/>
    <w:rsid w:val="006B1094"/>
    <w:rsid w:val="006B136D"/>
    <w:rsid w:val="006B1410"/>
    <w:rsid w:val="006B1E91"/>
    <w:rsid w:val="006B1EE5"/>
    <w:rsid w:val="006B1F32"/>
    <w:rsid w:val="006B2268"/>
    <w:rsid w:val="006B245F"/>
    <w:rsid w:val="006B24FC"/>
    <w:rsid w:val="006B2AF2"/>
    <w:rsid w:val="006B2E6A"/>
    <w:rsid w:val="006B30DA"/>
    <w:rsid w:val="006B421C"/>
    <w:rsid w:val="006B453D"/>
    <w:rsid w:val="006B4C56"/>
    <w:rsid w:val="006B5602"/>
    <w:rsid w:val="006B5641"/>
    <w:rsid w:val="006B570B"/>
    <w:rsid w:val="006B65F8"/>
    <w:rsid w:val="006B67F5"/>
    <w:rsid w:val="006B6F6D"/>
    <w:rsid w:val="006B72AB"/>
    <w:rsid w:val="006B749E"/>
    <w:rsid w:val="006B79B7"/>
    <w:rsid w:val="006B7FEA"/>
    <w:rsid w:val="006C0509"/>
    <w:rsid w:val="006C0929"/>
    <w:rsid w:val="006C0E68"/>
    <w:rsid w:val="006C11CF"/>
    <w:rsid w:val="006C14AC"/>
    <w:rsid w:val="006C206E"/>
    <w:rsid w:val="006C333F"/>
    <w:rsid w:val="006C3BB6"/>
    <w:rsid w:val="006C3DAB"/>
    <w:rsid w:val="006C3F9B"/>
    <w:rsid w:val="006C3FEE"/>
    <w:rsid w:val="006C4289"/>
    <w:rsid w:val="006C4517"/>
    <w:rsid w:val="006C45D7"/>
    <w:rsid w:val="006C45DC"/>
    <w:rsid w:val="006C47D8"/>
    <w:rsid w:val="006C4C3F"/>
    <w:rsid w:val="006C5012"/>
    <w:rsid w:val="006C54FB"/>
    <w:rsid w:val="006C567F"/>
    <w:rsid w:val="006C5715"/>
    <w:rsid w:val="006C6084"/>
    <w:rsid w:val="006C63B2"/>
    <w:rsid w:val="006C673A"/>
    <w:rsid w:val="006C7368"/>
    <w:rsid w:val="006C7C7A"/>
    <w:rsid w:val="006C7ED7"/>
    <w:rsid w:val="006D01A1"/>
    <w:rsid w:val="006D01D4"/>
    <w:rsid w:val="006D0F0D"/>
    <w:rsid w:val="006D12BE"/>
    <w:rsid w:val="006D13AB"/>
    <w:rsid w:val="006D284C"/>
    <w:rsid w:val="006D2CA5"/>
    <w:rsid w:val="006D2D94"/>
    <w:rsid w:val="006D2E35"/>
    <w:rsid w:val="006D310D"/>
    <w:rsid w:val="006D35DD"/>
    <w:rsid w:val="006D35E6"/>
    <w:rsid w:val="006D3E7F"/>
    <w:rsid w:val="006D4967"/>
    <w:rsid w:val="006D4FB7"/>
    <w:rsid w:val="006D4FCF"/>
    <w:rsid w:val="006D5158"/>
    <w:rsid w:val="006D54C3"/>
    <w:rsid w:val="006D5B8B"/>
    <w:rsid w:val="006D5BAE"/>
    <w:rsid w:val="006D65EA"/>
    <w:rsid w:val="006D6F7B"/>
    <w:rsid w:val="006D70D9"/>
    <w:rsid w:val="006D71F8"/>
    <w:rsid w:val="006D73D4"/>
    <w:rsid w:val="006D7F81"/>
    <w:rsid w:val="006E05E5"/>
    <w:rsid w:val="006E0BF8"/>
    <w:rsid w:val="006E157C"/>
    <w:rsid w:val="006E20AA"/>
    <w:rsid w:val="006E2C31"/>
    <w:rsid w:val="006E2DE2"/>
    <w:rsid w:val="006E3160"/>
    <w:rsid w:val="006E3409"/>
    <w:rsid w:val="006E3B51"/>
    <w:rsid w:val="006E3DC2"/>
    <w:rsid w:val="006E45DC"/>
    <w:rsid w:val="006E4E88"/>
    <w:rsid w:val="006E5B22"/>
    <w:rsid w:val="006E5CB0"/>
    <w:rsid w:val="006E5DDB"/>
    <w:rsid w:val="006E64A8"/>
    <w:rsid w:val="006E69D8"/>
    <w:rsid w:val="006E6A6A"/>
    <w:rsid w:val="006E6BFA"/>
    <w:rsid w:val="006E6CF1"/>
    <w:rsid w:val="006E6DBB"/>
    <w:rsid w:val="006E7254"/>
    <w:rsid w:val="006E73FF"/>
    <w:rsid w:val="006E773B"/>
    <w:rsid w:val="006E7A66"/>
    <w:rsid w:val="006E7C44"/>
    <w:rsid w:val="006E7E02"/>
    <w:rsid w:val="006F0627"/>
    <w:rsid w:val="006F079F"/>
    <w:rsid w:val="006F1862"/>
    <w:rsid w:val="006F1907"/>
    <w:rsid w:val="006F2091"/>
    <w:rsid w:val="006F289F"/>
    <w:rsid w:val="006F2EF8"/>
    <w:rsid w:val="006F335F"/>
    <w:rsid w:val="006F3965"/>
    <w:rsid w:val="006F39E5"/>
    <w:rsid w:val="006F3FEC"/>
    <w:rsid w:val="006F4008"/>
    <w:rsid w:val="006F449C"/>
    <w:rsid w:val="006F4D56"/>
    <w:rsid w:val="006F5C27"/>
    <w:rsid w:val="006F5EB0"/>
    <w:rsid w:val="006F5F1F"/>
    <w:rsid w:val="006F6134"/>
    <w:rsid w:val="006F66EB"/>
    <w:rsid w:val="006F6722"/>
    <w:rsid w:val="006F6FCE"/>
    <w:rsid w:val="006F71BC"/>
    <w:rsid w:val="00700375"/>
    <w:rsid w:val="0070074F"/>
    <w:rsid w:val="00700CCF"/>
    <w:rsid w:val="00700E8A"/>
    <w:rsid w:val="00701156"/>
    <w:rsid w:val="0070146B"/>
    <w:rsid w:val="0070161A"/>
    <w:rsid w:val="00702016"/>
    <w:rsid w:val="00702A14"/>
    <w:rsid w:val="00702EB5"/>
    <w:rsid w:val="0070315E"/>
    <w:rsid w:val="0070380B"/>
    <w:rsid w:val="00703AB3"/>
    <w:rsid w:val="0070410E"/>
    <w:rsid w:val="0070620D"/>
    <w:rsid w:val="00706997"/>
    <w:rsid w:val="007074DC"/>
    <w:rsid w:val="00707C8B"/>
    <w:rsid w:val="00710A43"/>
    <w:rsid w:val="00710A61"/>
    <w:rsid w:val="00710B16"/>
    <w:rsid w:val="00710C4A"/>
    <w:rsid w:val="00710D1F"/>
    <w:rsid w:val="00710D70"/>
    <w:rsid w:val="00710EB5"/>
    <w:rsid w:val="00711164"/>
    <w:rsid w:val="0071156E"/>
    <w:rsid w:val="0071191D"/>
    <w:rsid w:val="00711E70"/>
    <w:rsid w:val="00711FBB"/>
    <w:rsid w:val="00711FBE"/>
    <w:rsid w:val="00712066"/>
    <w:rsid w:val="007121C3"/>
    <w:rsid w:val="007127AE"/>
    <w:rsid w:val="00712E65"/>
    <w:rsid w:val="007135DF"/>
    <w:rsid w:val="0071384E"/>
    <w:rsid w:val="00713922"/>
    <w:rsid w:val="00713F0B"/>
    <w:rsid w:val="0071522F"/>
    <w:rsid w:val="007159E9"/>
    <w:rsid w:val="00716449"/>
    <w:rsid w:val="00716626"/>
    <w:rsid w:val="0071705B"/>
    <w:rsid w:val="00717FE3"/>
    <w:rsid w:val="007205CC"/>
    <w:rsid w:val="00721838"/>
    <w:rsid w:val="00721F62"/>
    <w:rsid w:val="00722DC1"/>
    <w:rsid w:val="007234EE"/>
    <w:rsid w:val="00723FAF"/>
    <w:rsid w:val="00724026"/>
    <w:rsid w:val="00724088"/>
    <w:rsid w:val="007248B9"/>
    <w:rsid w:val="00725233"/>
    <w:rsid w:val="00725260"/>
    <w:rsid w:val="00726162"/>
    <w:rsid w:val="00727093"/>
    <w:rsid w:val="00727418"/>
    <w:rsid w:val="00730B29"/>
    <w:rsid w:val="00730C70"/>
    <w:rsid w:val="00730D31"/>
    <w:rsid w:val="00730E86"/>
    <w:rsid w:val="00730EBD"/>
    <w:rsid w:val="00731067"/>
    <w:rsid w:val="007310D4"/>
    <w:rsid w:val="0073140D"/>
    <w:rsid w:val="007325DE"/>
    <w:rsid w:val="007329BE"/>
    <w:rsid w:val="00732F72"/>
    <w:rsid w:val="0073309A"/>
    <w:rsid w:val="007333EB"/>
    <w:rsid w:val="00733505"/>
    <w:rsid w:val="00733A63"/>
    <w:rsid w:val="00734500"/>
    <w:rsid w:val="00734AB9"/>
    <w:rsid w:val="00734E37"/>
    <w:rsid w:val="00734F33"/>
    <w:rsid w:val="007353CE"/>
    <w:rsid w:val="0073564A"/>
    <w:rsid w:val="007356AC"/>
    <w:rsid w:val="007357B2"/>
    <w:rsid w:val="00735AE8"/>
    <w:rsid w:val="00735CC9"/>
    <w:rsid w:val="00735F60"/>
    <w:rsid w:val="00736343"/>
    <w:rsid w:val="00736480"/>
    <w:rsid w:val="00736F34"/>
    <w:rsid w:val="00737439"/>
    <w:rsid w:val="00737E86"/>
    <w:rsid w:val="00740D49"/>
    <w:rsid w:val="00740E86"/>
    <w:rsid w:val="007419F0"/>
    <w:rsid w:val="00741CD0"/>
    <w:rsid w:val="00741FA3"/>
    <w:rsid w:val="007429E3"/>
    <w:rsid w:val="00743024"/>
    <w:rsid w:val="0074332F"/>
    <w:rsid w:val="00743706"/>
    <w:rsid w:val="00743900"/>
    <w:rsid w:val="00744730"/>
    <w:rsid w:val="00744CB8"/>
    <w:rsid w:val="0074504F"/>
    <w:rsid w:val="0074509B"/>
    <w:rsid w:val="00745E03"/>
    <w:rsid w:val="00746A10"/>
    <w:rsid w:val="00746CBD"/>
    <w:rsid w:val="0074707C"/>
    <w:rsid w:val="00747609"/>
    <w:rsid w:val="00747E58"/>
    <w:rsid w:val="0075005E"/>
    <w:rsid w:val="00750E7A"/>
    <w:rsid w:val="00751887"/>
    <w:rsid w:val="00751C30"/>
    <w:rsid w:val="00752782"/>
    <w:rsid w:val="00752D89"/>
    <w:rsid w:val="0075323D"/>
    <w:rsid w:val="00753D91"/>
    <w:rsid w:val="007550D1"/>
    <w:rsid w:val="007551BE"/>
    <w:rsid w:val="0075533C"/>
    <w:rsid w:val="00755392"/>
    <w:rsid w:val="007554A4"/>
    <w:rsid w:val="007558EE"/>
    <w:rsid w:val="0075629B"/>
    <w:rsid w:val="00756B9F"/>
    <w:rsid w:val="007572F5"/>
    <w:rsid w:val="00757B08"/>
    <w:rsid w:val="00760A30"/>
    <w:rsid w:val="00760AD2"/>
    <w:rsid w:val="00760DB8"/>
    <w:rsid w:val="00762095"/>
    <w:rsid w:val="007625E3"/>
    <w:rsid w:val="00762674"/>
    <w:rsid w:val="0076291F"/>
    <w:rsid w:val="00762DFE"/>
    <w:rsid w:val="00763613"/>
    <w:rsid w:val="007639CD"/>
    <w:rsid w:val="00763AAD"/>
    <w:rsid w:val="00763E26"/>
    <w:rsid w:val="00764115"/>
    <w:rsid w:val="00764338"/>
    <w:rsid w:val="007647C0"/>
    <w:rsid w:val="00765358"/>
    <w:rsid w:val="007655BF"/>
    <w:rsid w:val="00765739"/>
    <w:rsid w:val="007664F8"/>
    <w:rsid w:val="00766C8B"/>
    <w:rsid w:val="00767B68"/>
    <w:rsid w:val="007702F5"/>
    <w:rsid w:val="0077094D"/>
    <w:rsid w:val="0077096E"/>
    <w:rsid w:val="007709B8"/>
    <w:rsid w:val="00770E66"/>
    <w:rsid w:val="00771FE7"/>
    <w:rsid w:val="0077207C"/>
    <w:rsid w:val="00772DE0"/>
    <w:rsid w:val="00772F01"/>
    <w:rsid w:val="00772F28"/>
    <w:rsid w:val="00773284"/>
    <w:rsid w:val="00774A2A"/>
    <w:rsid w:val="00775F6A"/>
    <w:rsid w:val="00775FB5"/>
    <w:rsid w:val="007760D9"/>
    <w:rsid w:val="00776154"/>
    <w:rsid w:val="00776618"/>
    <w:rsid w:val="00776DCE"/>
    <w:rsid w:val="00776E55"/>
    <w:rsid w:val="00777559"/>
    <w:rsid w:val="0077765D"/>
    <w:rsid w:val="007777CB"/>
    <w:rsid w:val="007778FA"/>
    <w:rsid w:val="00777BA6"/>
    <w:rsid w:val="007806ED"/>
    <w:rsid w:val="00780798"/>
    <w:rsid w:val="00780AA6"/>
    <w:rsid w:val="00780EE3"/>
    <w:rsid w:val="00781169"/>
    <w:rsid w:val="007812D7"/>
    <w:rsid w:val="007814DB"/>
    <w:rsid w:val="007817AD"/>
    <w:rsid w:val="00781C0A"/>
    <w:rsid w:val="00782CDC"/>
    <w:rsid w:val="007834C2"/>
    <w:rsid w:val="00784D6A"/>
    <w:rsid w:val="00784E99"/>
    <w:rsid w:val="00785672"/>
    <w:rsid w:val="007857DE"/>
    <w:rsid w:val="00785F42"/>
    <w:rsid w:val="007862B7"/>
    <w:rsid w:val="00786885"/>
    <w:rsid w:val="00786ACD"/>
    <w:rsid w:val="00786B0C"/>
    <w:rsid w:val="00786E36"/>
    <w:rsid w:val="00787026"/>
    <w:rsid w:val="007877D6"/>
    <w:rsid w:val="00787814"/>
    <w:rsid w:val="00787A2E"/>
    <w:rsid w:val="00787FCB"/>
    <w:rsid w:val="00790537"/>
    <w:rsid w:val="00790DF0"/>
    <w:rsid w:val="007914D3"/>
    <w:rsid w:val="007915A0"/>
    <w:rsid w:val="00791A9A"/>
    <w:rsid w:val="00791D72"/>
    <w:rsid w:val="00792AFF"/>
    <w:rsid w:val="00792CBF"/>
    <w:rsid w:val="007936AE"/>
    <w:rsid w:val="007938DD"/>
    <w:rsid w:val="00793CDF"/>
    <w:rsid w:val="00793E28"/>
    <w:rsid w:val="00793E77"/>
    <w:rsid w:val="00793FAC"/>
    <w:rsid w:val="00794431"/>
    <w:rsid w:val="00795452"/>
    <w:rsid w:val="00795BAF"/>
    <w:rsid w:val="0079615C"/>
    <w:rsid w:val="007962CB"/>
    <w:rsid w:val="007966B3"/>
    <w:rsid w:val="00796B76"/>
    <w:rsid w:val="007971B6"/>
    <w:rsid w:val="00797276"/>
    <w:rsid w:val="007976D9"/>
    <w:rsid w:val="00797C78"/>
    <w:rsid w:val="00797EDE"/>
    <w:rsid w:val="007A0C99"/>
    <w:rsid w:val="007A11EC"/>
    <w:rsid w:val="007A206C"/>
    <w:rsid w:val="007A220D"/>
    <w:rsid w:val="007A26A3"/>
    <w:rsid w:val="007A2718"/>
    <w:rsid w:val="007A2BD0"/>
    <w:rsid w:val="007A3270"/>
    <w:rsid w:val="007A3716"/>
    <w:rsid w:val="007A3C16"/>
    <w:rsid w:val="007A48C1"/>
    <w:rsid w:val="007A4AEA"/>
    <w:rsid w:val="007A4BBB"/>
    <w:rsid w:val="007A4C07"/>
    <w:rsid w:val="007A4DE0"/>
    <w:rsid w:val="007A4ECF"/>
    <w:rsid w:val="007A583D"/>
    <w:rsid w:val="007A5B13"/>
    <w:rsid w:val="007A635D"/>
    <w:rsid w:val="007A6408"/>
    <w:rsid w:val="007A66EB"/>
    <w:rsid w:val="007A693F"/>
    <w:rsid w:val="007A6969"/>
    <w:rsid w:val="007A6F5F"/>
    <w:rsid w:val="007A735D"/>
    <w:rsid w:val="007B0124"/>
    <w:rsid w:val="007B0569"/>
    <w:rsid w:val="007B0971"/>
    <w:rsid w:val="007B10CC"/>
    <w:rsid w:val="007B13DF"/>
    <w:rsid w:val="007B1A20"/>
    <w:rsid w:val="007B20BC"/>
    <w:rsid w:val="007B2490"/>
    <w:rsid w:val="007B261A"/>
    <w:rsid w:val="007B26A8"/>
    <w:rsid w:val="007B528D"/>
    <w:rsid w:val="007B5778"/>
    <w:rsid w:val="007B606F"/>
    <w:rsid w:val="007B60C2"/>
    <w:rsid w:val="007B6898"/>
    <w:rsid w:val="007C0362"/>
    <w:rsid w:val="007C0489"/>
    <w:rsid w:val="007C1B20"/>
    <w:rsid w:val="007C1B7F"/>
    <w:rsid w:val="007C1DE3"/>
    <w:rsid w:val="007C349A"/>
    <w:rsid w:val="007C3A40"/>
    <w:rsid w:val="007C3D6B"/>
    <w:rsid w:val="007C3FEC"/>
    <w:rsid w:val="007C4354"/>
    <w:rsid w:val="007C4BEA"/>
    <w:rsid w:val="007C4D9D"/>
    <w:rsid w:val="007C5150"/>
    <w:rsid w:val="007C5182"/>
    <w:rsid w:val="007C5549"/>
    <w:rsid w:val="007C58B1"/>
    <w:rsid w:val="007C6708"/>
    <w:rsid w:val="007C6F80"/>
    <w:rsid w:val="007C7192"/>
    <w:rsid w:val="007C71BF"/>
    <w:rsid w:val="007C7A23"/>
    <w:rsid w:val="007C7C2D"/>
    <w:rsid w:val="007D001B"/>
    <w:rsid w:val="007D01DD"/>
    <w:rsid w:val="007D0556"/>
    <w:rsid w:val="007D0775"/>
    <w:rsid w:val="007D0AA9"/>
    <w:rsid w:val="007D11BF"/>
    <w:rsid w:val="007D1863"/>
    <w:rsid w:val="007D1C95"/>
    <w:rsid w:val="007D2009"/>
    <w:rsid w:val="007D2C97"/>
    <w:rsid w:val="007D31CA"/>
    <w:rsid w:val="007D36F9"/>
    <w:rsid w:val="007D397A"/>
    <w:rsid w:val="007D4306"/>
    <w:rsid w:val="007D485F"/>
    <w:rsid w:val="007D5ECE"/>
    <w:rsid w:val="007D5F7F"/>
    <w:rsid w:val="007D6182"/>
    <w:rsid w:val="007D61D4"/>
    <w:rsid w:val="007D689F"/>
    <w:rsid w:val="007E0042"/>
    <w:rsid w:val="007E05A5"/>
    <w:rsid w:val="007E06C8"/>
    <w:rsid w:val="007E0AEE"/>
    <w:rsid w:val="007E136C"/>
    <w:rsid w:val="007E165B"/>
    <w:rsid w:val="007E1719"/>
    <w:rsid w:val="007E1984"/>
    <w:rsid w:val="007E1BCF"/>
    <w:rsid w:val="007E1E1B"/>
    <w:rsid w:val="007E21AB"/>
    <w:rsid w:val="007E2759"/>
    <w:rsid w:val="007E2EE0"/>
    <w:rsid w:val="007E3283"/>
    <w:rsid w:val="007E37AD"/>
    <w:rsid w:val="007E3CD1"/>
    <w:rsid w:val="007E3D51"/>
    <w:rsid w:val="007E50E6"/>
    <w:rsid w:val="007E5232"/>
    <w:rsid w:val="007E59F9"/>
    <w:rsid w:val="007E66C8"/>
    <w:rsid w:val="007E7C9C"/>
    <w:rsid w:val="007F0D1F"/>
    <w:rsid w:val="007F14AE"/>
    <w:rsid w:val="007F19FC"/>
    <w:rsid w:val="007F202F"/>
    <w:rsid w:val="007F2525"/>
    <w:rsid w:val="007F26F2"/>
    <w:rsid w:val="007F3E14"/>
    <w:rsid w:val="007F4430"/>
    <w:rsid w:val="007F4A83"/>
    <w:rsid w:val="007F562A"/>
    <w:rsid w:val="007F6ABD"/>
    <w:rsid w:val="007F7068"/>
    <w:rsid w:val="007F7570"/>
    <w:rsid w:val="007F7FFC"/>
    <w:rsid w:val="00800482"/>
    <w:rsid w:val="00800DA0"/>
    <w:rsid w:val="00800F3B"/>
    <w:rsid w:val="0080116A"/>
    <w:rsid w:val="00801725"/>
    <w:rsid w:val="00801D02"/>
    <w:rsid w:val="00801D48"/>
    <w:rsid w:val="00803ACE"/>
    <w:rsid w:val="00804765"/>
    <w:rsid w:val="00804D3E"/>
    <w:rsid w:val="00804DAB"/>
    <w:rsid w:val="0080629F"/>
    <w:rsid w:val="00806A1B"/>
    <w:rsid w:val="00806AAD"/>
    <w:rsid w:val="00806ABC"/>
    <w:rsid w:val="00806C55"/>
    <w:rsid w:val="00806E8B"/>
    <w:rsid w:val="00806F3C"/>
    <w:rsid w:val="008071FE"/>
    <w:rsid w:val="008076D9"/>
    <w:rsid w:val="00807AB6"/>
    <w:rsid w:val="00807C3C"/>
    <w:rsid w:val="00807EC9"/>
    <w:rsid w:val="008103EE"/>
    <w:rsid w:val="008109F0"/>
    <w:rsid w:val="00810EDA"/>
    <w:rsid w:val="008112C2"/>
    <w:rsid w:val="008112E8"/>
    <w:rsid w:val="008115D1"/>
    <w:rsid w:val="00812642"/>
    <w:rsid w:val="00812EDC"/>
    <w:rsid w:val="00813FB1"/>
    <w:rsid w:val="008142E9"/>
    <w:rsid w:val="00814930"/>
    <w:rsid w:val="00814B04"/>
    <w:rsid w:val="00814F15"/>
    <w:rsid w:val="00815790"/>
    <w:rsid w:val="00815F3C"/>
    <w:rsid w:val="00816017"/>
    <w:rsid w:val="00816711"/>
    <w:rsid w:val="008167C8"/>
    <w:rsid w:val="0081787F"/>
    <w:rsid w:val="008205B8"/>
    <w:rsid w:val="008208B0"/>
    <w:rsid w:val="008208C7"/>
    <w:rsid w:val="008209D1"/>
    <w:rsid w:val="00820A62"/>
    <w:rsid w:val="00820B6F"/>
    <w:rsid w:val="00820E3A"/>
    <w:rsid w:val="008211E6"/>
    <w:rsid w:val="0082157A"/>
    <w:rsid w:val="0082262F"/>
    <w:rsid w:val="008230B1"/>
    <w:rsid w:val="008231D2"/>
    <w:rsid w:val="00823348"/>
    <w:rsid w:val="0082357E"/>
    <w:rsid w:val="0082380F"/>
    <w:rsid w:val="00823925"/>
    <w:rsid w:val="008239CD"/>
    <w:rsid w:val="00823EA5"/>
    <w:rsid w:val="00823ECE"/>
    <w:rsid w:val="00823F77"/>
    <w:rsid w:val="00825D14"/>
    <w:rsid w:val="0082651C"/>
    <w:rsid w:val="00827B95"/>
    <w:rsid w:val="00827EF1"/>
    <w:rsid w:val="00827FA7"/>
    <w:rsid w:val="00830BA6"/>
    <w:rsid w:val="00831627"/>
    <w:rsid w:val="008324AF"/>
    <w:rsid w:val="0083283E"/>
    <w:rsid w:val="00832F5D"/>
    <w:rsid w:val="00833D68"/>
    <w:rsid w:val="008343B9"/>
    <w:rsid w:val="00834540"/>
    <w:rsid w:val="008355C0"/>
    <w:rsid w:val="00835C43"/>
    <w:rsid w:val="008365CB"/>
    <w:rsid w:val="008401EF"/>
    <w:rsid w:val="00840837"/>
    <w:rsid w:val="00840B4E"/>
    <w:rsid w:val="00840E3F"/>
    <w:rsid w:val="008421B4"/>
    <w:rsid w:val="008426F9"/>
    <w:rsid w:val="00842B3B"/>
    <w:rsid w:val="008430E6"/>
    <w:rsid w:val="00843126"/>
    <w:rsid w:val="0084346E"/>
    <w:rsid w:val="008436D9"/>
    <w:rsid w:val="00843A83"/>
    <w:rsid w:val="00843E53"/>
    <w:rsid w:val="00844B37"/>
    <w:rsid w:val="00844F15"/>
    <w:rsid w:val="008450E6"/>
    <w:rsid w:val="008456C0"/>
    <w:rsid w:val="008457C1"/>
    <w:rsid w:val="00845855"/>
    <w:rsid w:val="00846515"/>
    <w:rsid w:val="00846675"/>
    <w:rsid w:val="00846AFD"/>
    <w:rsid w:val="00846B43"/>
    <w:rsid w:val="008478F1"/>
    <w:rsid w:val="008479A2"/>
    <w:rsid w:val="00850148"/>
    <w:rsid w:val="00850318"/>
    <w:rsid w:val="008507F9"/>
    <w:rsid w:val="00850E56"/>
    <w:rsid w:val="0085118D"/>
    <w:rsid w:val="00851621"/>
    <w:rsid w:val="00851976"/>
    <w:rsid w:val="00851D36"/>
    <w:rsid w:val="00851F99"/>
    <w:rsid w:val="00852711"/>
    <w:rsid w:val="008532A6"/>
    <w:rsid w:val="00853B11"/>
    <w:rsid w:val="00853D40"/>
    <w:rsid w:val="00854AFE"/>
    <w:rsid w:val="00854B92"/>
    <w:rsid w:val="00855EE1"/>
    <w:rsid w:val="0085693D"/>
    <w:rsid w:val="008575B1"/>
    <w:rsid w:val="00857B52"/>
    <w:rsid w:val="00857B85"/>
    <w:rsid w:val="00860D36"/>
    <w:rsid w:val="0086145B"/>
    <w:rsid w:val="00861853"/>
    <w:rsid w:val="00861A97"/>
    <w:rsid w:val="00861F7D"/>
    <w:rsid w:val="00862075"/>
    <w:rsid w:val="0086257F"/>
    <w:rsid w:val="0086303D"/>
    <w:rsid w:val="0086342D"/>
    <w:rsid w:val="00863837"/>
    <w:rsid w:val="0086386E"/>
    <w:rsid w:val="00863EE1"/>
    <w:rsid w:val="00863FEB"/>
    <w:rsid w:val="00864568"/>
    <w:rsid w:val="00864C6C"/>
    <w:rsid w:val="00865AB8"/>
    <w:rsid w:val="008660E7"/>
    <w:rsid w:val="008666E7"/>
    <w:rsid w:val="008673F1"/>
    <w:rsid w:val="008677EF"/>
    <w:rsid w:val="00867822"/>
    <w:rsid w:val="008707FC"/>
    <w:rsid w:val="00870AEB"/>
    <w:rsid w:val="00870E11"/>
    <w:rsid w:val="00871053"/>
    <w:rsid w:val="00871514"/>
    <w:rsid w:val="0087158A"/>
    <w:rsid w:val="00872252"/>
    <w:rsid w:val="00872594"/>
    <w:rsid w:val="008727BF"/>
    <w:rsid w:val="00872A2C"/>
    <w:rsid w:val="008730C0"/>
    <w:rsid w:val="00873188"/>
    <w:rsid w:val="0087324D"/>
    <w:rsid w:val="00873F4B"/>
    <w:rsid w:val="00874993"/>
    <w:rsid w:val="00875156"/>
    <w:rsid w:val="008756A3"/>
    <w:rsid w:val="00875B5B"/>
    <w:rsid w:val="00875B7B"/>
    <w:rsid w:val="00875E33"/>
    <w:rsid w:val="00875F5E"/>
    <w:rsid w:val="00876094"/>
    <w:rsid w:val="008768C6"/>
    <w:rsid w:val="00876938"/>
    <w:rsid w:val="00877AF9"/>
    <w:rsid w:val="00881285"/>
    <w:rsid w:val="00881498"/>
    <w:rsid w:val="00881889"/>
    <w:rsid w:val="00881AEF"/>
    <w:rsid w:val="00881AFF"/>
    <w:rsid w:val="00881E17"/>
    <w:rsid w:val="00882055"/>
    <w:rsid w:val="00883303"/>
    <w:rsid w:val="008838C9"/>
    <w:rsid w:val="00883BD8"/>
    <w:rsid w:val="008841D4"/>
    <w:rsid w:val="008842AF"/>
    <w:rsid w:val="00884535"/>
    <w:rsid w:val="008854E9"/>
    <w:rsid w:val="0088565E"/>
    <w:rsid w:val="00885B1F"/>
    <w:rsid w:val="00885F95"/>
    <w:rsid w:val="00886108"/>
    <w:rsid w:val="00886CEC"/>
    <w:rsid w:val="00886DFE"/>
    <w:rsid w:val="00886FCE"/>
    <w:rsid w:val="0088704E"/>
    <w:rsid w:val="00887069"/>
    <w:rsid w:val="00887C4A"/>
    <w:rsid w:val="00887C7B"/>
    <w:rsid w:val="008905D0"/>
    <w:rsid w:val="00890DAF"/>
    <w:rsid w:val="00891858"/>
    <w:rsid w:val="00891C4C"/>
    <w:rsid w:val="0089240B"/>
    <w:rsid w:val="00892F51"/>
    <w:rsid w:val="0089342D"/>
    <w:rsid w:val="0089359E"/>
    <w:rsid w:val="008937C8"/>
    <w:rsid w:val="00893FCB"/>
    <w:rsid w:val="008941E7"/>
    <w:rsid w:val="008957B5"/>
    <w:rsid w:val="0089636B"/>
    <w:rsid w:val="00896B88"/>
    <w:rsid w:val="00896FFF"/>
    <w:rsid w:val="00897932"/>
    <w:rsid w:val="00897A0D"/>
    <w:rsid w:val="00897D08"/>
    <w:rsid w:val="00897DD5"/>
    <w:rsid w:val="008A0537"/>
    <w:rsid w:val="008A0EE8"/>
    <w:rsid w:val="008A25DA"/>
    <w:rsid w:val="008A25E5"/>
    <w:rsid w:val="008A2D08"/>
    <w:rsid w:val="008A3124"/>
    <w:rsid w:val="008A37C1"/>
    <w:rsid w:val="008A3893"/>
    <w:rsid w:val="008A3AD9"/>
    <w:rsid w:val="008A59D3"/>
    <w:rsid w:val="008A5AD7"/>
    <w:rsid w:val="008A6378"/>
    <w:rsid w:val="008A65E0"/>
    <w:rsid w:val="008B00E3"/>
    <w:rsid w:val="008B01FF"/>
    <w:rsid w:val="008B04FD"/>
    <w:rsid w:val="008B062C"/>
    <w:rsid w:val="008B0B15"/>
    <w:rsid w:val="008B0FCA"/>
    <w:rsid w:val="008B1167"/>
    <w:rsid w:val="008B2048"/>
    <w:rsid w:val="008B25D2"/>
    <w:rsid w:val="008B2C84"/>
    <w:rsid w:val="008B3419"/>
    <w:rsid w:val="008B35C1"/>
    <w:rsid w:val="008B3F4B"/>
    <w:rsid w:val="008B4189"/>
    <w:rsid w:val="008B4384"/>
    <w:rsid w:val="008B45A9"/>
    <w:rsid w:val="008B45AA"/>
    <w:rsid w:val="008B4D06"/>
    <w:rsid w:val="008B569C"/>
    <w:rsid w:val="008B6223"/>
    <w:rsid w:val="008B76FD"/>
    <w:rsid w:val="008C0861"/>
    <w:rsid w:val="008C0E8E"/>
    <w:rsid w:val="008C10EE"/>
    <w:rsid w:val="008C13E8"/>
    <w:rsid w:val="008C18D9"/>
    <w:rsid w:val="008C2522"/>
    <w:rsid w:val="008C26C0"/>
    <w:rsid w:val="008C27C7"/>
    <w:rsid w:val="008C2855"/>
    <w:rsid w:val="008C2CE9"/>
    <w:rsid w:val="008C31C0"/>
    <w:rsid w:val="008C36D0"/>
    <w:rsid w:val="008C43DA"/>
    <w:rsid w:val="008C4554"/>
    <w:rsid w:val="008C4C45"/>
    <w:rsid w:val="008C50BA"/>
    <w:rsid w:val="008C536D"/>
    <w:rsid w:val="008C60EB"/>
    <w:rsid w:val="008C744C"/>
    <w:rsid w:val="008C7EC4"/>
    <w:rsid w:val="008D0380"/>
    <w:rsid w:val="008D06BC"/>
    <w:rsid w:val="008D06C7"/>
    <w:rsid w:val="008D0B12"/>
    <w:rsid w:val="008D0BFD"/>
    <w:rsid w:val="008D14E7"/>
    <w:rsid w:val="008D1F13"/>
    <w:rsid w:val="008D1FEC"/>
    <w:rsid w:val="008D4186"/>
    <w:rsid w:val="008D4A1E"/>
    <w:rsid w:val="008D6254"/>
    <w:rsid w:val="008D6B6E"/>
    <w:rsid w:val="008E0453"/>
    <w:rsid w:val="008E06C6"/>
    <w:rsid w:val="008E10AA"/>
    <w:rsid w:val="008E1379"/>
    <w:rsid w:val="008E14EC"/>
    <w:rsid w:val="008E159B"/>
    <w:rsid w:val="008E169B"/>
    <w:rsid w:val="008E1812"/>
    <w:rsid w:val="008E1C97"/>
    <w:rsid w:val="008E204F"/>
    <w:rsid w:val="008E247E"/>
    <w:rsid w:val="008E304C"/>
    <w:rsid w:val="008E37CC"/>
    <w:rsid w:val="008E4D9C"/>
    <w:rsid w:val="008E5022"/>
    <w:rsid w:val="008E50AF"/>
    <w:rsid w:val="008E53BD"/>
    <w:rsid w:val="008E5C72"/>
    <w:rsid w:val="008E5D56"/>
    <w:rsid w:val="008E64A6"/>
    <w:rsid w:val="008E6AA3"/>
    <w:rsid w:val="008E73B7"/>
    <w:rsid w:val="008E7D8D"/>
    <w:rsid w:val="008F0D68"/>
    <w:rsid w:val="008F0E12"/>
    <w:rsid w:val="008F0F83"/>
    <w:rsid w:val="008F1AE4"/>
    <w:rsid w:val="008F24E6"/>
    <w:rsid w:val="008F2644"/>
    <w:rsid w:val="008F26E6"/>
    <w:rsid w:val="008F2F44"/>
    <w:rsid w:val="008F2F77"/>
    <w:rsid w:val="008F3042"/>
    <w:rsid w:val="008F361B"/>
    <w:rsid w:val="008F3B95"/>
    <w:rsid w:val="008F3CDF"/>
    <w:rsid w:val="008F406F"/>
    <w:rsid w:val="008F40F5"/>
    <w:rsid w:val="008F50D2"/>
    <w:rsid w:val="008F55A0"/>
    <w:rsid w:val="008F55B6"/>
    <w:rsid w:val="008F57BE"/>
    <w:rsid w:val="008F5ECD"/>
    <w:rsid w:val="008F643B"/>
    <w:rsid w:val="008F650D"/>
    <w:rsid w:val="008F68CC"/>
    <w:rsid w:val="008F6BC5"/>
    <w:rsid w:val="008F6BD0"/>
    <w:rsid w:val="008F741C"/>
    <w:rsid w:val="0090039F"/>
    <w:rsid w:val="009003C2"/>
    <w:rsid w:val="0090235A"/>
    <w:rsid w:val="00902726"/>
    <w:rsid w:val="0090275E"/>
    <w:rsid w:val="009028A2"/>
    <w:rsid w:val="0090337D"/>
    <w:rsid w:val="0090466D"/>
    <w:rsid w:val="00904BBB"/>
    <w:rsid w:val="00905374"/>
    <w:rsid w:val="00905D4D"/>
    <w:rsid w:val="00905F99"/>
    <w:rsid w:val="00906682"/>
    <w:rsid w:val="009067C6"/>
    <w:rsid w:val="009079F5"/>
    <w:rsid w:val="00907A3C"/>
    <w:rsid w:val="00907D33"/>
    <w:rsid w:val="00907E10"/>
    <w:rsid w:val="009103E3"/>
    <w:rsid w:val="009103E7"/>
    <w:rsid w:val="00910403"/>
    <w:rsid w:val="00910601"/>
    <w:rsid w:val="009109D2"/>
    <w:rsid w:val="009116E4"/>
    <w:rsid w:val="009117D8"/>
    <w:rsid w:val="00911878"/>
    <w:rsid w:val="00911F13"/>
    <w:rsid w:val="00911F7C"/>
    <w:rsid w:val="0091203A"/>
    <w:rsid w:val="00912103"/>
    <w:rsid w:val="00912170"/>
    <w:rsid w:val="00912412"/>
    <w:rsid w:val="009127D3"/>
    <w:rsid w:val="0091283B"/>
    <w:rsid w:val="00912890"/>
    <w:rsid w:val="00912F19"/>
    <w:rsid w:val="009132CA"/>
    <w:rsid w:val="00913BCC"/>
    <w:rsid w:val="0091422B"/>
    <w:rsid w:val="00914789"/>
    <w:rsid w:val="00914CCC"/>
    <w:rsid w:val="00914FCF"/>
    <w:rsid w:val="0091522C"/>
    <w:rsid w:val="0091622F"/>
    <w:rsid w:val="009166BF"/>
    <w:rsid w:val="00916B30"/>
    <w:rsid w:val="0091724D"/>
    <w:rsid w:val="00917343"/>
    <w:rsid w:val="00917C83"/>
    <w:rsid w:val="0092028B"/>
    <w:rsid w:val="009206B5"/>
    <w:rsid w:val="009208EB"/>
    <w:rsid w:val="009213CD"/>
    <w:rsid w:val="009216C6"/>
    <w:rsid w:val="00921765"/>
    <w:rsid w:val="0092197C"/>
    <w:rsid w:val="00922492"/>
    <w:rsid w:val="009229B2"/>
    <w:rsid w:val="00922A02"/>
    <w:rsid w:val="0092357F"/>
    <w:rsid w:val="00923778"/>
    <w:rsid w:val="00923C38"/>
    <w:rsid w:val="00924225"/>
    <w:rsid w:val="0092435B"/>
    <w:rsid w:val="00924737"/>
    <w:rsid w:val="00925720"/>
    <w:rsid w:val="00925792"/>
    <w:rsid w:val="0092690A"/>
    <w:rsid w:val="00926B76"/>
    <w:rsid w:val="00926BD8"/>
    <w:rsid w:val="0092723D"/>
    <w:rsid w:val="00927740"/>
    <w:rsid w:val="009277A0"/>
    <w:rsid w:val="0092792C"/>
    <w:rsid w:val="00927B2C"/>
    <w:rsid w:val="00927FA9"/>
    <w:rsid w:val="0093054D"/>
    <w:rsid w:val="009308AC"/>
    <w:rsid w:val="00930E22"/>
    <w:rsid w:val="009315EC"/>
    <w:rsid w:val="00931731"/>
    <w:rsid w:val="00931EE6"/>
    <w:rsid w:val="00932256"/>
    <w:rsid w:val="00932A2C"/>
    <w:rsid w:val="00933378"/>
    <w:rsid w:val="009344FF"/>
    <w:rsid w:val="00934974"/>
    <w:rsid w:val="00934A78"/>
    <w:rsid w:val="00934DBB"/>
    <w:rsid w:val="0093554A"/>
    <w:rsid w:val="00935C8A"/>
    <w:rsid w:val="00937C30"/>
    <w:rsid w:val="00937F59"/>
    <w:rsid w:val="00940499"/>
    <w:rsid w:val="00940CB7"/>
    <w:rsid w:val="00941187"/>
    <w:rsid w:val="00942BB3"/>
    <w:rsid w:val="00943A13"/>
    <w:rsid w:val="0094431D"/>
    <w:rsid w:val="00944676"/>
    <w:rsid w:val="00945C7A"/>
    <w:rsid w:val="00945D09"/>
    <w:rsid w:val="00945E8A"/>
    <w:rsid w:val="009463DA"/>
    <w:rsid w:val="0094645B"/>
    <w:rsid w:val="00946829"/>
    <w:rsid w:val="009468B0"/>
    <w:rsid w:val="00947168"/>
    <w:rsid w:val="00947267"/>
    <w:rsid w:val="009500D3"/>
    <w:rsid w:val="0095022C"/>
    <w:rsid w:val="00950864"/>
    <w:rsid w:val="009515C4"/>
    <w:rsid w:val="0095190E"/>
    <w:rsid w:val="009519A5"/>
    <w:rsid w:val="00951C0E"/>
    <w:rsid w:val="00951C78"/>
    <w:rsid w:val="00951DC8"/>
    <w:rsid w:val="00951E55"/>
    <w:rsid w:val="00951F7B"/>
    <w:rsid w:val="009527A4"/>
    <w:rsid w:val="0095296D"/>
    <w:rsid w:val="00952CA0"/>
    <w:rsid w:val="00952D36"/>
    <w:rsid w:val="00953196"/>
    <w:rsid w:val="009535E3"/>
    <w:rsid w:val="00954A89"/>
    <w:rsid w:val="00955B47"/>
    <w:rsid w:val="00956CEC"/>
    <w:rsid w:val="009570F4"/>
    <w:rsid w:val="009572B8"/>
    <w:rsid w:val="0095737E"/>
    <w:rsid w:val="00957A64"/>
    <w:rsid w:val="009601F7"/>
    <w:rsid w:val="00960749"/>
    <w:rsid w:val="00960D0D"/>
    <w:rsid w:val="00960E32"/>
    <w:rsid w:val="00960F2E"/>
    <w:rsid w:val="00960F9A"/>
    <w:rsid w:val="009617E7"/>
    <w:rsid w:val="00962465"/>
    <w:rsid w:val="00962F4D"/>
    <w:rsid w:val="00963070"/>
    <w:rsid w:val="0096352C"/>
    <w:rsid w:val="009635DC"/>
    <w:rsid w:val="009638B8"/>
    <w:rsid w:val="009651A6"/>
    <w:rsid w:val="00965936"/>
    <w:rsid w:val="00965A39"/>
    <w:rsid w:val="00965D00"/>
    <w:rsid w:val="009661C3"/>
    <w:rsid w:val="009666A1"/>
    <w:rsid w:val="00966A6C"/>
    <w:rsid w:val="00966F85"/>
    <w:rsid w:val="009670ED"/>
    <w:rsid w:val="00967CE1"/>
    <w:rsid w:val="00970055"/>
    <w:rsid w:val="00970482"/>
    <w:rsid w:val="00970E07"/>
    <w:rsid w:val="00970EBC"/>
    <w:rsid w:val="0097193E"/>
    <w:rsid w:val="00971995"/>
    <w:rsid w:val="009719D7"/>
    <w:rsid w:val="00971A8D"/>
    <w:rsid w:val="00971FA3"/>
    <w:rsid w:val="00972CCF"/>
    <w:rsid w:val="00973DF6"/>
    <w:rsid w:val="00974031"/>
    <w:rsid w:val="00974166"/>
    <w:rsid w:val="009748FC"/>
    <w:rsid w:val="00974A43"/>
    <w:rsid w:val="00974E2F"/>
    <w:rsid w:val="00975664"/>
    <w:rsid w:val="00975A1B"/>
    <w:rsid w:val="009761C7"/>
    <w:rsid w:val="009762EB"/>
    <w:rsid w:val="009768CC"/>
    <w:rsid w:val="00976958"/>
    <w:rsid w:val="00976EC2"/>
    <w:rsid w:val="0097701A"/>
    <w:rsid w:val="00977329"/>
    <w:rsid w:val="00977918"/>
    <w:rsid w:val="0098054E"/>
    <w:rsid w:val="0098064D"/>
    <w:rsid w:val="009809CE"/>
    <w:rsid w:val="00980A82"/>
    <w:rsid w:val="00980CDC"/>
    <w:rsid w:val="00980F5A"/>
    <w:rsid w:val="0098174E"/>
    <w:rsid w:val="009818F4"/>
    <w:rsid w:val="00982220"/>
    <w:rsid w:val="00982287"/>
    <w:rsid w:val="00982350"/>
    <w:rsid w:val="009823F0"/>
    <w:rsid w:val="00983142"/>
    <w:rsid w:val="009834F1"/>
    <w:rsid w:val="0098536D"/>
    <w:rsid w:val="00985836"/>
    <w:rsid w:val="009858FD"/>
    <w:rsid w:val="0098600B"/>
    <w:rsid w:val="0098634E"/>
    <w:rsid w:val="00986AFD"/>
    <w:rsid w:val="009872C8"/>
    <w:rsid w:val="00987408"/>
    <w:rsid w:val="00987B8F"/>
    <w:rsid w:val="009904B9"/>
    <w:rsid w:val="009908AB"/>
    <w:rsid w:val="0099144D"/>
    <w:rsid w:val="0099167F"/>
    <w:rsid w:val="00991F18"/>
    <w:rsid w:val="0099259F"/>
    <w:rsid w:val="00992778"/>
    <w:rsid w:val="00992A2C"/>
    <w:rsid w:val="009930BD"/>
    <w:rsid w:val="0099352D"/>
    <w:rsid w:val="009938FB"/>
    <w:rsid w:val="00994749"/>
    <w:rsid w:val="00994BA9"/>
    <w:rsid w:val="0099507B"/>
    <w:rsid w:val="009951BF"/>
    <w:rsid w:val="00995AAA"/>
    <w:rsid w:val="00995AD9"/>
    <w:rsid w:val="0099680B"/>
    <w:rsid w:val="00996BB3"/>
    <w:rsid w:val="00997693"/>
    <w:rsid w:val="00997C76"/>
    <w:rsid w:val="00997D2F"/>
    <w:rsid w:val="00997F9E"/>
    <w:rsid w:val="009A03A5"/>
    <w:rsid w:val="009A0B86"/>
    <w:rsid w:val="009A19EA"/>
    <w:rsid w:val="009A23B7"/>
    <w:rsid w:val="009A27EB"/>
    <w:rsid w:val="009A29D5"/>
    <w:rsid w:val="009A2AD5"/>
    <w:rsid w:val="009A3192"/>
    <w:rsid w:val="009A3417"/>
    <w:rsid w:val="009A35C6"/>
    <w:rsid w:val="009A3C82"/>
    <w:rsid w:val="009A3CCE"/>
    <w:rsid w:val="009A44F4"/>
    <w:rsid w:val="009A4B89"/>
    <w:rsid w:val="009A506B"/>
    <w:rsid w:val="009A53DB"/>
    <w:rsid w:val="009A59E4"/>
    <w:rsid w:val="009A5AFE"/>
    <w:rsid w:val="009A5E24"/>
    <w:rsid w:val="009A5F3B"/>
    <w:rsid w:val="009A629B"/>
    <w:rsid w:val="009A62C7"/>
    <w:rsid w:val="009A654E"/>
    <w:rsid w:val="009A6768"/>
    <w:rsid w:val="009A6BB8"/>
    <w:rsid w:val="009A7073"/>
    <w:rsid w:val="009A7CB2"/>
    <w:rsid w:val="009B0520"/>
    <w:rsid w:val="009B082E"/>
    <w:rsid w:val="009B0948"/>
    <w:rsid w:val="009B0BF7"/>
    <w:rsid w:val="009B115D"/>
    <w:rsid w:val="009B1601"/>
    <w:rsid w:val="009B180F"/>
    <w:rsid w:val="009B1A5F"/>
    <w:rsid w:val="009B1E93"/>
    <w:rsid w:val="009B2AE5"/>
    <w:rsid w:val="009B3006"/>
    <w:rsid w:val="009B40B5"/>
    <w:rsid w:val="009B41C0"/>
    <w:rsid w:val="009B489C"/>
    <w:rsid w:val="009B4A8A"/>
    <w:rsid w:val="009B4B09"/>
    <w:rsid w:val="009B4C17"/>
    <w:rsid w:val="009B4E4F"/>
    <w:rsid w:val="009B4ECA"/>
    <w:rsid w:val="009B619A"/>
    <w:rsid w:val="009B6ECE"/>
    <w:rsid w:val="009C1ACF"/>
    <w:rsid w:val="009C1E5F"/>
    <w:rsid w:val="009C20EC"/>
    <w:rsid w:val="009C21E4"/>
    <w:rsid w:val="009C2373"/>
    <w:rsid w:val="009C2842"/>
    <w:rsid w:val="009C2A05"/>
    <w:rsid w:val="009C3302"/>
    <w:rsid w:val="009C373F"/>
    <w:rsid w:val="009C38A2"/>
    <w:rsid w:val="009C3C7E"/>
    <w:rsid w:val="009C45C2"/>
    <w:rsid w:val="009C4830"/>
    <w:rsid w:val="009C4B37"/>
    <w:rsid w:val="009C4DFF"/>
    <w:rsid w:val="009C5F39"/>
    <w:rsid w:val="009C63A1"/>
    <w:rsid w:val="009C63BD"/>
    <w:rsid w:val="009C6D0C"/>
    <w:rsid w:val="009C6D6F"/>
    <w:rsid w:val="009C7632"/>
    <w:rsid w:val="009C77B0"/>
    <w:rsid w:val="009C7879"/>
    <w:rsid w:val="009D030D"/>
    <w:rsid w:val="009D0AF6"/>
    <w:rsid w:val="009D0CE0"/>
    <w:rsid w:val="009D0EA2"/>
    <w:rsid w:val="009D1177"/>
    <w:rsid w:val="009D130A"/>
    <w:rsid w:val="009D13DA"/>
    <w:rsid w:val="009D1C0F"/>
    <w:rsid w:val="009D2A35"/>
    <w:rsid w:val="009D30A5"/>
    <w:rsid w:val="009D3525"/>
    <w:rsid w:val="009D3A22"/>
    <w:rsid w:val="009D3D9D"/>
    <w:rsid w:val="009D4AEE"/>
    <w:rsid w:val="009D4DEE"/>
    <w:rsid w:val="009D4F2A"/>
    <w:rsid w:val="009D57C5"/>
    <w:rsid w:val="009D5993"/>
    <w:rsid w:val="009D5EA7"/>
    <w:rsid w:val="009D608A"/>
    <w:rsid w:val="009D60D2"/>
    <w:rsid w:val="009D6F93"/>
    <w:rsid w:val="009D700C"/>
    <w:rsid w:val="009E0881"/>
    <w:rsid w:val="009E1879"/>
    <w:rsid w:val="009E200B"/>
    <w:rsid w:val="009E3195"/>
    <w:rsid w:val="009E32A7"/>
    <w:rsid w:val="009E3658"/>
    <w:rsid w:val="009E3745"/>
    <w:rsid w:val="009E3B7C"/>
    <w:rsid w:val="009E45E8"/>
    <w:rsid w:val="009E46CE"/>
    <w:rsid w:val="009E47C9"/>
    <w:rsid w:val="009E4B4F"/>
    <w:rsid w:val="009E4CBC"/>
    <w:rsid w:val="009E4EA6"/>
    <w:rsid w:val="009E5502"/>
    <w:rsid w:val="009E6118"/>
    <w:rsid w:val="009E64D0"/>
    <w:rsid w:val="009E6F47"/>
    <w:rsid w:val="009E728A"/>
    <w:rsid w:val="009E7E0F"/>
    <w:rsid w:val="009E7F1B"/>
    <w:rsid w:val="009F0109"/>
    <w:rsid w:val="009F0F41"/>
    <w:rsid w:val="009F14FD"/>
    <w:rsid w:val="009F15A5"/>
    <w:rsid w:val="009F1881"/>
    <w:rsid w:val="009F2491"/>
    <w:rsid w:val="009F24A3"/>
    <w:rsid w:val="009F265C"/>
    <w:rsid w:val="009F3409"/>
    <w:rsid w:val="009F365F"/>
    <w:rsid w:val="009F4A46"/>
    <w:rsid w:val="009F4B3E"/>
    <w:rsid w:val="009F5518"/>
    <w:rsid w:val="009F5F73"/>
    <w:rsid w:val="009F6060"/>
    <w:rsid w:val="009F614C"/>
    <w:rsid w:val="009F6B33"/>
    <w:rsid w:val="009F6BCD"/>
    <w:rsid w:val="009F702A"/>
    <w:rsid w:val="009F7278"/>
    <w:rsid w:val="009F73CC"/>
    <w:rsid w:val="009F7990"/>
    <w:rsid w:val="009F7ACB"/>
    <w:rsid w:val="009F7AD9"/>
    <w:rsid w:val="009F7B9A"/>
    <w:rsid w:val="00A00389"/>
    <w:rsid w:val="00A00C4E"/>
    <w:rsid w:val="00A01196"/>
    <w:rsid w:val="00A01338"/>
    <w:rsid w:val="00A0154F"/>
    <w:rsid w:val="00A01FC0"/>
    <w:rsid w:val="00A032D2"/>
    <w:rsid w:val="00A0392A"/>
    <w:rsid w:val="00A03F42"/>
    <w:rsid w:val="00A042D0"/>
    <w:rsid w:val="00A044A5"/>
    <w:rsid w:val="00A04DED"/>
    <w:rsid w:val="00A05128"/>
    <w:rsid w:val="00A053AF"/>
    <w:rsid w:val="00A05473"/>
    <w:rsid w:val="00A05DD7"/>
    <w:rsid w:val="00A06494"/>
    <w:rsid w:val="00A0663D"/>
    <w:rsid w:val="00A06A11"/>
    <w:rsid w:val="00A06BAE"/>
    <w:rsid w:val="00A073DB"/>
    <w:rsid w:val="00A07DB1"/>
    <w:rsid w:val="00A10072"/>
    <w:rsid w:val="00A10101"/>
    <w:rsid w:val="00A103C8"/>
    <w:rsid w:val="00A1095E"/>
    <w:rsid w:val="00A109AD"/>
    <w:rsid w:val="00A10A02"/>
    <w:rsid w:val="00A126A4"/>
    <w:rsid w:val="00A1274F"/>
    <w:rsid w:val="00A12C83"/>
    <w:rsid w:val="00A13533"/>
    <w:rsid w:val="00A13960"/>
    <w:rsid w:val="00A13EAE"/>
    <w:rsid w:val="00A13ED6"/>
    <w:rsid w:val="00A140B7"/>
    <w:rsid w:val="00A1508F"/>
    <w:rsid w:val="00A150E1"/>
    <w:rsid w:val="00A15299"/>
    <w:rsid w:val="00A16687"/>
    <w:rsid w:val="00A1692E"/>
    <w:rsid w:val="00A1694C"/>
    <w:rsid w:val="00A16B7E"/>
    <w:rsid w:val="00A16E67"/>
    <w:rsid w:val="00A16ECF"/>
    <w:rsid w:val="00A17D48"/>
    <w:rsid w:val="00A205C3"/>
    <w:rsid w:val="00A208DB"/>
    <w:rsid w:val="00A20E8D"/>
    <w:rsid w:val="00A20ED1"/>
    <w:rsid w:val="00A2108E"/>
    <w:rsid w:val="00A216DB"/>
    <w:rsid w:val="00A21709"/>
    <w:rsid w:val="00A22398"/>
    <w:rsid w:val="00A22A65"/>
    <w:rsid w:val="00A22DE0"/>
    <w:rsid w:val="00A22E4B"/>
    <w:rsid w:val="00A2303E"/>
    <w:rsid w:val="00A23BB7"/>
    <w:rsid w:val="00A24672"/>
    <w:rsid w:val="00A24E3D"/>
    <w:rsid w:val="00A24FD8"/>
    <w:rsid w:val="00A2506A"/>
    <w:rsid w:val="00A25270"/>
    <w:rsid w:val="00A254E1"/>
    <w:rsid w:val="00A25C24"/>
    <w:rsid w:val="00A26BE5"/>
    <w:rsid w:val="00A273C5"/>
    <w:rsid w:val="00A27A5B"/>
    <w:rsid w:val="00A27F65"/>
    <w:rsid w:val="00A30091"/>
    <w:rsid w:val="00A30294"/>
    <w:rsid w:val="00A30839"/>
    <w:rsid w:val="00A31DA0"/>
    <w:rsid w:val="00A31F82"/>
    <w:rsid w:val="00A33255"/>
    <w:rsid w:val="00A33332"/>
    <w:rsid w:val="00A33E7F"/>
    <w:rsid w:val="00A3469C"/>
    <w:rsid w:val="00A348BE"/>
    <w:rsid w:val="00A34BC4"/>
    <w:rsid w:val="00A351B0"/>
    <w:rsid w:val="00A3529A"/>
    <w:rsid w:val="00A35815"/>
    <w:rsid w:val="00A35B9C"/>
    <w:rsid w:val="00A364B0"/>
    <w:rsid w:val="00A36E7A"/>
    <w:rsid w:val="00A370DF"/>
    <w:rsid w:val="00A376B3"/>
    <w:rsid w:val="00A37AC1"/>
    <w:rsid w:val="00A40A26"/>
    <w:rsid w:val="00A41183"/>
    <w:rsid w:val="00A41206"/>
    <w:rsid w:val="00A41718"/>
    <w:rsid w:val="00A417C6"/>
    <w:rsid w:val="00A41DE8"/>
    <w:rsid w:val="00A42336"/>
    <w:rsid w:val="00A423AF"/>
    <w:rsid w:val="00A423DF"/>
    <w:rsid w:val="00A42CBA"/>
    <w:rsid w:val="00A4318B"/>
    <w:rsid w:val="00A43298"/>
    <w:rsid w:val="00A439F1"/>
    <w:rsid w:val="00A43F0C"/>
    <w:rsid w:val="00A446E5"/>
    <w:rsid w:val="00A44ECA"/>
    <w:rsid w:val="00A44F71"/>
    <w:rsid w:val="00A469EA"/>
    <w:rsid w:val="00A46AB5"/>
    <w:rsid w:val="00A50F72"/>
    <w:rsid w:val="00A51566"/>
    <w:rsid w:val="00A51B6B"/>
    <w:rsid w:val="00A51DB2"/>
    <w:rsid w:val="00A51EF6"/>
    <w:rsid w:val="00A51FD3"/>
    <w:rsid w:val="00A52147"/>
    <w:rsid w:val="00A525B2"/>
    <w:rsid w:val="00A52886"/>
    <w:rsid w:val="00A52BF8"/>
    <w:rsid w:val="00A52DCF"/>
    <w:rsid w:val="00A52FEF"/>
    <w:rsid w:val="00A53BC9"/>
    <w:rsid w:val="00A53C64"/>
    <w:rsid w:val="00A54701"/>
    <w:rsid w:val="00A55096"/>
    <w:rsid w:val="00A551EC"/>
    <w:rsid w:val="00A55901"/>
    <w:rsid w:val="00A55CA3"/>
    <w:rsid w:val="00A55EF4"/>
    <w:rsid w:val="00A56893"/>
    <w:rsid w:val="00A5719D"/>
    <w:rsid w:val="00A57664"/>
    <w:rsid w:val="00A57710"/>
    <w:rsid w:val="00A579F8"/>
    <w:rsid w:val="00A57CCE"/>
    <w:rsid w:val="00A60093"/>
    <w:rsid w:val="00A609B8"/>
    <w:rsid w:val="00A613CB"/>
    <w:rsid w:val="00A61886"/>
    <w:rsid w:val="00A622B6"/>
    <w:rsid w:val="00A62B8C"/>
    <w:rsid w:val="00A63052"/>
    <w:rsid w:val="00A636CC"/>
    <w:rsid w:val="00A6380D"/>
    <w:rsid w:val="00A63ABC"/>
    <w:rsid w:val="00A63DDF"/>
    <w:rsid w:val="00A63ED0"/>
    <w:rsid w:val="00A64292"/>
    <w:rsid w:val="00A64960"/>
    <w:rsid w:val="00A64D5D"/>
    <w:rsid w:val="00A64E87"/>
    <w:rsid w:val="00A65083"/>
    <w:rsid w:val="00A655C7"/>
    <w:rsid w:val="00A65BB7"/>
    <w:rsid w:val="00A66F55"/>
    <w:rsid w:val="00A673B4"/>
    <w:rsid w:val="00A67F6D"/>
    <w:rsid w:val="00A70244"/>
    <w:rsid w:val="00A70586"/>
    <w:rsid w:val="00A70961"/>
    <w:rsid w:val="00A70963"/>
    <w:rsid w:val="00A7113C"/>
    <w:rsid w:val="00A71197"/>
    <w:rsid w:val="00A71CE0"/>
    <w:rsid w:val="00A71FB2"/>
    <w:rsid w:val="00A7235C"/>
    <w:rsid w:val="00A7296F"/>
    <w:rsid w:val="00A72AF9"/>
    <w:rsid w:val="00A72D84"/>
    <w:rsid w:val="00A72D95"/>
    <w:rsid w:val="00A7384F"/>
    <w:rsid w:val="00A73ED8"/>
    <w:rsid w:val="00A75638"/>
    <w:rsid w:val="00A76808"/>
    <w:rsid w:val="00A7684E"/>
    <w:rsid w:val="00A76E8E"/>
    <w:rsid w:val="00A77313"/>
    <w:rsid w:val="00A77F0D"/>
    <w:rsid w:val="00A77F70"/>
    <w:rsid w:val="00A80187"/>
    <w:rsid w:val="00A80475"/>
    <w:rsid w:val="00A8079D"/>
    <w:rsid w:val="00A80ECF"/>
    <w:rsid w:val="00A81A39"/>
    <w:rsid w:val="00A81B9B"/>
    <w:rsid w:val="00A82014"/>
    <w:rsid w:val="00A8286E"/>
    <w:rsid w:val="00A82945"/>
    <w:rsid w:val="00A82E23"/>
    <w:rsid w:val="00A83264"/>
    <w:rsid w:val="00A838F4"/>
    <w:rsid w:val="00A83A8A"/>
    <w:rsid w:val="00A84301"/>
    <w:rsid w:val="00A84370"/>
    <w:rsid w:val="00A8437E"/>
    <w:rsid w:val="00A8592B"/>
    <w:rsid w:val="00A85BE1"/>
    <w:rsid w:val="00A87C29"/>
    <w:rsid w:val="00A9026D"/>
    <w:rsid w:val="00A90843"/>
    <w:rsid w:val="00A9182F"/>
    <w:rsid w:val="00A91920"/>
    <w:rsid w:val="00A91DA4"/>
    <w:rsid w:val="00A9257E"/>
    <w:rsid w:val="00A92CFE"/>
    <w:rsid w:val="00A92ED1"/>
    <w:rsid w:val="00A93AC1"/>
    <w:rsid w:val="00A93B58"/>
    <w:rsid w:val="00A9405D"/>
    <w:rsid w:val="00A949F2"/>
    <w:rsid w:val="00A94A1B"/>
    <w:rsid w:val="00A94A56"/>
    <w:rsid w:val="00A95406"/>
    <w:rsid w:val="00A9547B"/>
    <w:rsid w:val="00A95D2B"/>
    <w:rsid w:val="00A95E28"/>
    <w:rsid w:val="00A95ED5"/>
    <w:rsid w:val="00A963DF"/>
    <w:rsid w:val="00A96435"/>
    <w:rsid w:val="00A96A69"/>
    <w:rsid w:val="00A96C51"/>
    <w:rsid w:val="00A97E1D"/>
    <w:rsid w:val="00AA048B"/>
    <w:rsid w:val="00AA0B81"/>
    <w:rsid w:val="00AA1647"/>
    <w:rsid w:val="00AA172B"/>
    <w:rsid w:val="00AA1ADE"/>
    <w:rsid w:val="00AA244F"/>
    <w:rsid w:val="00AA251B"/>
    <w:rsid w:val="00AA2B34"/>
    <w:rsid w:val="00AA2E1D"/>
    <w:rsid w:val="00AA2E36"/>
    <w:rsid w:val="00AA3025"/>
    <w:rsid w:val="00AA31A5"/>
    <w:rsid w:val="00AA39E3"/>
    <w:rsid w:val="00AA420B"/>
    <w:rsid w:val="00AA4736"/>
    <w:rsid w:val="00AA5234"/>
    <w:rsid w:val="00AA52AF"/>
    <w:rsid w:val="00AA536A"/>
    <w:rsid w:val="00AA56F8"/>
    <w:rsid w:val="00AA5806"/>
    <w:rsid w:val="00AA70BF"/>
    <w:rsid w:val="00AA7385"/>
    <w:rsid w:val="00AA78F4"/>
    <w:rsid w:val="00AA7DED"/>
    <w:rsid w:val="00AB06D7"/>
    <w:rsid w:val="00AB0778"/>
    <w:rsid w:val="00AB1DB1"/>
    <w:rsid w:val="00AB1FD4"/>
    <w:rsid w:val="00AB3CAE"/>
    <w:rsid w:val="00AB3CEB"/>
    <w:rsid w:val="00AB3D6B"/>
    <w:rsid w:val="00AB3DA9"/>
    <w:rsid w:val="00AB48CC"/>
    <w:rsid w:val="00AB4B33"/>
    <w:rsid w:val="00AB5F7B"/>
    <w:rsid w:val="00AB60AC"/>
    <w:rsid w:val="00AB643D"/>
    <w:rsid w:val="00AB6724"/>
    <w:rsid w:val="00AB6880"/>
    <w:rsid w:val="00AB691B"/>
    <w:rsid w:val="00AB6ACF"/>
    <w:rsid w:val="00AB7161"/>
    <w:rsid w:val="00AB73FD"/>
    <w:rsid w:val="00AB767D"/>
    <w:rsid w:val="00AC0104"/>
    <w:rsid w:val="00AC0705"/>
    <w:rsid w:val="00AC0C0D"/>
    <w:rsid w:val="00AC1080"/>
    <w:rsid w:val="00AC2091"/>
    <w:rsid w:val="00AC2885"/>
    <w:rsid w:val="00AC2962"/>
    <w:rsid w:val="00AC2B3D"/>
    <w:rsid w:val="00AC3095"/>
    <w:rsid w:val="00AC322F"/>
    <w:rsid w:val="00AC32EE"/>
    <w:rsid w:val="00AC36FC"/>
    <w:rsid w:val="00AC3AEA"/>
    <w:rsid w:val="00AC42F2"/>
    <w:rsid w:val="00AC4604"/>
    <w:rsid w:val="00AC4D7E"/>
    <w:rsid w:val="00AC4FF9"/>
    <w:rsid w:val="00AC527F"/>
    <w:rsid w:val="00AC5413"/>
    <w:rsid w:val="00AC560A"/>
    <w:rsid w:val="00AC56B2"/>
    <w:rsid w:val="00AC5AFA"/>
    <w:rsid w:val="00AC643F"/>
    <w:rsid w:val="00AC6F0F"/>
    <w:rsid w:val="00AC720A"/>
    <w:rsid w:val="00AC7C1D"/>
    <w:rsid w:val="00AD00A6"/>
    <w:rsid w:val="00AD0695"/>
    <w:rsid w:val="00AD0A0B"/>
    <w:rsid w:val="00AD0AB1"/>
    <w:rsid w:val="00AD0CD6"/>
    <w:rsid w:val="00AD0CFA"/>
    <w:rsid w:val="00AD0D39"/>
    <w:rsid w:val="00AD0F2A"/>
    <w:rsid w:val="00AD1C3D"/>
    <w:rsid w:val="00AD347C"/>
    <w:rsid w:val="00AD3947"/>
    <w:rsid w:val="00AD3A41"/>
    <w:rsid w:val="00AD3B3E"/>
    <w:rsid w:val="00AD4562"/>
    <w:rsid w:val="00AD47A4"/>
    <w:rsid w:val="00AD4987"/>
    <w:rsid w:val="00AD4E45"/>
    <w:rsid w:val="00AD5E8F"/>
    <w:rsid w:val="00AD5FAC"/>
    <w:rsid w:val="00AD666C"/>
    <w:rsid w:val="00AD6D48"/>
    <w:rsid w:val="00AD6D5E"/>
    <w:rsid w:val="00AD6FC3"/>
    <w:rsid w:val="00AD7255"/>
    <w:rsid w:val="00AD7261"/>
    <w:rsid w:val="00AD7327"/>
    <w:rsid w:val="00AD7B39"/>
    <w:rsid w:val="00AD7DAB"/>
    <w:rsid w:val="00AE002C"/>
    <w:rsid w:val="00AE0613"/>
    <w:rsid w:val="00AE0B1B"/>
    <w:rsid w:val="00AE1070"/>
    <w:rsid w:val="00AE1E8E"/>
    <w:rsid w:val="00AE1F50"/>
    <w:rsid w:val="00AE2396"/>
    <w:rsid w:val="00AE2406"/>
    <w:rsid w:val="00AE2576"/>
    <w:rsid w:val="00AE36B6"/>
    <w:rsid w:val="00AE3C0E"/>
    <w:rsid w:val="00AE4686"/>
    <w:rsid w:val="00AE47E6"/>
    <w:rsid w:val="00AE4992"/>
    <w:rsid w:val="00AE58F6"/>
    <w:rsid w:val="00AE602D"/>
    <w:rsid w:val="00AE6665"/>
    <w:rsid w:val="00AE6F8C"/>
    <w:rsid w:val="00AE79CC"/>
    <w:rsid w:val="00AF05A9"/>
    <w:rsid w:val="00AF1FBE"/>
    <w:rsid w:val="00AF27E6"/>
    <w:rsid w:val="00AF2932"/>
    <w:rsid w:val="00AF2943"/>
    <w:rsid w:val="00AF328A"/>
    <w:rsid w:val="00AF33F2"/>
    <w:rsid w:val="00AF35B7"/>
    <w:rsid w:val="00AF3ADD"/>
    <w:rsid w:val="00AF3CC5"/>
    <w:rsid w:val="00AF3D34"/>
    <w:rsid w:val="00AF4CD2"/>
    <w:rsid w:val="00AF5058"/>
    <w:rsid w:val="00AF5070"/>
    <w:rsid w:val="00AF522A"/>
    <w:rsid w:val="00AF59F7"/>
    <w:rsid w:val="00AF5B9D"/>
    <w:rsid w:val="00AF70CE"/>
    <w:rsid w:val="00AF7A6F"/>
    <w:rsid w:val="00B0030A"/>
    <w:rsid w:val="00B0095A"/>
    <w:rsid w:val="00B00AA2"/>
    <w:rsid w:val="00B02947"/>
    <w:rsid w:val="00B02CCA"/>
    <w:rsid w:val="00B02D2A"/>
    <w:rsid w:val="00B03067"/>
    <w:rsid w:val="00B03199"/>
    <w:rsid w:val="00B0368C"/>
    <w:rsid w:val="00B03C98"/>
    <w:rsid w:val="00B04CF8"/>
    <w:rsid w:val="00B05889"/>
    <w:rsid w:val="00B05A6F"/>
    <w:rsid w:val="00B05D06"/>
    <w:rsid w:val="00B0655D"/>
    <w:rsid w:val="00B06DA7"/>
    <w:rsid w:val="00B06E59"/>
    <w:rsid w:val="00B06F70"/>
    <w:rsid w:val="00B070B9"/>
    <w:rsid w:val="00B0746E"/>
    <w:rsid w:val="00B074F3"/>
    <w:rsid w:val="00B07633"/>
    <w:rsid w:val="00B07CBA"/>
    <w:rsid w:val="00B111AB"/>
    <w:rsid w:val="00B113C4"/>
    <w:rsid w:val="00B1151A"/>
    <w:rsid w:val="00B11678"/>
    <w:rsid w:val="00B11782"/>
    <w:rsid w:val="00B121AC"/>
    <w:rsid w:val="00B12647"/>
    <w:rsid w:val="00B1339E"/>
    <w:rsid w:val="00B136E1"/>
    <w:rsid w:val="00B13A6C"/>
    <w:rsid w:val="00B13B2B"/>
    <w:rsid w:val="00B141D4"/>
    <w:rsid w:val="00B145E1"/>
    <w:rsid w:val="00B14BF0"/>
    <w:rsid w:val="00B150CA"/>
    <w:rsid w:val="00B156F3"/>
    <w:rsid w:val="00B15864"/>
    <w:rsid w:val="00B16897"/>
    <w:rsid w:val="00B16AA9"/>
    <w:rsid w:val="00B17539"/>
    <w:rsid w:val="00B17FDA"/>
    <w:rsid w:val="00B20399"/>
    <w:rsid w:val="00B203CC"/>
    <w:rsid w:val="00B20453"/>
    <w:rsid w:val="00B20505"/>
    <w:rsid w:val="00B20937"/>
    <w:rsid w:val="00B20C64"/>
    <w:rsid w:val="00B21ADC"/>
    <w:rsid w:val="00B21E9F"/>
    <w:rsid w:val="00B22913"/>
    <w:rsid w:val="00B229C7"/>
    <w:rsid w:val="00B22A17"/>
    <w:rsid w:val="00B22ED3"/>
    <w:rsid w:val="00B23502"/>
    <w:rsid w:val="00B23B34"/>
    <w:rsid w:val="00B240E9"/>
    <w:rsid w:val="00B24149"/>
    <w:rsid w:val="00B24640"/>
    <w:rsid w:val="00B24745"/>
    <w:rsid w:val="00B253E1"/>
    <w:rsid w:val="00B25468"/>
    <w:rsid w:val="00B25552"/>
    <w:rsid w:val="00B2587A"/>
    <w:rsid w:val="00B25EDB"/>
    <w:rsid w:val="00B26380"/>
    <w:rsid w:val="00B26789"/>
    <w:rsid w:val="00B26C57"/>
    <w:rsid w:val="00B27297"/>
    <w:rsid w:val="00B27D6E"/>
    <w:rsid w:val="00B27DE1"/>
    <w:rsid w:val="00B30468"/>
    <w:rsid w:val="00B30BE9"/>
    <w:rsid w:val="00B30D78"/>
    <w:rsid w:val="00B32083"/>
    <w:rsid w:val="00B3248A"/>
    <w:rsid w:val="00B324AB"/>
    <w:rsid w:val="00B327AB"/>
    <w:rsid w:val="00B327B0"/>
    <w:rsid w:val="00B327F4"/>
    <w:rsid w:val="00B3376F"/>
    <w:rsid w:val="00B3388C"/>
    <w:rsid w:val="00B338B0"/>
    <w:rsid w:val="00B338DB"/>
    <w:rsid w:val="00B339CE"/>
    <w:rsid w:val="00B33B2A"/>
    <w:rsid w:val="00B33F9C"/>
    <w:rsid w:val="00B3432C"/>
    <w:rsid w:val="00B34338"/>
    <w:rsid w:val="00B34E6E"/>
    <w:rsid w:val="00B3528B"/>
    <w:rsid w:val="00B3587C"/>
    <w:rsid w:val="00B35B56"/>
    <w:rsid w:val="00B35B66"/>
    <w:rsid w:val="00B35C11"/>
    <w:rsid w:val="00B3699A"/>
    <w:rsid w:val="00B36C9A"/>
    <w:rsid w:val="00B36DF5"/>
    <w:rsid w:val="00B36F5D"/>
    <w:rsid w:val="00B37174"/>
    <w:rsid w:val="00B37670"/>
    <w:rsid w:val="00B37A6C"/>
    <w:rsid w:val="00B40DBC"/>
    <w:rsid w:val="00B41FFC"/>
    <w:rsid w:val="00B4213B"/>
    <w:rsid w:val="00B422BD"/>
    <w:rsid w:val="00B426C8"/>
    <w:rsid w:val="00B42A55"/>
    <w:rsid w:val="00B42D9A"/>
    <w:rsid w:val="00B43446"/>
    <w:rsid w:val="00B43B3A"/>
    <w:rsid w:val="00B43BE8"/>
    <w:rsid w:val="00B440CE"/>
    <w:rsid w:val="00B441D5"/>
    <w:rsid w:val="00B443A1"/>
    <w:rsid w:val="00B45214"/>
    <w:rsid w:val="00B4526A"/>
    <w:rsid w:val="00B453DB"/>
    <w:rsid w:val="00B45BB4"/>
    <w:rsid w:val="00B4650F"/>
    <w:rsid w:val="00B4659F"/>
    <w:rsid w:val="00B47574"/>
    <w:rsid w:val="00B47A46"/>
    <w:rsid w:val="00B47DDC"/>
    <w:rsid w:val="00B50906"/>
    <w:rsid w:val="00B5098E"/>
    <w:rsid w:val="00B50B05"/>
    <w:rsid w:val="00B50C06"/>
    <w:rsid w:val="00B50F6E"/>
    <w:rsid w:val="00B51546"/>
    <w:rsid w:val="00B522F0"/>
    <w:rsid w:val="00B52548"/>
    <w:rsid w:val="00B52B0F"/>
    <w:rsid w:val="00B531B1"/>
    <w:rsid w:val="00B53908"/>
    <w:rsid w:val="00B53985"/>
    <w:rsid w:val="00B562E0"/>
    <w:rsid w:val="00B563B7"/>
    <w:rsid w:val="00B56A6F"/>
    <w:rsid w:val="00B56C7C"/>
    <w:rsid w:val="00B56D29"/>
    <w:rsid w:val="00B605CE"/>
    <w:rsid w:val="00B60719"/>
    <w:rsid w:val="00B608A5"/>
    <w:rsid w:val="00B60E04"/>
    <w:rsid w:val="00B615C8"/>
    <w:rsid w:val="00B61B53"/>
    <w:rsid w:val="00B61C39"/>
    <w:rsid w:val="00B61DB2"/>
    <w:rsid w:val="00B61FE2"/>
    <w:rsid w:val="00B6201A"/>
    <w:rsid w:val="00B6262C"/>
    <w:rsid w:val="00B626B8"/>
    <w:rsid w:val="00B627FA"/>
    <w:rsid w:val="00B629D3"/>
    <w:rsid w:val="00B62C93"/>
    <w:rsid w:val="00B62CF3"/>
    <w:rsid w:val="00B648B4"/>
    <w:rsid w:val="00B64997"/>
    <w:rsid w:val="00B64C60"/>
    <w:rsid w:val="00B64E31"/>
    <w:rsid w:val="00B650BF"/>
    <w:rsid w:val="00B65499"/>
    <w:rsid w:val="00B65636"/>
    <w:rsid w:val="00B658FE"/>
    <w:rsid w:val="00B662DE"/>
    <w:rsid w:val="00B6638F"/>
    <w:rsid w:val="00B670CB"/>
    <w:rsid w:val="00B679C3"/>
    <w:rsid w:val="00B679F8"/>
    <w:rsid w:val="00B7038B"/>
    <w:rsid w:val="00B709FE"/>
    <w:rsid w:val="00B70CD2"/>
    <w:rsid w:val="00B7142C"/>
    <w:rsid w:val="00B71ED1"/>
    <w:rsid w:val="00B72214"/>
    <w:rsid w:val="00B72BC3"/>
    <w:rsid w:val="00B72FE1"/>
    <w:rsid w:val="00B73171"/>
    <w:rsid w:val="00B735FA"/>
    <w:rsid w:val="00B735FD"/>
    <w:rsid w:val="00B73BBB"/>
    <w:rsid w:val="00B73EAD"/>
    <w:rsid w:val="00B741F3"/>
    <w:rsid w:val="00B742FF"/>
    <w:rsid w:val="00B7450B"/>
    <w:rsid w:val="00B74766"/>
    <w:rsid w:val="00B74EE1"/>
    <w:rsid w:val="00B74F02"/>
    <w:rsid w:val="00B75063"/>
    <w:rsid w:val="00B752A6"/>
    <w:rsid w:val="00B753B2"/>
    <w:rsid w:val="00B75B12"/>
    <w:rsid w:val="00B75C2B"/>
    <w:rsid w:val="00B76552"/>
    <w:rsid w:val="00B772E0"/>
    <w:rsid w:val="00B77467"/>
    <w:rsid w:val="00B777D9"/>
    <w:rsid w:val="00B800C3"/>
    <w:rsid w:val="00B80E21"/>
    <w:rsid w:val="00B80FD5"/>
    <w:rsid w:val="00B81C2C"/>
    <w:rsid w:val="00B82D0D"/>
    <w:rsid w:val="00B82EC5"/>
    <w:rsid w:val="00B837BC"/>
    <w:rsid w:val="00B8404D"/>
    <w:rsid w:val="00B842F2"/>
    <w:rsid w:val="00B8459D"/>
    <w:rsid w:val="00B8491F"/>
    <w:rsid w:val="00B84976"/>
    <w:rsid w:val="00B85090"/>
    <w:rsid w:val="00B854D8"/>
    <w:rsid w:val="00B85649"/>
    <w:rsid w:val="00B85EFD"/>
    <w:rsid w:val="00B86255"/>
    <w:rsid w:val="00B862B0"/>
    <w:rsid w:val="00B86B9D"/>
    <w:rsid w:val="00B86F90"/>
    <w:rsid w:val="00B87243"/>
    <w:rsid w:val="00B87D33"/>
    <w:rsid w:val="00B90179"/>
    <w:rsid w:val="00B90DEB"/>
    <w:rsid w:val="00B91260"/>
    <w:rsid w:val="00B91B35"/>
    <w:rsid w:val="00B9305C"/>
    <w:rsid w:val="00B9338B"/>
    <w:rsid w:val="00B938CF"/>
    <w:rsid w:val="00B93B15"/>
    <w:rsid w:val="00B94913"/>
    <w:rsid w:val="00B9521E"/>
    <w:rsid w:val="00B96BBB"/>
    <w:rsid w:val="00B97613"/>
    <w:rsid w:val="00B976A7"/>
    <w:rsid w:val="00B97C44"/>
    <w:rsid w:val="00B97E39"/>
    <w:rsid w:val="00BA19E3"/>
    <w:rsid w:val="00BA1A91"/>
    <w:rsid w:val="00BA1D22"/>
    <w:rsid w:val="00BA255E"/>
    <w:rsid w:val="00BA29D8"/>
    <w:rsid w:val="00BA307C"/>
    <w:rsid w:val="00BA3252"/>
    <w:rsid w:val="00BA3620"/>
    <w:rsid w:val="00BA36EE"/>
    <w:rsid w:val="00BA41AE"/>
    <w:rsid w:val="00BA4B97"/>
    <w:rsid w:val="00BA4E80"/>
    <w:rsid w:val="00BA50B6"/>
    <w:rsid w:val="00BA51D9"/>
    <w:rsid w:val="00BA5CED"/>
    <w:rsid w:val="00BA5D65"/>
    <w:rsid w:val="00BA60E4"/>
    <w:rsid w:val="00BA74A8"/>
    <w:rsid w:val="00BA7678"/>
    <w:rsid w:val="00BA7F5B"/>
    <w:rsid w:val="00BB07F2"/>
    <w:rsid w:val="00BB0DAF"/>
    <w:rsid w:val="00BB0EEC"/>
    <w:rsid w:val="00BB1411"/>
    <w:rsid w:val="00BB1538"/>
    <w:rsid w:val="00BB193A"/>
    <w:rsid w:val="00BB1FB5"/>
    <w:rsid w:val="00BB2AA7"/>
    <w:rsid w:val="00BB30B4"/>
    <w:rsid w:val="00BB32D9"/>
    <w:rsid w:val="00BB3FAC"/>
    <w:rsid w:val="00BB44AD"/>
    <w:rsid w:val="00BB47B4"/>
    <w:rsid w:val="00BB49DC"/>
    <w:rsid w:val="00BB4A70"/>
    <w:rsid w:val="00BB4B4C"/>
    <w:rsid w:val="00BB4BF2"/>
    <w:rsid w:val="00BB4E2D"/>
    <w:rsid w:val="00BB5905"/>
    <w:rsid w:val="00BB5AD1"/>
    <w:rsid w:val="00BB62ED"/>
    <w:rsid w:val="00BB6323"/>
    <w:rsid w:val="00BB64F0"/>
    <w:rsid w:val="00BB6954"/>
    <w:rsid w:val="00BB744E"/>
    <w:rsid w:val="00BB7632"/>
    <w:rsid w:val="00BB7826"/>
    <w:rsid w:val="00BB7947"/>
    <w:rsid w:val="00BC0290"/>
    <w:rsid w:val="00BC0788"/>
    <w:rsid w:val="00BC0908"/>
    <w:rsid w:val="00BC10C5"/>
    <w:rsid w:val="00BC111E"/>
    <w:rsid w:val="00BC16E9"/>
    <w:rsid w:val="00BC27E4"/>
    <w:rsid w:val="00BC2CC5"/>
    <w:rsid w:val="00BC30A3"/>
    <w:rsid w:val="00BC46C6"/>
    <w:rsid w:val="00BC486C"/>
    <w:rsid w:val="00BC4B05"/>
    <w:rsid w:val="00BC4B9A"/>
    <w:rsid w:val="00BC4EEA"/>
    <w:rsid w:val="00BC5567"/>
    <w:rsid w:val="00BC5A00"/>
    <w:rsid w:val="00BC5BA3"/>
    <w:rsid w:val="00BC637A"/>
    <w:rsid w:val="00BC63C9"/>
    <w:rsid w:val="00BC6C9F"/>
    <w:rsid w:val="00BC7015"/>
    <w:rsid w:val="00BC7711"/>
    <w:rsid w:val="00BC7EFF"/>
    <w:rsid w:val="00BC7F50"/>
    <w:rsid w:val="00BD02D5"/>
    <w:rsid w:val="00BD02E7"/>
    <w:rsid w:val="00BD0487"/>
    <w:rsid w:val="00BD0583"/>
    <w:rsid w:val="00BD0847"/>
    <w:rsid w:val="00BD0CF5"/>
    <w:rsid w:val="00BD0F65"/>
    <w:rsid w:val="00BD135E"/>
    <w:rsid w:val="00BD1A15"/>
    <w:rsid w:val="00BD1AD4"/>
    <w:rsid w:val="00BD2E27"/>
    <w:rsid w:val="00BD34C5"/>
    <w:rsid w:val="00BD3757"/>
    <w:rsid w:val="00BD40D5"/>
    <w:rsid w:val="00BD42BD"/>
    <w:rsid w:val="00BD4409"/>
    <w:rsid w:val="00BD499B"/>
    <w:rsid w:val="00BD51BD"/>
    <w:rsid w:val="00BD593B"/>
    <w:rsid w:val="00BD5AF6"/>
    <w:rsid w:val="00BD65F1"/>
    <w:rsid w:val="00BD6B94"/>
    <w:rsid w:val="00BD6C82"/>
    <w:rsid w:val="00BD70AE"/>
    <w:rsid w:val="00BD7123"/>
    <w:rsid w:val="00BD74A2"/>
    <w:rsid w:val="00BE0A2E"/>
    <w:rsid w:val="00BE141E"/>
    <w:rsid w:val="00BE1977"/>
    <w:rsid w:val="00BE1BB1"/>
    <w:rsid w:val="00BE1F78"/>
    <w:rsid w:val="00BE2144"/>
    <w:rsid w:val="00BE2175"/>
    <w:rsid w:val="00BE27AB"/>
    <w:rsid w:val="00BE2DBD"/>
    <w:rsid w:val="00BE2EA9"/>
    <w:rsid w:val="00BE3084"/>
    <w:rsid w:val="00BE3773"/>
    <w:rsid w:val="00BE3A6E"/>
    <w:rsid w:val="00BE3D02"/>
    <w:rsid w:val="00BE433E"/>
    <w:rsid w:val="00BE4C0A"/>
    <w:rsid w:val="00BE4C4B"/>
    <w:rsid w:val="00BE511C"/>
    <w:rsid w:val="00BE54AA"/>
    <w:rsid w:val="00BE59CF"/>
    <w:rsid w:val="00BE5B1A"/>
    <w:rsid w:val="00BE5DEC"/>
    <w:rsid w:val="00BE5E90"/>
    <w:rsid w:val="00BE5F31"/>
    <w:rsid w:val="00BE60DD"/>
    <w:rsid w:val="00BE611D"/>
    <w:rsid w:val="00BE6CB8"/>
    <w:rsid w:val="00BE788C"/>
    <w:rsid w:val="00BE7BBF"/>
    <w:rsid w:val="00BE7E99"/>
    <w:rsid w:val="00BF14AC"/>
    <w:rsid w:val="00BF1984"/>
    <w:rsid w:val="00BF1CE0"/>
    <w:rsid w:val="00BF1D7A"/>
    <w:rsid w:val="00BF2387"/>
    <w:rsid w:val="00BF2822"/>
    <w:rsid w:val="00BF2B8F"/>
    <w:rsid w:val="00BF2E13"/>
    <w:rsid w:val="00BF2FD2"/>
    <w:rsid w:val="00BF37A7"/>
    <w:rsid w:val="00BF3A13"/>
    <w:rsid w:val="00BF4924"/>
    <w:rsid w:val="00BF498C"/>
    <w:rsid w:val="00BF5501"/>
    <w:rsid w:val="00BF5A38"/>
    <w:rsid w:val="00BF5B61"/>
    <w:rsid w:val="00BF701A"/>
    <w:rsid w:val="00BF7430"/>
    <w:rsid w:val="00C001B8"/>
    <w:rsid w:val="00C01199"/>
    <w:rsid w:val="00C01AD4"/>
    <w:rsid w:val="00C01DCC"/>
    <w:rsid w:val="00C01F0A"/>
    <w:rsid w:val="00C029F1"/>
    <w:rsid w:val="00C02FEC"/>
    <w:rsid w:val="00C03526"/>
    <w:rsid w:val="00C0372B"/>
    <w:rsid w:val="00C03B7D"/>
    <w:rsid w:val="00C0426E"/>
    <w:rsid w:val="00C0441B"/>
    <w:rsid w:val="00C04D83"/>
    <w:rsid w:val="00C04F2E"/>
    <w:rsid w:val="00C06D47"/>
    <w:rsid w:val="00C07111"/>
    <w:rsid w:val="00C073AF"/>
    <w:rsid w:val="00C0785E"/>
    <w:rsid w:val="00C1077A"/>
    <w:rsid w:val="00C1198D"/>
    <w:rsid w:val="00C11F2F"/>
    <w:rsid w:val="00C12324"/>
    <w:rsid w:val="00C125AC"/>
    <w:rsid w:val="00C12BDE"/>
    <w:rsid w:val="00C132AD"/>
    <w:rsid w:val="00C13C49"/>
    <w:rsid w:val="00C13E56"/>
    <w:rsid w:val="00C13FE7"/>
    <w:rsid w:val="00C141D7"/>
    <w:rsid w:val="00C14304"/>
    <w:rsid w:val="00C1464E"/>
    <w:rsid w:val="00C14B4C"/>
    <w:rsid w:val="00C15018"/>
    <w:rsid w:val="00C15A91"/>
    <w:rsid w:val="00C15B7F"/>
    <w:rsid w:val="00C15DBB"/>
    <w:rsid w:val="00C16542"/>
    <w:rsid w:val="00C166FD"/>
    <w:rsid w:val="00C17063"/>
    <w:rsid w:val="00C17B98"/>
    <w:rsid w:val="00C203CD"/>
    <w:rsid w:val="00C2055A"/>
    <w:rsid w:val="00C205C9"/>
    <w:rsid w:val="00C21A5D"/>
    <w:rsid w:val="00C21BEB"/>
    <w:rsid w:val="00C21E5D"/>
    <w:rsid w:val="00C21E6A"/>
    <w:rsid w:val="00C22D54"/>
    <w:rsid w:val="00C2362A"/>
    <w:rsid w:val="00C238ED"/>
    <w:rsid w:val="00C2435F"/>
    <w:rsid w:val="00C24F25"/>
    <w:rsid w:val="00C2522E"/>
    <w:rsid w:val="00C25C8A"/>
    <w:rsid w:val="00C2626C"/>
    <w:rsid w:val="00C264F0"/>
    <w:rsid w:val="00C26BAA"/>
    <w:rsid w:val="00C270D6"/>
    <w:rsid w:val="00C271BB"/>
    <w:rsid w:val="00C27869"/>
    <w:rsid w:val="00C304F4"/>
    <w:rsid w:val="00C31E76"/>
    <w:rsid w:val="00C332F2"/>
    <w:rsid w:val="00C33946"/>
    <w:rsid w:val="00C33AD4"/>
    <w:rsid w:val="00C33B71"/>
    <w:rsid w:val="00C33E34"/>
    <w:rsid w:val="00C34046"/>
    <w:rsid w:val="00C3461E"/>
    <w:rsid w:val="00C34DED"/>
    <w:rsid w:val="00C35627"/>
    <w:rsid w:val="00C362CF"/>
    <w:rsid w:val="00C368AD"/>
    <w:rsid w:val="00C36964"/>
    <w:rsid w:val="00C373DC"/>
    <w:rsid w:val="00C3743E"/>
    <w:rsid w:val="00C40695"/>
    <w:rsid w:val="00C40B20"/>
    <w:rsid w:val="00C424C7"/>
    <w:rsid w:val="00C42AFD"/>
    <w:rsid w:val="00C42D1E"/>
    <w:rsid w:val="00C42D22"/>
    <w:rsid w:val="00C4424F"/>
    <w:rsid w:val="00C44819"/>
    <w:rsid w:val="00C45E01"/>
    <w:rsid w:val="00C4649F"/>
    <w:rsid w:val="00C46A22"/>
    <w:rsid w:val="00C46DF8"/>
    <w:rsid w:val="00C50369"/>
    <w:rsid w:val="00C51319"/>
    <w:rsid w:val="00C51461"/>
    <w:rsid w:val="00C514F8"/>
    <w:rsid w:val="00C51C5B"/>
    <w:rsid w:val="00C525A7"/>
    <w:rsid w:val="00C52609"/>
    <w:rsid w:val="00C5269C"/>
    <w:rsid w:val="00C533EA"/>
    <w:rsid w:val="00C53A9E"/>
    <w:rsid w:val="00C5417A"/>
    <w:rsid w:val="00C54CDC"/>
    <w:rsid w:val="00C54F43"/>
    <w:rsid w:val="00C55CD3"/>
    <w:rsid w:val="00C56372"/>
    <w:rsid w:val="00C56FEE"/>
    <w:rsid w:val="00C571DC"/>
    <w:rsid w:val="00C574CE"/>
    <w:rsid w:val="00C57662"/>
    <w:rsid w:val="00C57729"/>
    <w:rsid w:val="00C6007F"/>
    <w:rsid w:val="00C609C4"/>
    <w:rsid w:val="00C60ED3"/>
    <w:rsid w:val="00C61948"/>
    <w:rsid w:val="00C61A30"/>
    <w:rsid w:val="00C61BCA"/>
    <w:rsid w:val="00C62687"/>
    <w:rsid w:val="00C626CB"/>
    <w:rsid w:val="00C631B2"/>
    <w:rsid w:val="00C632FA"/>
    <w:rsid w:val="00C63C19"/>
    <w:rsid w:val="00C641A4"/>
    <w:rsid w:val="00C64DD6"/>
    <w:rsid w:val="00C64F98"/>
    <w:rsid w:val="00C65064"/>
    <w:rsid w:val="00C6529C"/>
    <w:rsid w:val="00C65C60"/>
    <w:rsid w:val="00C66F93"/>
    <w:rsid w:val="00C6710B"/>
    <w:rsid w:val="00C672E0"/>
    <w:rsid w:val="00C704FD"/>
    <w:rsid w:val="00C70D3B"/>
    <w:rsid w:val="00C70E16"/>
    <w:rsid w:val="00C712FE"/>
    <w:rsid w:val="00C713A2"/>
    <w:rsid w:val="00C71D5F"/>
    <w:rsid w:val="00C72B0F"/>
    <w:rsid w:val="00C731E0"/>
    <w:rsid w:val="00C73744"/>
    <w:rsid w:val="00C73ACF"/>
    <w:rsid w:val="00C73BFD"/>
    <w:rsid w:val="00C73E60"/>
    <w:rsid w:val="00C74216"/>
    <w:rsid w:val="00C74247"/>
    <w:rsid w:val="00C7427C"/>
    <w:rsid w:val="00C74516"/>
    <w:rsid w:val="00C7491C"/>
    <w:rsid w:val="00C74D88"/>
    <w:rsid w:val="00C7510C"/>
    <w:rsid w:val="00C75126"/>
    <w:rsid w:val="00C75388"/>
    <w:rsid w:val="00C75C0D"/>
    <w:rsid w:val="00C75F51"/>
    <w:rsid w:val="00C7632A"/>
    <w:rsid w:val="00C76724"/>
    <w:rsid w:val="00C76776"/>
    <w:rsid w:val="00C771D8"/>
    <w:rsid w:val="00C77551"/>
    <w:rsid w:val="00C7789B"/>
    <w:rsid w:val="00C8031F"/>
    <w:rsid w:val="00C81456"/>
    <w:rsid w:val="00C8176F"/>
    <w:rsid w:val="00C81795"/>
    <w:rsid w:val="00C81B94"/>
    <w:rsid w:val="00C81BD5"/>
    <w:rsid w:val="00C82386"/>
    <w:rsid w:val="00C827FD"/>
    <w:rsid w:val="00C82A08"/>
    <w:rsid w:val="00C82D64"/>
    <w:rsid w:val="00C83363"/>
    <w:rsid w:val="00C83427"/>
    <w:rsid w:val="00C83745"/>
    <w:rsid w:val="00C83DEB"/>
    <w:rsid w:val="00C84281"/>
    <w:rsid w:val="00C866BA"/>
    <w:rsid w:val="00C867B5"/>
    <w:rsid w:val="00C867F6"/>
    <w:rsid w:val="00C86CAA"/>
    <w:rsid w:val="00C86D21"/>
    <w:rsid w:val="00C86F23"/>
    <w:rsid w:val="00C8722F"/>
    <w:rsid w:val="00C8723E"/>
    <w:rsid w:val="00C90A07"/>
    <w:rsid w:val="00C90A6C"/>
    <w:rsid w:val="00C91395"/>
    <w:rsid w:val="00C91578"/>
    <w:rsid w:val="00C91FAD"/>
    <w:rsid w:val="00C92496"/>
    <w:rsid w:val="00C92501"/>
    <w:rsid w:val="00C92676"/>
    <w:rsid w:val="00C92AC2"/>
    <w:rsid w:val="00C94267"/>
    <w:rsid w:val="00C942B9"/>
    <w:rsid w:val="00C944F7"/>
    <w:rsid w:val="00C945D1"/>
    <w:rsid w:val="00C95C23"/>
    <w:rsid w:val="00C9625C"/>
    <w:rsid w:val="00C963FD"/>
    <w:rsid w:val="00C966D3"/>
    <w:rsid w:val="00C976D6"/>
    <w:rsid w:val="00C97A14"/>
    <w:rsid w:val="00CA068C"/>
    <w:rsid w:val="00CA06B1"/>
    <w:rsid w:val="00CA0D37"/>
    <w:rsid w:val="00CA1987"/>
    <w:rsid w:val="00CA1C20"/>
    <w:rsid w:val="00CA21AD"/>
    <w:rsid w:val="00CA2367"/>
    <w:rsid w:val="00CA23FC"/>
    <w:rsid w:val="00CA25FF"/>
    <w:rsid w:val="00CA28AA"/>
    <w:rsid w:val="00CA29B6"/>
    <w:rsid w:val="00CA2B54"/>
    <w:rsid w:val="00CA307D"/>
    <w:rsid w:val="00CA33F0"/>
    <w:rsid w:val="00CA36EA"/>
    <w:rsid w:val="00CA3A4C"/>
    <w:rsid w:val="00CA3D0B"/>
    <w:rsid w:val="00CA3D27"/>
    <w:rsid w:val="00CA4FC8"/>
    <w:rsid w:val="00CA572D"/>
    <w:rsid w:val="00CA596F"/>
    <w:rsid w:val="00CA5D6F"/>
    <w:rsid w:val="00CA6B66"/>
    <w:rsid w:val="00CA6FBA"/>
    <w:rsid w:val="00CA705C"/>
    <w:rsid w:val="00CA7268"/>
    <w:rsid w:val="00CA74B7"/>
    <w:rsid w:val="00CA7A3B"/>
    <w:rsid w:val="00CB045C"/>
    <w:rsid w:val="00CB062D"/>
    <w:rsid w:val="00CB0B87"/>
    <w:rsid w:val="00CB0CAD"/>
    <w:rsid w:val="00CB0DA3"/>
    <w:rsid w:val="00CB258F"/>
    <w:rsid w:val="00CB3089"/>
    <w:rsid w:val="00CB3096"/>
    <w:rsid w:val="00CB33E4"/>
    <w:rsid w:val="00CB4C73"/>
    <w:rsid w:val="00CB5399"/>
    <w:rsid w:val="00CB566E"/>
    <w:rsid w:val="00CB5A08"/>
    <w:rsid w:val="00CB5AF0"/>
    <w:rsid w:val="00CB5F6C"/>
    <w:rsid w:val="00CB63C7"/>
    <w:rsid w:val="00CB6905"/>
    <w:rsid w:val="00CB71C5"/>
    <w:rsid w:val="00CB754D"/>
    <w:rsid w:val="00CB76F0"/>
    <w:rsid w:val="00CB7D42"/>
    <w:rsid w:val="00CC079D"/>
    <w:rsid w:val="00CC1271"/>
    <w:rsid w:val="00CC1BE2"/>
    <w:rsid w:val="00CC207C"/>
    <w:rsid w:val="00CC2488"/>
    <w:rsid w:val="00CC2A6A"/>
    <w:rsid w:val="00CC2CA3"/>
    <w:rsid w:val="00CC3A1B"/>
    <w:rsid w:val="00CC439C"/>
    <w:rsid w:val="00CC49BF"/>
    <w:rsid w:val="00CC5FE0"/>
    <w:rsid w:val="00CC6312"/>
    <w:rsid w:val="00CC651F"/>
    <w:rsid w:val="00CC6963"/>
    <w:rsid w:val="00CC6B96"/>
    <w:rsid w:val="00CC7143"/>
    <w:rsid w:val="00CC716B"/>
    <w:rsid w:val="00CD0664"/>
    <w:rsid w:val="00CD0DEE"/>
    <w:rsid w:val="00CD1667"/>
    <w:rsid w:val="00CD17DB"/>
    <w:rsid w:val="00CD17FA"/>
    <w:rsid w:val="00CD1E6C"/>
    <w:rsid w:val="00CD1E8A"/>
    <w:rsid w:val="00CD2196"/>
    <w:rsid w:val="00CD248E"/>
    <w:rsid w:val="00CD2556"/>
    <w:rsid w:val="00CD2792"/>
    <w:rsid w:val="00CD2C47"/>
    <w:rsid w:val="00CD2EC0"/>
    <w:rsid w:val="00CD352C"/>
    <w:rsid w:val="00CD387C"/>
    <w:rsid w:val="00CD4274"/>
    <w:rsid w:val="00CD4A50"/>
    <w:rsid w:val="00CD50AB"/>
    <w:rsid w:val="00CD5574"/>
    <w:rsid w:val="00CD58F7"/>
    <w:rsid w:val="00CD5B01"/>
    <w:rsid w:val="00CD667D"/>
    <w:rsid w:val="00CD66FA"/>
    <w:rsid w:val="00CD6861"/>
    <w:rsid w:val="00CD71AF"/>
    <w:rsid w:val="00CD788F"/>
    <w:rsid w:val="00CE00D8"/>
    <w:rsid w:val="00CE013A"/>
    <w:rsid w:val="00CE03DA"/>
    <w:rsid w:val="00CE10C7"/>
    <w:rsid w:val="00CE12E4"/>
    <w:rsid w:val="00CE138F"/>
    <w:rsid w:val="00CE1517"/>
    <w:rsid w:val="00CE1FFA"/>
    <w:rsid w:val="00CE25B4"/>
    <w:rsid w:val="00CE2814"/>
    <w:rsid w:val="00CE2BEA"/>
    <w:rsid w:val="00CE3066"/>
    <w:rsid w:val="00CE5E57"/>
    <w:rsid w:val="00CE5F31"/>
    <w:rsid w:val="00CE619C"/>
    <w:rsid w:val="00CE675C"/>
    <w:rsid w:val="00CE6781"/>
    <w:rsid w:val="00CE678F"/>
    <w:rsid w:val="00CE69EE"/>
    <w:rsid w:val="00CE6D11"/>
    <w:rsid w:val="00CE7005"/>
    <w:rsid w:val="00CE739F"/>
    <w:rsid w:val="00CF056C"/>
    <w:rsid w:val="00CF0851"/>
    <w:rsid w:val="00CF08D6"/>
    <w:rsid w:val="00CF199F"/>
    <w:rsid w:val="00CF1D04"/>
    <w:rsid w:val="00CF1E28"/>
    <w:rsid w:val="00CF1ED0"/>
    <w:rsid w:val="00CF1F44"/>
    <w:rsid w:val="00CF27C9"/>
    <w:rsid w:val="00CF2D50"/>
    <w:rsid w:val="00CF3822"/>
    <w:rsid w:val="00CF4230"/>
    <w:rsid w:val="00CF45A0"/>
    <w:rsid w:val="00CF47A3"/>
    <w:rsid w:val="00CF4B1A"/>
    <w:rsid w:val="00CF5777"/>
    <w:rsid w:val="00CF5B22"/>
    <w:rsid w:val="00CF65E1"/>
    <w:rsid w:val="00CF69C0"/>
    <w:rsid w:val="00CF6D40"/>
    <w:rsid w:val="00CF6F6F"/>
    <w:rsid w:val="00CF7B9E"/>
    <w:rsid w:val="00CF7C31"/>
    <w:rsid w:val="00D001A6"/>
    <w:rsid w:val="00D00335"/>
    <w:rsid w:val="00D014E4"/>
    <w:rsid w:val="00D01E35"/>
    <w:rsid w:val="00D01FA8"/>
    <w:rsid w:val="00D02708"/>
    <w:rsid w:val="00D02E5A"/>
    <w:rsid w:val="00D03040"/>
    <w:rsid w:val="00D0330E"/>
    <w:rsid w:val="00D03E27"/>
    <w:rsid w:val="00D0465E"/>
    <w:rsid w:val="00D058DE"/>
    <w:rsid w:val="00D05DE4"/>
    <w:rsid w:val="00D06B89"/>
    <w:rsid w:val="00D07456"/>
    <w:rsid w:val="00D104B1"/>
    <w:rsid w:val="00D11151"/>
    <w:rsid w:val="00D11AC0"/>
    <w:rsid w:val="00D11D0F"/>
    <w:rsid w:val="00D1205C"/>
    <w:rsid w:val="00D12402"/>
    <w:rsid w:val="00D12C50"/>
    <w:rsid w:val="00D13C81"/>
    <w:rsid w:val="00D14132"/>
    <w:rsid w:val="00D14334"/>
    <w:rsid w:val="00D14355"/>
    <w:rsid w:val="00D14B09"/>
    <w:rsid w:val="00D168B0"/>
    <w:rsid w:val="00D16D07"/>
    <w:rsid w:val="00D17110"/>
    <w:rsid w:val="00D17DB9"/>
    <w:rsid w:val="00D2064E"/>
    <w:rsid w:val="00D2085D"/>
    <w:rsid w:val="00D20ADC"/>
    <w:rsid w:val="00D2100C"/>
    <w:rsid w:val="00D21028"/>
    <w:rsid w:val="00D2186F"/>
    <w:rsid w:val="00D22245"/>
    <w:rsid w:val="00D22531"/>
    <w:rsid w:val="00D22D1A"/>
    <w:rsid w:val="00D22FEA"/>
    <w:rsid w:val="00D23067"/>
    <w:rsid w:val="00D23805"/>
    <w:rsid w:val="00D23B2A"/>
    <w:rsid w:val="00D23B4C"/>
    <w:rsid w:val="00D243A9"/>
    <w:rsid w:val="00D243CF"/>
    <w:rsid w:val="00D246FA"/>
    <w:rsid w:val="00D24982"/>
    <w:rsid w:val="00D24B43"/>
    <w:rsid w:val="00D24F1C"/>
    <w:rsid w:val="00D24F6F"/>
    <w:rsid w:val="00D2506A"/>
    <w:rsid w:val="00D25B5E"/>
    <w:rsid w:val="00D26862"/>
    <w:rsid w:val="00D26CEE"/>
    <w:rsid w:val="00D26D8F"/>
    <w:rsid w:val="00D26F83"/>
    <w:rsid w:val="00D27F03"/>
    <w:rsid w:val="00D30530"/>
    <w:rsid w:val="00D30B8D"/>
    <w:rsid w:val="00D316FE"/>
    <w:rsid w:val="00D31715"/>
    <w:rsid w:val="00D31B8F"/>
    <w:rsid w:val="00D32346"/>
    <w:rsid w:val="00D326D4"/>
    <w:rsid w:val="00D3365A"/>
    <w:rsid w:val="00D337BD"/>
    <w:rsid w:val="00D339DC"/>
    <w:rsid w:val="00D33F9F"/>
    <w:rsid w:val="00D347D3"/>
    <w:rsid w:val="00D34C06"/>
    <w:rsid w:val="00D34ED6"/>
    <w:rsid w:val="00D35672"/>
    <w:rsid w:val="00D3586D"/>
    <w:rsid w:val="00D35C85"/>
    <w:rsid w:val="00D35C8E"/>
    <w:rsid w:val="00D35D71"/>
    <w:rsid w:val="00D36641"/>
    <w:rsid w:val="00D3694D"/>
    <w:rsid w:val="00D3695C"/>
    <w:rsid w:val="00D36CDD"/>
    <w:rsid w:val="00D36E53"/>
    <w:rsid w:val="00D36EBF"/>
    <w:rsid w:val="00D37048"/>
    <w:rsid w:val="00D371DB"/>
    <w:rsid w:val="00D37463"/>
    <w:rsid w:val="00D37EC1"/>
    <w:rsid w:val="00D40900"/>
    <w:rsid w:val="00D40B4F"/>
    <w:rsid w:val="00D40E27"/>
    <w:rsid w:val="00D41AFC"/>
    <w:rsid w:val="00D42238"/>
    <w:rsid w:val="00D42EE5"/>
    <w:rsid w:val="00D43323"/>
    <w:rsid w:val="00D433F4"/>
    <w:rsid w:val="00D4403B"/>
    <w:rsid w:val="00D440A4"/>
    <w:rsid w:val="00D443D1"/>
    <w:rsid w:val="00D446FA"/>
    <w:rsid w:val="00D4515C"/>
    <w:rsid w:val="00D45EAB"/>
    <w:rsid w:val="00D4650E"/>
    <w:rsid w:val="00D46747"/>
    <w:rsid w:val="00D46F94"/>
    <w:rsid w:val="00D47607"/>
    <w:rsid w:val="00D4787E"/>
    <w:rsid w:val="00D47AD3"/>
    <w:rsid w:val="00D50140"/>
    <w:rsid w:val="00D5096C"/>
    <w:rsid w:val="00D5128F"/>
    <w:rsid w:val="00D5191C"/>
    <w:rsid w:val="00D51BA4"/>
    <w:rsid w:val="00D521DC"/>
    <w:rsid w:val="00D52831"/>
    <w:rsid w:val="00D52960"/>
    <w:rsid w:val="00D52EC4"/>
    <w:rsid w:val="00D538D1"/>
    <w:rsid w:val="00D53B56"/>
    <w:rsid w:val="00D5471A"/>
    <w:rsid w:val="00D54CD1"/>
    <w:rsid w:val="00D5504E"/>
    <w:rsid w:val="00D55745"/>
    <w:rsid w:val="00D56045"/>
    <w:rsid w:val="00D5686D"/>
    <w:rsid w:val="00D56FE9"/>
    <w:rsid w:val="00D578C1"/>
    <w:rsid w:val="00D5798C"/>
    <w:rsid w:val="00D57C32"/>
    <w:rsid w:val="00D6095C"/>
    <w:rsid w:val="00D611D3"/>
    <w:rsid w:val="00D616FE"/>
    <w:rsid w:val="00D62006"/>
    <w:rsid w:val="00D621F4"/>
    <w:rsid w:val="00D6294B"/>
    <w:rsid w:val="00D62C51"/>
    <w:rsid w:val="00D62DC4"/>
    <w:rsid w:val="00D62EB8"/>
    <w:rsid w:val="00D632E1"/>
    <w:rsid w:val="00D63B37"/>
    <w:rsid w:val="00D63CC6"/>
    <w:rsid w:val="00D640D0"/>
    <w:rsid w:val="00D643BF"/>
    <w:rsid w:val="00D64A64"/>
    <w:rsid w:val="00D64B3F"/>
    <w:rsid w:val="00D65120"/>
    <w:rsid w:val="00D65C1E"/>
    <w:rsid w:val="00D66301"/>
    <w:rsid w:val="00D664BB"/>
    <w:rsid w:val="00D66CF3"/>
    <w:rsid w:val="00D67041"/>
    <w:rsid w:val="00D707D2"/>
    <w:rsid w:val="00D708BD"/>
    <w:rsid w:val="00D7096A"/>
    <w:rsid w:val="00D71113"/>
    <w:rsid w:val="00D712FC"/>
    <w:rsid w:val="00D71E18"/>
    <w:rsid w:val="00D72159"/>
    <w:rsid w:val="00D72509"/>
    <w:rsid w:val="00D72BF8"/>
    <w:rsid w:val="00D72D1D"/>
    <w:rsid w:val="00D7335A"/>
    <w:rsid w:val="00D733B0"/>
    <w:rsid w:val="00D73657"/>
    <w:rsid w:val="00D73C6B"/>
    <w:rsid w:val="00D73E39"/>
    <w:rsid w:val="00D74BE8"/>
    <w:rsid w:val="00D7507F"/>
    <w:rsid w:val="00D752DF"/>
    <w:rsid w:val="00D756CF"/>
    <w:rsid w:val="00D75A3C"/>
    <w:rsid w:val="00D75C09"/>
    <w:rsid w:val="00D76231"/>
    <w:rsid w:val="00D763DD"/>
    <w:rsid w:val="00D76430"/>
    <w:rsid w:val="00D80483"/>
    <w:rsid w:val="00D807BC"/>
    <w:rsid w:val="00D80CB0"/>
    <w:rsid w:val="00D81E4E"/>
    <w:rsid w:val="00D81FB0"/>
    <w:rsid w:val="00D83439"/>
    <w:rsid w:val="00D8385E"/>
    <w:rsid w:val="00D8390C"/>
    <w:rsid w:val="00D83DE0"/>
    <w:rsid w:val="00D83F86"/>
    <w:rsid w:val="00D841E6"/>
    <w:rsid w:val="00D846BF"/>
    <w:rsid w:val="00D84711"/>
    <w:rsid w:val="00D84C8A"/>
    <w:rsid w:val="00D84D25"/>
    <w:rsid w:val="00D85078"/>
    <w:rsid w:val="00D85545"/>
    <w:rsid w:val="00D85B5E"/>
    <w:rsid w:val="00D8620F"/>
    <w:rsid w:val="00D86548"/>
    <w:rsid w:val="00D866EE"/>
    <w:rsid w:val="00D867E8"/>
    <w:rsid w:val="00D86D24"/>
    <w:rsid w:val="00D87179"/>
    <w:rsid w:val="00D87362"/>
    <w:rsid w:val="00D8745E"/>
    <w:rsid w:val="00D8783B"/>
    <w:rsid w:val="00D879E3"/>
    <w:rsid w:val="00D87BE1"/>
    <w:rsid w:val="00D87C61"/>
    <w:rsid w:val="00D87E9F"/>
    <w:rsid w:val="00D908B3"/>
    <w:rsid w:val="00D916AE"/>
    <w:rsid w:val="00D92386"/>
    <w:rsid w:val="00D928C4"/>
    <w:rsid w:val="00D92A26"/>
    <w:rsid w:val="00D93902"/>
    <w:rsid w:val="00D93EC9"/>
    <w:rsid w:val="00D94AAE"/>
    <w:rsid w:val="00D94B4E"/>
    <w:rsid w:val="00D94BB1"/>
    <w:rsid w:val="00D94C7F"/>
    <w:rsid w:val="00D95916"/>
    <w:rsid w:val="00D95935"/>
    <w:rsid w:val="00D966D8"/>
    <w:rsid w:val="00D97009"/>
    <w:rsid w:val="00D972DC"/>
    <w:rsid w:val="00D9738D"/>
    <w:rsid w:val="00D974E1"/>
    <w:rsid w:val="00D97980"/>
    <w:rsid w:val="00D979DB"/>
    <w:rsid w:val="00D97E11"/>
    <w:rsid w:val="00D97F06"/>
    <w:rsid w:val="00DA0006"/>
    <w:rsid w:val="00DA06F6"/>
    <w:rsid w:val="00DA0952"/>
    <w:rsid w:val="00DA1486"/>
    <w:rsid w:val="00DA1D17"/>
    <w:rsid w:val="00DA1E8E"/>
    <w:rsid w:val="00DA29B3"/>
    <w:rsid w:val="00DA2A4D"/>
    <w:rsid w:val="00DA2C4C"/>
    <w:rsid w:val="00DA2E7B"/>
    <w:rsid w:val="00DA31FC"/>
    <w:rsid w:val="00DA3902"/>
    <w:rsid w:val="00DA3ED0"/>
    <w:rsid w:val="00DA3F8D"/>
    <w:rsid w:val="00DA4A9A"/>
    <w:rsid w:val="00DA554D"/>
    <w:rsid w:val="00DA59AE"/>
    <w:rsid w:val="00DA5EF2"/>
    <w:rsid w:val="00DA5FCA"/>
    <w:rsid w:val="00DA65A1"/>
    <w:rsid w:val="00DA6869"/>
    <w:rsid w:val="00DA6ED0"/>
    <w:rsid w:val="00DA703D"/>
    <w:rsid w:val="00DB00A9"/>
    <w:rsid w:val="00DB0B70"/>
    <w:rsid w:val="00DB20E1"/>
    <w:rsid w:val="00DB2916"/>
    <w:rsid w:val="00DB3EC1"/>
    <w:rsid w:val="00DB42F6"/>
    <w:rsid w:val="00DB444A"/>
    <w:rsid w:val="00DB4D00"/>
    <w:rsid w:val="00DB4DAC"/>
    <w:rsid w:val="00DB5095"/>
    <w:rsid w:val="00DB53CA"/>
    <w:rsid w:val="00DB63C0"/>
    <w:rsid w:val="00DB688D"/>
    <w:rsid w:val="00DB688F"/>
    <w:rsid w:val="00DB695C"/>
    <w:rsid w:val="00DB6A2F"/>
    <w:rsid w:val="00DB6F51"/>
    <w:rsid w:val="00DB7A1D"/>
    <w:rsid w:val="00DB7CB5"/>
    <w:rsid w:val="00DC0A45"/>
    <w:rsid w:val="00DC1233"/>
    <w:rsid w:val="00DC18BD"/>
    <w:rsid w:val="00DC1A9F"/>
    <w:rsid w:val="00DC25E4"/>
    <w:rsid w:val="00DC2BFD"/>
    <w:rsid w:val="00DC401A"/>
    <w:rsid w:val="00DC418F"/>
    <w:rsid w:val="00DC5D9C"/>
    <w:rsid w:val="00DC5F24"/>
    <w:rsid w:val="00DC61B2"/>
    <w:rsid w:val="00DC61C7"/>
    <w:rsid w:val="00DC66E4"/>
    <w:rsid w:val="00DC689B"/>
    <w:rsid w:val="00DC6DF0"/>
    <w:rsid w:val="00DC6F11"/>
    <w:rsid w:val="00DC7AE4"/>
    <w:rsid w:val="00DC7E84"/>
    <w:rsid w:val="00DD0051"/>
    <w:rsid w:val="00DD055A"/>
    <w:rsid w:val="00DD0A3E"/>
    <w:rsid w:val="00DD0A71"/>
    <w:rsid w:val="00DD1458"/>
    <w:rsid w:val="00DD14A5"/>
    <w:rsid w:val="00DD2686"/>
    <w:rsid w:val="00DD26D4"/>
    <w:rsid w:val="00DD2B8F"/>
    <w:rsid w:val="00DD33D2"/>
    <w:rsid w:val="00DD4F22"/>
    <w:rsid w:val="00DD5284"/>
    <w:rsid w:val="00DD5799"/>
    <w:rsid w:val="00DD5897"/>
    <w:rsid w:val="00DD5A47"/>
    <w:rsid w:val="00DD609C"/>
    <w:rsid w:val="00DD6D21"/>
    <w:rsid w:val="00DD6E72"/>
    <w:rsid w:val="00DD71F1"/>
    <w:rsid w:val="00DD7752"/>
    <w:rsid w:val="00DD7CF8"/>
    <w:rsid w:val="00DE1446"/>
    <w:rsid w:val="00DE17B5"/>
    <w:rsid w:val="00DE1AEE"/>
    <w:rsid w:val="00DE1CE5"/>
    <w:rsid w:val="00DE22B1"/>
    <w:rsid w:val="00DE2548"/>
    <w:rsid w:val="00DE254E"/>
    <w:rsid w:val="00DE2826"/>
    <w:rsid w:val="00DE2A89"/>
    <w:rsid w:val="00DE2C28"/>
    <w:rsid w:val="00DE3705"/>
    <w:rsid w:val="00DE38CF"/>
    <w:rsid w:val="00DE4685"/>
    <w:rsid w:val="00DE480B"/>
    <w:rsid w:val="00DE5160"/>
    <w:rsid w:val="00DE569F"/>
    <w:rsid w:val="00DE58DA"/>
    <w:rsid w:val="00DE7472"/>
    <w:rsid w:val="00DF047A"/>
    <w:rsid w:val="00DF05B4"/>
    <w:rsid w:val="00DF109D"/>
    <w:rsid w:val="00DF1D52"/>
    <w:rsid w:val="00DF2286"/>
    <w:rsid w:val="00DF2968"/>
    <w:rsid w:val="00DF2AE7"/>
    <w:rsid w:val="00DF2CB0"/>
    <w:rsid w:val="00DF2D80"/>
    <w:rsid w:val="00DF2F5C"/>
    <w:rsid w:val="00DF3315"/>
    <w:rsid w:val="00DF3F71"/>
    <w:rsid w:val="00DF446E"/>
    <w:rsid w:val="00DF4474"/>
    <w:rsid w:val="00DF47A0"/>
    <w:rsid w:val="00DF4ADF"/>
    <w:rsid w:val="00DF4B55"/>
    <w:rsid w:val="00DF4E27"/>
    <w:rsid w:val="00DF5CB2"/>
    <w:rsid w:val="00DF5D37"/>
    <w:rsid w:val="00DF61AD"/>
    <w:rsid w:val="00DF6733"/>
    <w:rsid w:val="00DF67BD"/>
    <w:rsid w:val="00DF6E09"/>
    <w:rsid w:val="00DF6E17"/>
    <w:rsid w:val="00DF74C1"/>
    <w:rsid w:val="00DF7BF6"/>
    <w:rsid w:val="00E0066A"/>
    <w:rsid w:val="00E00C3B"/>
    <w:rsid w:val="00E00F8D"/>
    <w:rsid w:val="00E00FEF"/>
    <w:rsid w:val="00E0190F"/>
    <w:rsid w:val="00E01A9E"/>
    <w:rsid w:val="00E03205"/>
    <w:rsid w:val="00E03BA4"/>
    <w:rsid w:val="00E04218"/>
    <w:rsid w:val="00E0481C"/>
    <w:rsid w:val="00E04AD0"/>
    <w:rsid w:val="00E0633F"/>
    <w:rsid w:val="00E0642A"/>
    <w:rsid w:val="00E06705"/>
    <w:rsid w:val="00E070C8"/>
    <w:rsid w:val="00E076B7"/>
    <w:rsid w:val="00E07DE5"/>
    <w:rsid w:val="00E10888"/>
    <w:rsid w:val="00E10958"/>
    <w:rsid w:val="00E109F0"/>
    <w:rsid w:val="00E10CC2"/>
    <w:rsid w:val="00E11C65"/>
    <w:rsid w:val="00E1200D"/>
    <w:rsid w:val="00E1270E"/>
    <w:rsid w:val="00E12BBE"/>
    <w:rsid w:val="00E12DAC"/>
    <w:rsid w:val="00E12DFB"/>
    <w:rsid w:val="00E13142"/>
    <w:rsid w:val="00E135E0"/>
    <w:rsid w:val="00E13FA5"/>
    <w:rsid w:val="00E14834"/>
    <w:rsid w:val="00E14FFB"/>
    <w:rsid w:val="00E15434"/>
    <w:rsid w:val="00E155C3"/>
    <w:rsid w:val="00E1577E"/>
    <w:rsid w:val="00E159FB"/>
    <w:rsid w:val="00E15AD0"/>
    <w:rsid w:val="00E16BA2"/>
    <w:rsid w:val="00E16BED"/>
    <w:rsid w:val="00E16C0D"/>
    <w:rsid w:val="00E16DF8"/>
    <w:rsid w:val="00E16EDE"/>
    <w:rsid w:val="00E17179"/>
    <w:rsid w:val="00E17246"/>
    <w:rsid w:val="00E1746F"/>
    <w:rsid w:val="00E200D7"/>
    <w:rsid w:val="00E207E7"/>
    <w:rsid w:val="00E20C11"/>
    <w:rsid w:val="00E21405"/>
    <w:rsid w:val="00E21F24"/>
    <w:rsid w:val="00E22245"/>
    <w:rsid w:val="00E232E8"/>
    <w:rsid w:val="00E23C91"/>
    <w:rsid w:val="00E24828"/>
    <w:rsid w:val="00E24B12"/>
    <w:rsid w:val="00E2556E"/>
    <w:rsid w:val="00E25902"/>
    <w:rsid w:val="00E25BD3"/>
    <w:rsid w:val="00E26249"/>
    <w:rsid w:val="00E26592"/>
    <w:rsid w:val="00E26661"/>
    <w:rsid w:val="00E26B35"/>
    <w:rsid w:val="00E279CF"/>
    <w:rsid w:val="00E30462"/>
    <w:rsid w:val="00E30491"/>
    <w:rsid w:val="00E306BB"/>
    <w:rsid w:val="00E309AA"/>
    <w:rsid w:val="00E315B2"/>
    <w:rsid w:val="00E31A94"/>
    <w:rsid w:val="00E31B89"/>
    <w:rsid w:val="00E32555"/>
    <w:rsid w:val="00E32B1A"/>
    <w:rsid w:val="00E32D4B"/>
    <w:rsid w:val="00E33761"/>
    <w:rsid w:val="00E338BE"/>
    <w:rsid w:val="00E33CCA"/>
    <w:rsid w:val="00E33ED3"/>
    <w:rsid w:val="00E34B11"/>
    <w:rsid w:val="00E34DC4"/>
    <w:rsid w:val="00E34FAD"/>
    <w:rsid w:val="00E35A1B"/>
    <w:rsid w:val="00E35CE5"/>
    <w:rsid w:val="00E36257"/>
    <w:rsid w:val="00E366BA"/>
    <w:rsid w:val="00E36756"/>
    <w:rsid w:val="00E37274"/>
    <w:rsid w:val="00E37AA2"/>
    <w:rsid w:val="00E37CEB"/>
    <w:rsid w:val="00E37E47"/>
    <w:rsid w:val="00E40001"/>
    <w:rsid w:val="00E4042F"/>
    <w:rsid w:val="00E42417"/>
    <w:rsid w:val="00E42437"/>
    <w:rsid w:val="00E42549"/>
    <w:rsid w:val="00E42D8D"/>
    <w:rsid w:val="00E4345A"/>
    <w:rsid w:val="00E437C2"/>
    <w:rsid w:val="00E44B68"/>
    <w:rsid w:val="00E44C4A"/>
    <w:rsid w:val="00E4513F"/>
    <w:rsid w:val="00E45568"/>
    <w:rsid w:val="00E455B4"/>
    <w:rsid w:val="00E456AF"/>
    <w:rsid w:val="00E45771"/>
    <w:rsid w:val="00E45E65"/>
    <w:rsid w:val="00E46000"/>
    <w:rsid w:val="00E46554"/>
    <w:rsid w:val="00E46EF9"/>
    <w:rsid w:val="00E4702A"/>
    <w:rsid w:val="00E47066"/>
    <w:rsid w:val="00E4751D"/>
    <w:rsid w:val="00E506FE"/>
    <w:rsid w:val="00E50A7E"/>
    <w:rsid w:val="00E50ECD"/>
    <w:rsid w:val="00E511A0"/>
    <w:rsid w:val="00E51CD4"/>
    <w:rsid w:val="00E52633"/>
    <w:rsid w:val="00E52A0E"/>
    <w:rsid w:val="00E52A70"/>
    <w:rsid w:val="00E52FC9"/>
    <w:rsid w:val="00E538A9"/>
    <w:rsid w:val="00E539A3"/>
    <w:rsid w:val="00E53BDB"/>
    <w:rsid w:val="00E53D10"/>
    <w:rsid w:val="00E53EA5"/>
    <w:rsid w:val="00E54349"/>
    <w:rsid w:val="00E54365"/>
    <w:rsid w:val="00E544D1"/>
    <w:rsid w:val="00E549FA"/>
    <w:rsid w:val="00E54AB1"/>
    <w:rsid w:val="00E554F7"/>
    <w:rsid w:val="00E55AAF"/>
    <w:rsid w:val="00E55BFF"/>
    <w:rsid w:val="00E55C49"/>
    <w:rsid w:val="00E5635C"/>
    <w:rsid w:val="00E564B5"/>
    <w:rsid w:val="00E56756"/>
    <w:rsid w:val="00E56A84"/>
    <w:rsid w:val="00E56DF7"/>
    <w:rsid w:val="00E56FB9"/>
    <w:rsid w:val="00E57605"/>
    <w:rsid w:val="00E57E3C"/>
    <w:rsid w:val="00E57EBF"/>
    <w:rsid w:val="00E600C4"/>
    <w:rsid w:val="00E60A4B"/>
    <w:rsid w:val="00E60D90"/>
    <w:rsid w:val="00E61227"/>
    <w:rsid w:val="00E61990"/>
    <w:rsid w:val="00E61A52"/>
    <w:rsid w:val="00E61E6D"/>
    <w:rsid w:val="00E620B4"/>
    <w:rsid w:val="00E62487"/>
    <w:rsid w:val="00E628B7"/>
    <w:rsid w:val="00E62DB1"/>
    <w:rsid w:val="00E63126"/>
    <w:rsid w:val="00E631ED"/>
    <w:rsid w:val="00E63443"/>
    <w:rsid w:val="00E63BD3"/>
    <w:rsid w:val="00E643DD"/>
    <w:rsid w:val="00E64B19"/>
    <w:rsid w:val="00E64B61"/>
    <w:rsid w:val="00E65605"/>
    <w:rsid w:val="00E65ABE"/>
    <w:rsid w:val="00E6601E"/>
    <w:rsid w:val="00E6625A"/>
    <w:rsid w:val="00E66D83"/>
    <w:rsid w:val="00E6753D"/>
    <w:rsid w:val="00E702A0"/>
    <w:rsid w:val="00E706D6"/>
    <w:rsid w:val="00E70F58"/>
    <w:rsid w:val="00E712D1"/>
    <w:rsid w:val="00E719B3"/>
    <w:rsid w:val="00E71E04"/>
    <w:rsid w:val="00E724B4"/>
    <w:rsid w:val="00E725EA"/>
    <w:rsid w:val="00E72AD0"/>
    <w:rsid w:val="00E73D77"/>
    <w:rsid w:val="00E74645"/>
    <w:rsid w:val="00E7481A"/>
    <w:rsid w:val="00E752CD"/>
    <w:rsid w:val="00E75BEF"/>
    <w:rsid w:val="00E761CE"/>
    <w:rsid w:val="00E76262"/>
    <w:rsid w:val="00E768B4"/>
    <w:rsid w:val="00E774F9"/>
    <w:rsid w:val="00E77548"/>
    <w:rsid w:val="00E77A28"/>
    <w:rsid w:val="00E800D0"/>
    <w:rsid w:val="00E80208"/>
    <w:rsid w:val="00E80558"/>
    <w:rsid w:val="00E805A1"/>
    <w:rsid w:val="00E80676"/>
    <w:rsid w:val="00E80739"/>
    <w:rsid w:val="00E809D5"/>
    <w:rsid w:val="00E819B4"/>
    <w:rsid w:val="00E824D0"/>
    <w:rsid w:val="00E82846"/>
    <w:rsid w:val="00E82DB3"/>
    <w:rsid w:val="00E832BB"/>
    <w:rsid w:val="00E8340F"/>
    <w:rsid w:val="00E83E71"/>
    <w:rsid w:val="00E84B9E"/>
    <w:rsid w:val="00E84CC1"/>
    <w:rsid w:val="00E84EA0"/>
    <w:rsid w:val="00E852C1"/>
    <w:rsid w:val="00E853EF"/>
    <w:rsid w:val="00E85468"/>
    <w:rsid w:val="00E85E69"/>
    <w:rsid w:val="00E86BFF"/>
    <w:rsid w:val="00E86E3F"/>
    <w:rsid w:val="00E871A0"/>
    <w:rsid w:val="00E87302"/>
    <w:rsid w:val="00E873BD"/>
    <w:rsid w:val="00E902EC"/>
    <w:rsid w:val="00E903E9"/>
    <w:rsid w:val="00E90479"/>
    <w:rsid w:val="00E90856"/>
    <w:rsid w:val="00E9086F"/>
    <w:rsid w:val="00E91021"/>
    <w:rsid w:val="00E91157"/>
    <w:rsid w:val="00E912F8"/>
    <w:rsid w:val="00E91D79"/>
    <w:rsid w:val="00E92229"/>
    <w:rsid w:val="00E92251"/>
    <w:rsid w:val="00E9226D"/>
    <w:rsid w:val="00E92357"/>
    <w:rsid w:val="00E92485"/>
    <w:rsid w:val="00E93429"/>
    <w:rsid w:val="00E93802"/>
    <w:rsid w:val="00E93868"/>
    <w:rsid w:val="00E93D03"/>
    <w:rsid w:val="00E947EB"/>
    <w:rsid w:val="00E94A2D"/>
    <w:rsid w:val="00E94C32"/>
    <w:rsid w:val="00E94E60"/>
    <w:rsid w:val="00E95B52"/>
    <w:rsid w:val="00E95B9E"/>
    <w:rsid w:val="00E96449"/>
    <w:rsid w:val="00E9691A"/>
    <w:rsid w:val="00E97350"/>
    <w:rsid w:val="00E97AB6"/>
    <w:rsid w:val="00E97D51"/>
    <w:rsid w:val="00EA0B85"/>
    <w:rsid w:val="00EA0BF9"/>
    <w:rsid w:val="00EA10A4"/>
    <w:rsid w:val="00EA127F"/>
    <w:rsid w:val="00EA1452"/>
    <w:rsid w:val="00EA147A"/>
    <w:rsid w:val="00EA1746"/>
    <w:rsid w:val="00EA17C8"/>
    <w:rsid w:val="00EA28D0"/>
    <w:rsid w:val="00EA2BC2"/>
    <w:rsid w:val="00EA3266"/>
    <w:rsid w:val="00EA3A16"/>
    <w:rsid w:val="00EA3CE9"/>
    <w:rsid w:val="00EA3D2F"/>
    <w:rsid w:val="00EA3E3C"/>
    <w:rsid w:val="00EA42FE"/>
    <w:rsid w:val="00EA48CC"/>
    <w:rsid w:val="00EA48EC"/>
    <w:rsid w:val="00EA4ADF"/>
    <w:rsid w:val="00EA4C1B"/>
    <w:rsid w:val="00EA5BC1"/>
    <w:rsid w:val="00EA5CF7"/>
    <w:rsid w:val="00EA5E4F"/>
    <w:rsid w:val="00EA7801"/>
    <w:rsid w:val="00EA7A9A"/>
    <w:rsid w:val="00EB05CD"/>
    <w:rsid w:val="00EB0617"/>
    <w:rsid w:val="00EB1141"/>
    <w:rsid w:val="00EB1CC1"/>
    <w:rsid w:val="00EB2101"/>
    <w:rsid w:val="00EB21EB"/>
    <w:rsid w:val="00EB2253"/>
    <w:rsid w:val="00EB234B"/>
    <w:rsid w:val="00EB293A"/>
    <w:rsid w:val="00EB2945"/>
    <w:rsid w:val="00EB2B5C"/>
    <w:rsid w:val="00EB2C13"/>
    <w:rsid w:val="00EB2EA8"/>
    <w:rsid w:val="00EB2F98"/>
    <w:rsid w:val="00EB3626"/>
    <w:rsid w:val="00EB3E90"/>
    <w:rsid w:val="00EB47E0"/>
    <w:rsid w:val="00EB4A8C"/>
    <w:rsid w:val="00EB4A92"/>
    <w:rsid w:val="00EB4A9B"/>
    <w:rsid w:val="00EB4CEB"/>
    <w:rsid w:val="00EB53DE"/>
    <w:rsid w:val="00EB5DA3"/>
    <w:rsid w:val="00EB63A5"/>
    <w:rsid w:val="00EB6C18"/>
    <w:rsid w:val="00EB718D"/>
    <w:rsid w:val="00EB727B"/>
    <w:rsid w:val="00EB766F"/>
    <w:rsid w:val="00EC0023"/>
    <w:rsid w:val="00EC06F3"/>
    <w:rsid w:val="00EC081D"/>
    <w:rsid w:val="00EC1301"/>
    <w:rsid w:val="00EC21EE"/>
    <w:rsid w:val="00EC3207"/>
    <w:rsid w:val="00EC3A38"/>
    <w:rsid w:val="00EC41C8"/>
    <w:rsid w:val="00EC441E"/>
    <w:rsid w:val="00EC4566"/>
    <w:rsid w:val="00EC464C"/>
    <w:rsid w:val="00EC48C1"/>
    <w:rsid w:val="00EC4AFE"/>
    <w:rsid w:val="00EC4D9B"/>
    <w:rsid w:val="00EC5869"/>
    <w:rsid w:val="00EC58AB"/>
    <w:rsid w:val="00EC5AD5"/>
    <w:rsid w:val="00EC60C6"/>
    <w:rsid w:val="00EC64FD"/>
    <w:rsid w:val="00EC6507"/>
    <w:rsid w:val="00EC6AE3"/>
    <w:rsid w:val="00EC6C6D"/>
    <w:rsid w:val="00EC7CD8"/>
    <w:rsid w:val="00ED01F7"/>
    <w:rsid w:val="00ED0386"/>
    <w:rsid w:val="00ED0BA5"/>
    <w:rsid w:val="00ED1A52"/>
    <w:rsid w:val="00ED1BD1"/>
    <w:rsid w:val="00ED32C1"/>
    <w:rsid w:val="00ED35A4"/>
    <w:rsid w:val="00ED3B86"/>
    <w:rsid w:val="00ED422C"/>
    <w:rsid w:val="00ED423D"/>
    <w:rsid w:val="00ED4BE6"/>
    <w:rsid w:val="00ED62AA"/>
    <w:rsid w:val="00ED6432"/>
    <w:rsid w:val="00ED65B2"/>
    <w:rsid w:val="00ED6908"/>
    <w:rsid w:val="00ED694B"/>
    <w:rsid w:val="00ED6BE1"/>
    <w:rsid w:val="00ED75A8"/>
    <w:rsid w:val="00EE0B89"/>
    <w:rsid w:val="00EE0CD5"/>
    <w:rsid w:val="00EE0D06"/>
    <w:rsid w:val="00EE1CBB"/>
    <w:rsid w:val="00EE1D5B"/>
    <w:rsid w:val="00EE20AA"/>
    <w:rsid w:val="00EE210E"/>
    <w:rsid w:val="00EE2805"/>
    <w:rsid w:val="00EE2C11"/>
    <w:rsid w:val="00EE2C9F"/>
    <w:rsid w:val="00EE3DFB"/>
    <w:rsid w:val="00EE3F49"/>
    <w:rsid w:val="00EE5229"/>
    <w:rsid w:val="00EE52F0"/>
    <w:rsid w:val="00EE5733"/>
    <w:rsid w:val="00EE57E6"/>
    <w:rsid w:val="00EE5C92"/>
    <w:rsid w:val="00EE6975"/>
    <w:rsid w:val="00EE6B2C"/>
    <w:rsid w:val="00EE7A2E"/>
    <w:rsid w:val="00EF02DB"/>
    <w:rsid w:val="00EF09FD"/>
    <w:rsid w:val="00EF0C92"/>
    <w:rsid w:val="00EF0DE1"/>
    <w:rsid w:val="00EF0F70"/>
    <w:rsid w:val="00EF28E4"/>
    <w:rsid w:val="00EF2B4E"/>
    <w:rsid w:val="00EF2BEF"/>
    <w:rsid w:val="00EF2F20"/>
    <w:rsid w:val="00EF396C"/>
    <w:rsid w:val="00EF3B23"/>
    <w:rsid w:val="00EF43E4"/>
    <w:rsid w:val="00EF4AB3"/>
    <w:rsid w:val="00EF4C26"/>
    <w:rsid w:val="00EF4F39"/>
    <w:rsid w:val="00EF507A"/>
    <w:rsid w:val="00EF51B8"/>
    <w:rsid w:val="00EF5982"/>
    <w:rsid w:val="00EF651C"/>
    <w:rsid w:val="00EF6D27"/>
    <w:rsid w:val="00EF7281"/>
    <w:rsid w:val="00EF756E"/>
    <w:rsid w:val="00EF7E84"/>
    <w:rsid w:val="00F00E97"/>
    <w:rsid w:val="00F0147C"/>
    <w:rsid w:val="00F0172D"/>
    <w:rsid w:val="00F018B1"/>
    <w:rsid w:val="00F01A1E"/>
    <w:rsid w:val="00F01A64"/>
    <w:rsid w:val="00F01A8E"/>
    <w:rsid w:val="00F02081"/>
    <w:rsid w:val="00F02180"/>
    <w:rsid w:val="00F024A5"/>
    <w:rsid w:val="00F025E3"/>
    <w:rsid w:val="00F02858"/>
    <w:rsid w:val="00F02F84"/>
    <w:rsid w:val="00F0353E"/>
    <w:rsid w:val="00F03A71"/>
    <w:rsid w:val="00F04DAD"/>
    <w:rsid w:val="00F0589F"/>
    <w:rsid w:val="00F05AD8"/>
    <w:rsid w:val="00F05BE2"/>
    <w:rsid w:val="00F06110"/>
    <w:rsid w:val="00F06227"/>
    <w:rsid w:val="00F066CB"/>
    <w:rsid w:val="00F0680E"/>
    <w:rsid w:val="00F06C62"/>
    <w:rsid w:val="00F06F0B"/>
    <w:rsid w:val="00F0756F"/>
    <w:rsid w:val="00F07AED"/>
    <w:rsid w:val="00F07F58"/>
    <w:rsid w:val="00F1002F"/>
    <w:rsid w:val="00F10035"/>
    <w:rsid w:val="00F1044F"/>
    <w:rsid w:val="00F10CE1"/>
    <w:rsid w:val="00F111C7"/>
    <w:rsid w:val="00F119AD"/>
    <w:rsid w:val="00F121B0"/>
    <w:rsid w:val="00F125A1"/>
    <w:rsid w:val="00F12A5A"/>
    <w:rsid w:val="00F13404"/>
    <w:rsid w:val="00F135B3"/>
    <w:rsid w:val="00F136E3"/>
    <w:rsid w:val="00F139BA"/>
    <w:rsid w:val="00F139E3"/>
    <w:rsid w:val="00F13CA6"/>
    <w:rsid w:val="00F1403F"/>
    <w:rsid w:val="00F14066"/>
    <w:rsid w:val="00F14142"/>
    <w:rsid w:val="00F14743"/>
    <w:rsid w:val="00F148D0"/>
    <w:rsid w:val="00F14C81"/>
    <w:rsid w:val="00F1582B"/>
    <w:rsid w:val="00F15A6B"/>
    <w:rsid w:val="00F15D07"/>
    <w:rsid w:val="00F16244"/>
    <w:rsid w:val="00F171EA"/>
    <w:rsid w:val="00F1745A"/>
    <w:rsid w:val="00F176AD"/>
    <w:rsid w:val="00F1784D"/>
    <w:rsid w:val="00F203B1"/>
    <w:rsid w:val="00F21135"/>
    <w:rsid w:val="00F21D1D"/>
    <w:rsid w:val="00F21DA7"/>
    <w:rsid w:val="00F2247F"/>
    <w:rsid w:val="00F22F40"/>
    <w:rsid w:val="00F23CAC"/>
    <w:rsid w:val="00F245AD"/>
    <w:rsid w:val="00F24AE1"/>
    <w:rsid w:val="00F24C3A"/>
    <w:rsid w:val="00F24D34"/>
    <w:rsid w:val="00F25215"/>
    <w:rsid w:val="00F257EB"/>
    <w:rsid w:val="00F2647B"/>
    <w:rsid w:val="00F26F52"/>
    <w:rsid w:val="00F2719B"/>
    <w:rsid w:val="00F2726D"/>
    <w:rsid w:val="00F272B0"/>
    <w:rsid w:val="00F27755"/>
    <w:rsid w:val="00F277B2"/>
    <w:rsid w:val="00F3107A"/>
    <w:rsid w:val="00F3167D"/>
    <w:rsid w:val="00F31A3D"/>
    <w:rsid w:val="00F31B8A"/>
    <w:rsid w:val="00F3217B"/>
    <w:rsid w:val="00F32379"/>
    <w:rsid w:val="00F325D6"/>
    <w:rsid w:val="00F3264A"/>
    <w:rsid w:val="00F33A0B"/>
    <w:rsid w:val="00F33C01"/>
    <w:rsid w:val="00F33CC0"/>
    <w:rsid w:val="00F34154"/>
    <w:rsid w:val="00F341DD"/>
    <w:rsid w:val="00F34A24"/>
    <w:rsid w:val="00F34EF6"/>
    <w:rsid w:val="00F34FE0"/>
    <w:rsid w:val="00F3521A"/>
    <w:rsid w:val="00F35558"/>
    <w:rsid w:val="00F35674"/>
    <w:rsid w:val="00F358C6"/>
    <w:rsid w:val="00F35938"/>
    <w:rsid w:val="00F365E8"/>
    <w:rsid w:val="00F3678F"/>
    <w:rsid w:val="00F36B79"/>
    <w:rsid w:val="00F36DCA"/>
    <w:rsid w:val="00F37C50"/>
    <w:rsid w:val="00F4026F"/>
    <w:rsid w:val="00F404EC"/>
    <w:rsid w:val="00F42272"/>
    <w:rsid w:val="00F43557"/>
    <w:rsid w:val="00F43A28"/>
    <w:rsid w:val="00F443BD"/>
    <w:rsid w:val="00F44914"/>
    <w:rsid w:val="00F451F7"/>
    <w:rsid w:val="00F452A6"/>
    <w:rsid w:val="00F45608"/>
    <w:rsid w:val="00F457CB"/>
    <w:rsid w:val="00F45AA0"/>
    <w:rsid w:val="00F45D78"/>
    <w:rsid w:val="00F45E6B"/>
    <w:rsid w:val="00F461AC"/>
    <w:rsid w:val="00F466F8"/>
    <w:rsid w:val="00F4715B"/>
    <w:rsid w:val="00F47518"/>
    <w:rsid w:val="00F4757E"/>
    <w:rsid w:val="00F47EFE"/>
    <w:rsid w:val="00F5039A"/>
    <w:rsid w:val="00F50681"/>
    <w:rsid w:val="00F50829"/>
    <w:rsid w:val="00F5085E"/>
    <w:rsid w:val="00F50F07"/>
    <w:rsid w:val="00F51334"/>
    <w:rsid w:val="00F515D1"/>
    <w:rsid w:val="00F51647"/>
    <w:rsid w:val="00F517C9"/>
    <w:rsid w:val="00F51E78"/>
    <w:rsid w:val="00F51FD6"/>
    <w:rsid w:val="00F5272C"/>
    <w:rsid w:val="00F52755"/>
    <w:rsid w:val="00F5295B"/>
    <w:rsid w:val="00F52BE1"/>
    <w:rsid w:val="00F5312E"/>
    <w:rsid w:val="00F53AC8"/>
    <w:rsid w:val="00F53D21"/>
    <w:rsid w:val="00F546E7"/>
    <w:rsid w:val="00F54ACF"/>
    <w:rsid w:val="00F54AE3"/>
    <w:rsid w:val="00F54B8B"/>
    <w:rsid w:val="00F552F2"/>
    <w:rsid w:val="00F556FC"/>
    <w:rsid w:val="00F56957"/>
    <w:rsid w:val="00F57321"/>
    <w:rsid w:val="00F60603"/>
    <w:rsid w:val="00F61D33"/>
    <w:rsid w:val="00F62111"/>
    <w:rsid w:val="00F62795"/>
    <w:rsid w:val="00F62948"/>
    <w:rsid w:val="00F62A20"/>
    <w:rsid w:val="00F62D89"/>
    <w:rsid w:val="00F632A3"/>
    <w:rsid w:val="00F636B4"/>
    <w:rsid w:val="00F639A2"/>
    <w:rsid w:val="00F63DA0"/>
    <w:rsid w:val="00F63DFD"/>
    <w:rsid w:val="00F640D7"/>
    <w:rsid w:val="00F64F9A"/>
    <w:rsid w:val="00F6508E"/>
    <w:rsid w:val="00F6601A"/>
    <w:rsid w:val="00F66C72"/>
    <w:rsid w:val="00F6726D"/>
    <w:rsid w:val="00F67482"/>
    <w:rsid w:val="00F67CEC"/>
    <w:rsid w:val="00F70320"/>
    <w:rsid w:val="00F709E0"/>
    <w:rsid w:val="00F70CCC"/>
    <w:rsid w:val="00F70E91"/>
    <w:rsid w:val="00F70F8C"/>
    <w:rsid w:val="00F71D3F"/>
    <w:rsid w:val="00F71D72"/>
    <w:rsid w:val="00F72088"/>
    <w:rsid w:val="00F72F07"/>
    <w:rsid w:val="00F743FD"/>
    <w:rsid w:val="00F746D0"/>
    <w:rsid w:val="00F757C5"/>
    <w:rsid w:val="00F75863"/>
    <w:rsid w:val="00F75E42"/>
    <w:rsid w:val="00F7656E"/>
    <w:rsid w:val="00F76751"/>
    <w:rsid w:val="00F7686D"/>
    <w:rsid w:val="00F770AA"/>
    <w:rsid w:val="00F77FA8"/>
    <w:rsid w:val="00F8045A"/>
    <w:rsid w:val="00F80DCA"/>
    <w:rsid w:val="00F81108"/>
    <w:rsid w:val="00F815F3"/>
    <w:rsid w:val="00F816E9"/>
    <w:rsid w:val="00F8326B"/>
    <w:rsid w:val="00F833D6"/>
    <w:rsid w:val="00F83552"/>
    <w:rsid w:val="00F83F93"/>
    <w:rsid w:val="00F83FE4"/>
    <w:rsid w:val="00F84B1B"/>
    <w:rsid w:val="00F8518C"/>
    <w:rsid w:val="00F8534C"/>
    <w:rsid w:val="00F8634E"/>
    <w:rsid w:val="00F866F2"/>
    <w:rsid w:val="00F86849"/>
    <w:rsid w:val="00F86D93"/>
    <w:rsid w:val="00F8758D"/>
    <w:rsid w:val="00F87D8E"/>
    <w:rsid w:val="00F90239"/>
    <w:rsid w:val="00F907B9"/>
    <w:rsid w:val="00F91116"/>
    <w:rsid w:val="00F91C10"/>
    <w:rsid w:val="00F91E7C"/>
    <w:rsid w:val="00F91F06"/>
    <w:rsid w:val="00F92056"/>
    <w:rsid w:val="00F92300"/>
    <w:rsid w:val="00F9263D"/>
    <w:rsid w:val="00F92643"/>
    <w:rsid w:val="00F9275D"/>
    <w:rsid w:val="00F92EA8"/>
    <w:rsid w:val="00F92FA5"/>
    <w:rsid w:val="00F9306A"/>
    <w:rsid w:val="00F934FF"/>
    <w:rsid w:val="00F936F9"/>
    <w:rsid w:val="00F940AE"/>
    <w:rsid w:val="00F941BC"/>
    <w:rsid w:val="00F94287"/>
    <w:rsid w:val="00F94448"/>
    <w:rsid w:val="00F9536B"/>
    <w:rsid w:val="00F953FD"/>
    <w:rsid w:val="00F959B8"/>
    <w:rsid w:val="00F95C83"/>
    <w:rsid w:val="00F95DF0"/>
    <w:rsid w:val="00F96764"/>
    <w:rsid w:val="00F97081"/>
    <w:rsid w:val="00F97421"/>
    <w:rsid w:val="00F9754B"/>
    <w:rsid w:val="00F975CD"/>
    <w:rsid w:val="00F97E2E"/>
    <w:rsid w:val="00FA087C"/>
    <w:rsid w:val="00FA0D9B"/>
    <w:rsid w:val="00FA10E7"/>
    <w:rsid w:val="00FA1182"/>
    <w:rsid w:val="00FA1548"/>
    <w:rsid w:val="00FA15DD"/>
    <w:rsid w:val="00FA16B6"/>
    <w:rsid w:val="00FA1916"/>
    <w:rsid w:val="00FA2410"/>
    <w:rsid w:val="00FA26B9"/>
    <w:rsid w:val="00FA303B"/>
    <w:rsid w:val="00FA333C"/>
    <w:rsid w:val="00FA4195"/>
    <w:rsid w:val="00FA449B"/>
    <w:rsid w:val="00FA4CF8"/>
    <w:rsid w:val="00FA4D84"/>
    <w:rsid w:val="00FA502A"/>
    <w:rsid w:val="00FA5CD5"/>
    <w:rsid w:val="00FA6905"/>
    <w:rsid w:val="00FA6DD3"/>
    <w:rsid w:val="00FA6FC3"/>
    <w:rsid w:val="00FA7E5C"/>
    <w:rsid w:val="00FA7F3E"/>
    <w:rsid w:val="00FB0677"/>
    <w:rsid w:val="00FB1C49"/>
    <w:rsid w:val="00FB34DC"/>
    <w:rsid w:val="00FB35C8"/>
    <w:rsid w:val="00FB48B7"/>
    <w:rsid w:val="00FB48CA"/>
    <w:rsid w:val="00FB494C"/>
    <w:rsid w:val="00FB4E3F"/>
    <w:rsid w:val="00FB5119"/>
    <w:rsid w:val="00FB59E2"/>
    <w:rsid w:val="00FB5B14"/>
    <w:rsid w:val="00FB5D7C"/>
    <w:rsid w:val="00FB61B8"/>
    <w:rsid w:val="00FB63DB"/>
    <w:rsid w:val="00FB63FB"/>
    <w:rsid w:val="00FB737D"/>
    <w:rsid w:val="00FB7458"/>
    <w:rsid w:val="00FB76C9"/>
    <w:rsid w:val="00FB79D6"/>
    <w:rsid w:val="00FB7E94"/>
    <w:rsid w:val="00FB7F89"/>
    <w:rsid w:val="00FC00C6"/>
    <w:rsid w:val="00FC04A8"/>
    <w:rsid w:val="00FC08D9"/>
    <w:rsid w:val="00FC0D48"/>
    <w:rsid w:val="00FC101C"/>
    <w:rsid w:val="00FC13EE"/>
    <w:rsid w:val="00FC1CE2"/>
    <w:rsid w:val="00FC1CED"/>
    <w:rsid w:val="00FC22F9"/>
    <w:rsid w:val="00FC22FE"/>
    <w:rsid w:val="00FC253D"/>
    <w:rsid w:val="00FC2784"/>
    <w:rsid w:val="00FC2937"/>
    <w:rsid w:val="00FC2EC5"/>
    <w:rsid w:val="00FC2EEE"/>
    <w:rsid w:val="00FC306B"/>
    <w:rsid w:val="00FC3134"/>
    <w:rsid w:val="00FC32D8"/>
    <w:rsid w:val="00FC3899"/>
    <w:rsid w:val="00FC429F"/>
    <w:rsid w:val="00FC44B4"/>
    <w:rsid w:val="00FC48AF"/>
    <w:rsid w:val="00FC5599"/>
    <w:rsid w:val="00FC5CDC"/>
    <w:rsid w:val="00FC6297"/>
    <w:rsid w:val="00FC66F0"/>
    <w:rsid w:val="00FC7852"/>
    <w:rsid w:val="00FD0534"/>
    <w:rsid w:val="00FD1A57"/>
    <w:rsid w:val="00FD2194"/>
    <w:rsid w:val="00FD2558"/>
    <w:rsid w:val="00FD259E"/>
    <w:rsid w:val="00FD2723"/>
    <w:rsid w:val="00FD3142"/>
    <w:rsid w:val="00FD3238"/>
    <w:rsid w:val="00FD3ACF"/>
    <w:rsid w:val="00FD3E36"/>
    <w:rsid w:val="00FD41BB"/>
    <w:rsid w:val="00FD44A4"/>
    <w:rsid w:val="00FD481B"/>
    <w:rsid w:val="00FD486F"/>
    <w:rsid w:val="00FD4D95"/>
    <w:rsid w:val="00FD5173"/>
    <w:rsid w:val="00FD547E"/>
    <w:rsid w:val="00FD663D"/>
    <w:rsid w:val="00FD6E8C"/>
    <w:rsid w:val="00FD7E17"/>
    <w:rsid w:val="00FE02A1"/>
    <w:rsid w:val="00FE238B"/>
    <w:rsid w:val="00FE303F"/>
    <w:rsid w:val="00FE3CBE"/>
    <w:rsid w:val="00FE3EC5"/>
    <w:rsid w:val="00FE4446"/>
    <w:rsid w:val="00FE482D"/>
    <w:rsid w:val="00FE4A6E"/>
    <w:rsid w:val="00FE529A"/>
    <w:rsid w:val="00FE58AC"/>
    <w:rsid w:val="00FE618E"/>
    <w:rsid w:val="00FE689A"/>
    <w:rsid w:val="00FE6967"/>
    <w:rsid w:val="00FE6D11"/>
    <w:rsid w:val="00FE75A5"/>
    <w:rsid w:val="00FE7601"/>
    <w:rsid w:val="00FE7941"/>
    <w:rsid w:val="00FE7A72"/>
    <w:rsid w:val="00FE7E87"/>
    <w:rsid w:val="00FF0317"/>
    <w:rsid w:val="00FF18E9"/>
    <w:rsid w:val="00FF19A0"/>
    <w:rsid w:val="00FF1E79"/>
    <w:rsid w:val="00FF2337"/>
    <w:rsid w:val="00FF277D"/>
    <w:rsid w:val="00FF29E2"/>
    <w:rsid w:val="00FF2F42"/>
    <w:rsid w:val="00FF2F4A"/>
    <w:rsid w:val="00FF3394"/>
    <w:rsid w:val="00FF344D"/>
    <w:rsid w:val="00FF3764"/>
    <w:rsid w:val="00FF39AD"/>
    <w:rsid w:val="00FF3DC0"/>
    <w:rsid w:val="00FF52A7"/>
    <w:rsid w:val="00FF5511"/>
    <w:rsid w:val="00FF660B"/>
    <w:rsid w:val="00FF6760"/>
    <w:rsid w:val="00FF6AF9"/>
    <w:rsid w:val="00FF73BC"/>
    <w:rsid w:val="00FF7F84"/>
    <w:rsid w:val="00FF7F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25865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uiPriority="10"/>
    <w:lsdException w:name="Subtitle" w:uiPriority="11"/>
    <w:lsdException w:name="Hyperlink"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7C9"/>
    <w:pPr>
      <w:jc w:val="both"/>
    </w:pPr>
    <w:rPr>
      <w:rFonts w:ascii="Verdana Pro" w:hAnsi="Verdana Pro"/>
      <w:color w:val="5A5A5A"/>
      <w:sz w:val="17"/>
      <w:szCs w:val="24"/>
    </w:rPr>
  </w:style>
  <w:style w:type="paragraph" w:styleId="1">
    <w:name w:val="heading 1"/>
    <w:basedOn w:val="a2"/>
    <w:next w:val="a2"/>
    <w:link w:val="1Char"/>
    <w:qFormat/>
    <w:rsid w:val="009C4DFF"/>
    <w:pPr>
      <w:keepNext/>
      <w:spacing w:line="300" w:lineRule="auto"/>
      <w:ind w:right="3402"/>
      <w:outlineLvl w:val="0"/>
    </w:pPr>
    <w:rPr>
      <w:b/>
      <w:bCs/>
      <w:color w:val="4472C4" w:themeColor="accent5"/>
      <w:sz w:val="22"/>
      <w:lang w:val="x-none" w:eastAsia="en-US"/>
    </w:rPr>
  </w:style>
  <w:style w:type="paragraph" w:styleId="21">
    <w:name w:val="heading 2"/>
    <w:basedOn w:val="a2"/>
    <w:next w:val="a2"/>
    <w:link w:val="2Char"/>
    <w:uiPriority w:val="9"/>
    <w:unhideWhenUsed/>
    <w:qFormat/>
    <w:rsid w:val="009C4DFF"/>
    <w:pPr>
      <w:keepNext/>
      <w:keepLines/>
      <w:spacing w:line="300" w:lineRule="auto"/>
      <w:outlineLvl w:val="1"/>
    </w:pPr>
    <w:rPr>
      <w:b/>
      <w:bCs/>
      <w:color w:val="4472C4" w:themeColor="accent5"/>
      <w:sz w:val="24"/>
      <w:szCs w:val="26"/>
      <w:lang w:val="x-none" w:eastAsia="x-none"/>
    </w:rPr>
  </w:style>
  <w:style w:type="paragraph" w:styleId="31">
    <w:name w:val="heading 3"/>
    <w:basedOn w:val="a2"/>
    <w:next w:val="a2"/>
    <w:link w:val="3Char"/>
    <w:semiHidden/>
    <w:unhideWhenUsed/>
    <w:qFormat/>
    <w:rsid w:val="005E66CD"/>
    <w:pPr>
      <w:keepNext/>
      <w:keepLines/>
      <w:spacing w:before="40"/>
      <w:outlineLvl w:val="2"/>
    </w:pPr>
    <w:rPr>
      <w:rFonts w:asciiTheme="majorHAnsi" w:eastAsiaTheme="majorEastAsia" w:hAnsiTheme="majorHAnsi" w:cstheme="majorBidi"/>
      <w:color w:val="1F4D78" w:themeColor="accent1" w:themeShade="7F"/>
    </w:rPr>
  </w:style>
  <w:style w:type="paragraph" w:styleId="41">
    <w:name w:val="heading 4"/>
    <w:basedOn w:val="a2"/>
    <w:next w:val="a2"/>
    <w:link w:val="4Char"/>
    <w:semiHidden/>
    <w:unhideWhenUsed/>
    <w:qFormat/>
    <w:rsid w:val="00F325D6"/>
    <w:pPr>
      <w:keepNext/>
      <w:keepLines/>
      <w:spacing w:before="40"/>
      <w:outlineLvl w:val="3"/>
    </w:pPr>
    <w:rPr>
      <w:rFonts w:asciiTheme="majorHAnsi" w:eastAsiaTheme="majorEastAsia" w:hAnsiTheme="majorHAnsi" w:cstheme="majorBidi"/>
      <w:i/>
      <w:iCs/>
      <w:color w:val="2E74B5" w:themeColor="accent1" w:themeShade="BF"/>
    </w:rPr>
  </w:style>
  <w:style w:type="paragraph" w:styleId="51">
    <w:name w:val="heading 5"/>
    <w:basedOn w:val="a2"/>
    <w:next w:val="a2"/>
    <w:link w:val="5Char"/>
    <w:semiHidden/>
    <w:unhideWhenUsed/>
    <w:qFormat/>
    <w:rsid w:val="00F325D6"/>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Char"/>
    <w:semiHidden/>
    <w:unhideWhenUsed/>
    <w:qFormat/>
    <w:rsid w:val="00F325D6"/>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Char"/>
    <w:semiHidden/>
    <w:unhideWhenUsed/>
    <w:qFormat/>
    <w:rsid w:val="00F325D6"/>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Char"/>
    <w:semiHidden/>
    <w:unhideWhenUsed/>
    <w:qFormat/>
    <w:rsid w:val="00F325D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semiHidden/>
    <w:unhideWhenUsed/>
    <w:qFormat/>
    <w:rsid w:val="00F325D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0">
    <w:name w:val="toc 1"/>
    <w:basedOn w:val="a2"/>
    <w:next w:val="a2"/>
    <w:link w:val="1Char0"/>
    <w:autoRedefine/>
    <w:uiPriority w:val="39"/>
    <w:rsid w:val="00C332F2"/>
    <w:pPr>
      <w:spacing w:line="300" w:lineRule="auto"/>
    </w:pPr>
    <w:rPr>
      <w:b/>
      <w:color w:val="4472C4" w:themeColor="accent5"/>
      <w:sz w:val="15"/>
    </w:rPr>
  </w:style>
  <w:style w:type="table" w:styleId="a6">
    <w:name w:val="Table Grid"/>
    <w:basedOn w:val="a4"/>
    <w:rsid w:val="00DA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aliases w:val=" Char,Char"/>
    <w:basedOn w:val="a2"/>
    <w:link w:val="Char"/>
    <w:uiPriority w:val="99"/>
    <w:rsid w:val="002526A5"/>
    <w:pPr>
      <w:tabs>
        <w:tab w:val="center" w:pos="4153"/>
        <w:tab w:val="right" w:pos="8306"/>
      </w:tabs>
    </w:pPr>
    <w:rPr>
      <w:lang w:val="x-none" w:eastAsia="x-none"/>
    </w:rPr>
  </w:style>
  <w:style w:type="paragraph" w:styleId="a8">
    <w:name w:val="footer"/>
    <w:basedOn w:val="a2"/>
    <w:link w:val="Char0"/>
    <w:uiPriority w:val="99"/>
    <w:rsid w:val="002526A5"/>
    <w:pPr>
      <w:tabs>
        <w:tab w:val="center" w:pos="4153"/>
        <w:tab w:val="right" w:pos="8306"/>
      </w:tabs>
    </w:pPr>
    <w:rPr>
      <w:lang w:val="x-none" w:eastAsia="x-none"/>
    </w:rPr>
  </w:style>
  <w:style w:type="character" w:styleId="a9">
    <w:name w:val="page number"/>
    <w:basedOn w:val="a3"/>
    <w:rsid w:val="00A41206"/>
  </w:style>
  <w:style w:type="character" w:customStyle="1" w:styleId="1Char">
    <w:name w:val="Επικεφαλίδα 1 Char"/>
    <w:link w:val="1"/>
    <w:rsid w:val="009C4DFF"/>
    <w:rPr>
      <w:rFonts w:ascii="Verdana Pro" w:hAnsi="Verdana Pro"/>
      <w:b/>
      <w:bCs/>
      <w:color w:val="4472C4" w:themeColor="accent5"/>
      <w:sz w:val="22"/>
      <w:szCs w:val="24"/>
      <w:lang w:val="x-none" w:eastAsia="en-US"/>
    </w:rPr>
  </w:style>
  <w:style w:type="paragraph" w:styleId="aa">
    <w:name w:val="No Spacing"/>
    <w:link w:val="Char1"/>
    <w:uiPriority w:val="1"/>
    <w:rsid w:val="00FF2F42"/>
    <w:rPr>
      <w:sz w:val="24"/>
      <w:szCs w:val="24"/>
    </w:rPr>
  </w:style>
  <w:style w:type="paragraph" w:customStyle="1" w:styleId="Style20">
    <w:name w:val="Style20"/>
    <w:basedOn w:val="a2"/>
    <w:uiPriority w:val="99"/>
    <w:rsid w:val="00FF2F42"/>
    <w:pPr>
      <w:widowControl w:val="0"/>
      <w:autoSpaceDE w:val="0"/>
      <w:autoSpaceDN w:val="0"/>
      <w:adjustRightInd w:val="0"/>
      <w:jc w:val="center"/>
    </w:pPr>
  </w:style>
  <w:style w:type="character" w:customStyle="1" w:styleId="Char">
    <w:name w:val="Κεφαλίδα Char"/>
    <w:aliases w:val=" Char Char,Char Char"/>
    <w:link w:val="a7"/>
    <w:uiPriority w:val="99"/>
    <w:rsid w:val="00FF2F42"/>
    <w:rPr>
      <w:sz w:val="24"/>
      <w:szCs w:val="24"/>
    </w:rPr>
  </w:style>
  <w:style w:type="character" w:customStyle="1" w:styleId="Char0">
    <w:name w:val="Υποσέλιδο Char"/>
    <w:link w:val="a8"/>
    <w:uiPriority w:val="99"/>
    <w:rsid w:val="00FF2F42"/>
    <w:rPr>
      <w:sz w:val="24"/>
      <w:szCs w:val="24"/>
    </w:rPr>
  </w:style>
  <w:style w:type="character" w:styleId="-">
    <w:name w:val="Hyperlink"/>
    <w:uiPriority w:val="99"/>
    <w:unhideWhenUsed/>
    <w:rsid w:val="00AD4562"/>
    <w:rPr>
      <w:color w:val="0000FF"/>
      <w:u w:val="single"/>
    </w:rPr>
  </w:style>
  <w:style w:type="character" w:customStyle="1" w:styleId="2Char">
    <w:name w:val="Επικεφαλίδα 2 Char"/>
    <w:link w:val="21"/>
    <w:uiPriority w:val="9"/>
    <w:rsid w:val="009C4DFF"/>
    <w:rPr>
      <w:rFonts w:ascii="Verdana Pro" w:hAnsi="Verdana Pro"/>
      <w:b/>
      <w:bCs/>
      <w:color w:val="4472C4" w:themeColor="accent5"/>
      <w:sz w:val="24"/>
      <w:szCs w:val="26"/>
      <w:lang w:val="x-none" w:eastAsia="x-none"/>
    </w:rPr>
  </w:style>
  <w:style w:type="paragraph" w:styleId="22">
    <w:name w:val="toc 2"/>
    <w:basedOn w:val="a2"/>
    <w:next w:val="a2"/>
    <w:link w:val="2Char0"/>
    <w:autoRedefine/>
    <w:uiPriority w:val="39"/>
    <w:rsid w:val="00C332F2"/>
    <w:pPr>
      <w:spacing w:line="300" w:lineRule="auto"/>
      <w:ind w:left="227"/>
    </w:pPr>
    <w:rPr>
      <w:b/>
      <w:sz w:val="14"/>
    </w:rPr>
  </w:style>
  <w:style w:type="paragraph" w:styleId="32">
    <w:name w:val="toc 3"/>
    <w:basedOn w:val="a2"/>
    <w:next w:val="a2"/>
    <w:autoRedefine/>
    <w:uiPriority w:val="39"/>
    <w:rsid w:val="00C332F2"/>
    <w:pPr>
      <w:spacing w:line="300" w:lineRule="auto"/>
      <w:ind w:left="454"/>
      <w:contextualSpacing/>
    </w:pPr>
    <w:rPr>
      <w:sz w:val="13"/>
    </w:rPr>
  </w:style>
  <w:style w:type="paragraph" w:styleId="ab">
    <w:name w:val="Revision"/>
    <w:hidden/>
    <w:uiPriority w:val="99"/>
    <w:semiHidden/>
    <w:rsid w:val="00727418"/>
    <w:rPr>
      <w:sz w:val="24"/>
      <w:szCs w:val="24"/>
    </w:rPr>
  </w:style>
  <w:style w:type="paragraph" w:styleId="a1">
    <w:name w:val="List Paragraph"/>
    <w:basedOn w:val="1"/>
    <w:link w:val="Char2"/>
    <w:uiPriority w:val="34"/>
    <w:qFormat/>
    <w:rsid w:val="00040716"/>
    <w:pPr>
      <w:keepNext w:val="0"/>
      <w:numPr>
        <w:numId w:val="1"/>
      </w:numPr>
      <w:ind w:right="0"/>
    </w:pPr>
    <w:rPr>
      <w:rFonts w:cs="Arial"/>
      <w:sz w:val="17"/>
      <w:szCs w:val="22"/>
    </w:rPr>
  </w:style>
  <w:style w:type="character" w:customStyle="1" w:styleId="Char1">
    <w:name w:val="Χωρίς διάστιχο Char"/>
    <w:basedOn w:val="a3"/>
    <w:link w:val="aa"/>
    <w:uiPriority w:val="1"/>
    <w:rsid w:val="00391DBE"/>
    <w:rPr>
      <w:sz w:val="24"/>
      <w:szCs w:val="24"/>
    </w:rPr>
  </w:style>
  <w:style w:type="character" w:customStyle="1" w:styleId="TOC9Char">
    <w:name w:val="TOC 9 Char"/>
    <w:basedOn w:val="a3"/>
    <w:uiPriority w:val="39"/>
    <w:rsid w:val="005D1D3E"/>
    <w:rPr>
      <w:rFonts w:ascii="Verdana Pro" w:hAnsi="Verdana Pro"/>
      <w:sz w:val="17"/>
      <w:szCs w:val="24"/>
    </w:rPr>
  </w:style>
  <w:style w:type="character" w:styleId="ac">
    <w:name w:val="annotation reference"/>
    <w:basedOn w:val="a3"/>
    <w:rsid w:val="00C713A2"/>
    <w:rPr>
      <w:sz w:val="16"/>
      <w:szCs w:val="16"/>
    </w:rPr>
  </w:style>
  <w:style w:type="character" w:customStyle="1" w:styleId="CommentSubjectChar">
    <w:name w:val="Comment Subject Char"/>
    <w:basedOn w:val="a3"/>
    <w:uiPriority w:val="99"/>
    <w:rsid w:val="005C7D19"/>
    <w:rPr>
      <w:b/>
      <w:bCs/>
    </w:rPr>
  </w:style>
  <w:style w:type="character" w:customStyle="1" w:styleId="3Char">
    <w:name w:val="Επικεφαλίδα 3 Char"/>
    <w:basedOn w:val="a3"/>
    <w:link w:val="31"/>
    <w:semiHidden/>
    <w:rsid w:val="005E66CD"/>
    <w:rPr>
      <w:rFonts w:asciiTheme="majorHAnsi" w:eastAsiaTheme="majorEastAsia" w:hAnsiTheme="majorHAnsi" w:cstheme="majorBidi"/>
      <w:color w:val="1F4D78" w:themeColor="accent1" w:themeShade="7F"/>
      <w:sz w:val="24"/>
      <w:szCs w:val="24"/>
    </w:rPr>
  </w:style>
  <w:style w:type="character" w:customStyle="1" w:styleId="Char2">
    <w:name w:val="Παράγραφος λίστας Char"/>
    <w:basedOn w:val="1Char"/>
    <w:link w:val="a1"/>
    <w:uiPriority w:val="34"/>
    <w:rsid w:val="00040716"/>
    <w:rPr>
      <w:rFonts w:ascii="Verdana Pro" w:hAnsi="Verdana Pro" w:cs="Arial"/>
      <w:b/>
      <w:bCs/>
      <w:color w:val="4472C4" w:themeColor="accent5"/>
      <w:sz w:val="17"/>
      <w:szCs w:val="22"/>
      <w:lang w:val="x-none" w:eastAsia="en-US"/>
    </w:rPr>
  </w:style>
  <w:style w:type="character" w:customStyle="1" w:styleId="1Char0">
    <w:name w:val="ΠΠ 1 Char"/>
    <w:basedOn w:val="a3"/>
    <w:link w:val="10"/>
    <w:uiPriority w:val="39"/>
    <w:rsid w:val="00C332F2"/>
    <w:rPr>
      <w:rFonts w:ascii="Verdana Pro" w:hAnsi="Verdana Pro"/>
      <w:b/>
      <w:color w:val="4472C4" w:themeColor="accent5"/>
      <w:sz w:val="15"/>
      <w:szCs w:val="24"/>
    </w:rPr>
  </w:style>
  <w:style w:type="character" w:customStyle="1" w:styleId="2Char0">
    <w:name w:val="ΠΠ 2 Char"/>
    <w:basedOn w:val="a3"/>
    <w:link w:val="22"/>
    <w:uiPriority w:val="39"/>
    <w:rsid w:val="00C332F2"/>
    <w:rPr>
      <w:rFonts w:ascii="Verdana Pro" w:hAnsi="Verdana Pro"/>
      <w:b/>
      <w:color w:val="5A5A5A"/>
      <w:sz w:val="14"/>
      <w:szCs w:val="24"/>
    </w:rPr>
  </w:style>
  <w:style w:type="character" w:styleId="ad">
    <w:name w:val="Placeholder Text"/>
    <w:basedOn w:val="a3"/>
    <w:uiPriority w:val="99"/>
    <w:semiHidden/>
    <w:rsid w:val="008B2C84"/>
    <w:rPr>
      <w:color w:val="808080"/>
    </w:rPr>
  </w:style>
  <w:style w:type="paragraph" w:styleId="ae">
    <w:name w:val="Balloon Text"/>
    <w:basedOn w:val="a2"/>
    <w:link w:val="Char3"/>
    <w:semiHidden/>
    <w:unhideWhenUsed/>
    <w:rsid w:val="00A80ECF"/>
    <w:rPr>
      <w:rFonts w:ascii="Segoe UI" w:hAnsi="Segoe UI" w:cs="Segoe UI"/>
      <w:sz w:val="18"/>
      <w:szCs w:val="18"/>
    </w:rPr>
  </w:style>
  <w:style w:type="character" w:customStyle="1" w:styleId="Char3">
    <w:name w:val="Κείμενο πλαισίου Char"/>
    <w:basedOn w:val="a3"/>
    <w:link w:val="ae"/>
    <w:semiHidden/>
    <w:rsid w:val="00A80ECF"/>
    <w:rPr>
      <w:rFonts w:ascii="Segoe UI" w:hAnsi="Segoe UI" w:cs="Segoe UI"/>
      <w:color w:val="5A5A5A"/>
      <w:sz w:val="18"/>
      <w:szCs w:val="18"/>
    </w:rPr>
  </w:style>
  <w:style w:type="paragraph" w:styleId="af">
    <w:name w:val="Bibliography"/>
    <w:basedOn w:val="a2"/>
    <w:next w:val="a2"/>
    <w:uiPriority w:val="37"/>
    <w:semiHidden/>
    <w:unhideWhenUsed/>
    <w:rsid w:val="00F325D6"/>
  </w:style>
  <w:style w:type="paragraph" w:styleId="af0">
    <w:name w:val="Block Text"/>
    <w:basedOn w:val="a2"/>
    <w:rsid w:val="00F325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f1">
    <w:name w:val="Body Text"/>
    <w:basedOn w:val="a2"/>
    <w:link w:val="Char4"/>
    <w:rsid w:val="00F325D6"/>
    <w:pPr>
      <w:spacing w:after="120"/>
    </w:pPr>
  </w:style>
  <w:style w:type="character" w:customStyle="1" w:styleId="Char4">
    <w:name w:val="Σώμα κειμένου Char"/>
    <w:basedOn w:val="a3"/>
    <w:link w:val="af1"/>
    <w:rsid w:val="00F325D6"/>
    <w:rPr>
      <w:rFonts w:ascii="Verdana Pro" w:hAnsi="Verdana Pro"/>
      <w:color w:val="5A5A5A"/>
      <w:sz w:val="17"/>
      <w:szCs w:val="24"/>
    </w:rPr>
  </w:style>
  <w:style w:type="paragraph" w:styleId="23">
    <w:name w:val="Body Text 2"/>
    <w:basedOn w:val="a2"/>
    <w:link w:val="2Char1"/>
    <w:rsid w:val="00F325D6"/>
    <w:pPr>
      <w:spacing w:after="120" w:line="480" w:lineRule="auto"/>
    </w:pPr>
  </w:style>
  <w:style w:type="character" w:customStyle="1" w:styleId="2Char1">
    <w:name w:val="Σώμα κείμενου 2 Char"/>
    <w:basedOn w:val="a3"/>
    <w:link w:val="23"/>
    <w:rsid w:val="00F325D6"/>
    <w:rPr>
      <w:rFonts w:ascii="Verdana Pro" w:hAnsi="Verdana Pro"/>
      <w:color w:val="5A5A5A"/>
      <w:sz w:val="17"/>
      <w:szCs w:val="24"/>
    </w:rPr>
  </w:style>
  <w:style w:type="paragraph" w:styleId="33">
    <w:name w:val="Body Text 3"/>
    <w:basedOn w:val="a2"/>
    <w:link w:val="3Char0"/>
    <w:rsid w:val="00F325D6"/>
    <w:pPr>
      <w:spacing w:after="120"/>
    </w:pPr>
    <w:rPr>
      <w:sz w:val="16"/>
      <w:szCs w:val="16"/>
    </w:rPr>
  </w:style>
  <w:style w:type="character" w:customStyle="1" w:styleId="3Char0">
    <w:name w:val="Σώμα κείμενου 3 Char"/>
    <w:basedOn w:val="a3"/>
    <w:link w:val="33"/>
    <w:rsid w:val="00F325D6"/>
    <w:rPr>
      <w:rFonts w:ascii="Verdana Pro" w:hAnsi="Verdana Pro"/>
      <w:color w:val="5A5A5A"/>
      <w:sz w:val="16"/>
      <w:szCs w:val="16"/>
    </w:rPr>
  </w:style>
  <w:style w:type="paragraph" w:styleId="af2">
    <w:name w:val="Body Text First Indent"/>
    <w:basedOn w:val="af1"/>
    <w:link w:val="Char5"/>
    <w:rsid w:val="00F325D6"/>
    <w:pPr>
      <w:spacing w:after="0"/>
      <w:ind w:firstLine="360"/>
    </w:pPr>
  </w:style>
  <w:style w:type="character" w:customStyle="1" w:styleId="Char5">
    <w:name w:val="Σώμα κείμενου Πρώτη Εσοχή Char"/>
    <w:basedOn w:val="Char4"/>
    <w:link w:val="af2"/>
    <w:rsid w:val="00F325D6"/>
    <w:rPr>
      <w:rFonts w:ascii="Verdana Pro" w:hAnsi="Verdana Pro"/>
      <w:color w:val="5A5A5A"/>
      <w:sz w:val="17"/>
      <w:szCs w:val="24"/>
    </w:rPr>
  </w:style>
  <w:style w:type="paragraph" w:styleId="af3">
    <w:name w:val="Body Text Indent"/>
    <w:basedOn w:val="a2"/>
    <w:link w:val="Char6"/>
    <w:rsid w:val="00F325D6"/>
    <w:pPr>
      <w:spacing w:after="120"/>
      <w:ind w:left="283"/>
    </w:pPr>
  </w:style>
  <w:style w:type="character" w:customStyle="1" w:styleId="Char6">
    <w:name w:val="Σώμα κείμενου με εσοχή Char"/>
    <w:basedOn w:val="a3"/>
    <w:link w:val="af3"/>
    <w:rsid w:val="00F325D6"/>
    <w:rPr>
      <w:rFonts w:ascii="Verdana Pro" w:hAnsi="Verdana Pro"/>
      <w:color w:val="5A5A5A"/>
      <w:sz w:val="17"/>
      <w:szCs w:val="24"/>
    </w:rPr>
  </w:style>
  <w:style w:type="paragraph" w:styleId="24">
    <w:name w:val="Body Text First Indent 2"/>
    <w:basedOn w:val="af3"/>
    <w:link w:val="2Char2"/>
    <w:rsid w:val="00F325D6"/>
    <w:pPr>
      <w:spacing w:after="0"/>
      <w:ind w:left="360" w:firstLine="360"/>
    </w:pPr>
  </w:style>
  <w:style w:type="character" w:customStyle="1" w:styleId="2Char2">
    <w:name w:val="Σώμα κείμενου Πρώτη Εσοχή 2 Char"/>
    <w:basedOn w:val="Char6"/>
    <w:link w:val="24"/>
    <w:rsid w:val="00F325D6"/>
    <w:rPr>
      <w:rFonts w:ascii="Verdana Pro" w:hAnsi="Verdana Pro"/>
      <w:color w:val="5A5A5A"/>
      <w:sz w:val="17"/>
      <w:szCs w:val="24"/>
    </w:rPr>
  </w:style>
  <w:style w:type="paragraph" w:styleId="25">
    <w:name w:val="Body Text Indent 2"/>
    <w:basedOn w:val="a2"/>
    <w:link w:val="2Char3"/>
    <w:rsid w:val="00F325D6"/>
    <w:pPr>
      <w:spacing w:after="120" w:line="480" w:lineRule="auto"/>
      <w:ind w:left="283"/>
    </w:pPr>
  </w:style>
  <w:style w:type="character" w:customStyle="1" w:styleId="2Char3">
    <w:name w:val="Σώμα κείμενου με εσοχή 2 Char"/>
    <w:basedOn w:val="a3"/>
    <w:link w:val="25"/>
    <w:rsid w:val="00F325D6"/>
    <w:rPr>
      <w:rFonts w:ascii="Verdana Pro" w:hAnsi="Verdana Pro"/>
      <w:color w:val="5A5A5A"/>
      <w:sz w:val="17"/>
      <w:szCs w:val="24"/>
    </w:rPr>
  </w:style>
  <w:style w:type="paragraph" w:styleId="34">
    <w:name w:val="Body Text Indent 3"/>
    <w:basedOn w:val="a2"/>
    <w:link w:val="3Char1"/>
    <w:rsid w:val="00F325D6"/>
    <w:pPr>
      <w:spacing w:after="120"/>
      <w:ind w:left="283"/>
    </w:pPr>
    <w:rPr>
      <w:sz w:val="16"/>
      <w:szCs w:val="16"/>
    </w:rPr>
  </w:style>
  <w:style w:type="character" w:customStyle="1" w:styleId="3Char1">
    <w:name w:val="Σώμα κείμενου με εσοχή 3 Char"/>
    <w:basedOn w:val="a3"/>
    <w:link w:val="34"/>
    <w:rsid w:val="00F325D6"/>
    <w:rPr>
      <w:rFonts w:ascii="Verdana Pro" w:hAnsi="Verdana Pro"/>
      <w:color w:val="5A5A5A"/>
      <w:sz w:val="16"/>
      <w:szCs w:val="16"/>
    </w:rPr>
  </w:style>
  <w:style w:type="paragraph" w:styleId="af4">
    <w:name w:val="caption"/>
    <w:basedOn w:val="a2"/>
    <w:next w:val="a2"/>
    <w:semiHidden/>
    <w:unhideWhenUsed/>
    <w:qFormat/>
    <w:rsid w:val="00F325D6"/>
    <w:pPr>
      <w:spacing w:after="200"/>
    </w:pPr>
    <w:rPr>
      <w:i/>
      <w:iCs/>
      <w:color w:val="44546A" w:themeColor="text2"/>
      <w:sz w:val="18"/>
      <w:szCs w:val="18"/>
    </w:rPr>
  </w:style>
  <w:style w:type="paragraph" w:styleId="af5">
    <w:name w:val="Closing"/>
    <w:basedOn w:val="a2"/>
    <w:link w:val="Char7"/>
    <w:rsid w:val="00F325D6"/>
    <w:pPr>
      <w:ind w:left="4252"/>
    </w:pPr>
  </w:style>
  <w:style w:type="character" w:customStyle="1" w:styleId="Char7">
    <w:name w:val="Κλείσιμο Char"/>
    <w:basedOn w:val="a3"/>
    <w:link w:val="af5"/>
    <w:rsid w:val="00F325D6"/>
    <w:rPr>
      <w:rFonts w:ascii="Verdana Pro" w:hAnsi="Verdana Pro"/>
      <w:color w:val="5A5A5A"/>
      <w:sz w:val="17"/>
      <w:szCs w:val="24"/>
    </w:rPr>
  </w:style>
  <w:style w:type="paragraph" w:styleId="af6">
    <w:name w:val="annotation text"/>
    <w:basedOn w:val="a2"/>
    <w:link w:val="Char8"/>
    <w:rsid w:val="00F325D6"/>
    <w:rPr>
      <w:sz w:val="20"/>
      <w:szCs w:val="20"/>
    </w:rPr>
  </w:style>
  <w:style w:type="character" w:customStyle="1" w:styleId="Char8">
    <w:name w:val="Κείμενο σχολίου Char"/>
    <w:basedOn w:val="a3"/>
    <w:link w:val="af6"/>
    <w:rsid w:val="00F325D6"/>
    <w:rPr>
      <w:rFonts w:ascii="Verdana Pro" w:hAnsi="Verdana Pro"/>
      <w:color w:val="5A5A5A"/>
    </w:rPr>
  </w:style>
  <w:style w:type="paragraph" w:styleId="af7">
    <w:name w:val="annotation subject"/>
    <w:basedOn w:val="af6"/>
    <w:next w:val="af6"/>
    <w:link w:val="Char9"/>
    <w:uiPriority w:val="99"/>
    <w:rsid w:val="00F325D6"/>
    <w:rPr>
      <w:b/>
      <w:bCs/>
    </w:rPr>
  </w:style>
  <w:style w:type="character" w:customStyle="1" w:styleId="Char9">
    <w:name w:val="Θέμα σχολίου Char"/>
    <w:basedOn w:val="Char8"/>
    <w:link w:val="af7"/>
    <w:uiPriority w:val="99"/>
    <w:rsid w:val="00F325D6"/>
    <w:rPr>
      <w:rFonts w:ascii="Verdana Pro" w:hAnsi="Verdana Pro"/>
      <w:b/>
      <w:bCs/>
      <w:color w:val="5A5A5A"/>
    </w:rPr>
  </w:style>
  <w:style w:type="paragraph" w:styleId="af8">
    <w:name w:val="Date"/>
    <w:basedOn w:val="a2"/>
    <w:next w:val="a2"/>
    <w:link w:val="Chara"/>
    <w:rsid w:val="00F325D6"/>
  </w:style>
  <w:style w:type="character" w:customStyle="1" w:styleId="Chara">
    <w:name w:val="Ημερομηνία Char"/>
    <w:basedOn w:val="a3"/>
    <w:link w:val="af8"/>
    <w:rsid w:val="00F325D6"/>
    <w:rPr>
      <w:rFonts w:ascii="Verdana Pro" w:hAnsi="Verdana Pro"/>
      <w:color w:val="5A5A5A"/>
      <w:sz w:val="17"/>
      <w:szCs w:val="24"/>
    </w:rPr>
  </w:style>
  <w:style w:type="paragraph" w:styleId="af9">
    <w:name w:val="Document Map"/>
    <w:basedOn w:val="a2"/>
    <w:link w:val="Charb"/>
    <w:rsid w:val="00F325D6"/>
    <w:rPr>
      <w:rFonts w:ascii="Segoe UI" w:hAnsi="Segoe UI" w:cs="Segoe UI"/>
      <w:sz w:val="16"/>
      <w:szCs w:val="16"/>
    </w:rPr>
  </w:style>
  <w:style w:type="character" w:customStyle="1" w:styleId="Charb">
    <w:name w:val="Χάρτης εγγράφου Char"/>
    <w:basedOn w:val="a3"/>
    <w:link w:val="af9"/>
    <w:rsid w:val="00F325D6"/>
    <w:rPr>
      <w:rFonts w:ascii="Segoe UI" w:hAnsi="Segoe UI" w:cs="Segoe UI"/>
      <w:color w:val="5A5A5A"/>
      <w:sz w:val="16"/>
      <w:szCs w:val="16"/>
    </w:rPr>
  </w:style>
  <w:style w:type="paragraph" w:styleId="afa">
    <w:name w:val="E-mail Signature"/>
    <w:basedOn w:val="a2"/>
    <w:link w:val="Charc"/>
    <w:rsid w:val="00F325D6"/>
  </w:style>
  <w:style w:type="character" w:customStyle="1" w:styleId="Charc">
    <w:name w:val="Υπογραφή ηλεκτρονικού ταχυδρομείου Char"/>
    <w:basedOn w:val="a3"/>
    <w:link w:val="afa"/>
    <w:rsid w:val="00F325D6"/>
    <w:rPr>
      <w:rFonts w:ascii="Verdana Pro" w:hAnsi="Verdana Pro"/>
      <w:color w:val="5A5A5A"/>
      <w:sz w:val="17"/>
      <w:szCs w:val="24"/>
    </w:rPr>
  </w:style>
  <w:style w:type="paragraph" w:styleId="afb">
    <w:name w:val="endnote text"/>
    <w:basedOn w:val="a2"/>
    <w:link w:val="Chard"/>
    <w:rsid w:val="00F325D6"/>
    <w:rPr>
      <w:sz w:val="20"/>
      <w:szCs w:val="20"/>
    </w:rPr>
  </w:style>
  <w:style w:type="character" w:customStyle="1" w:styleId="Chard">
    <w:name w:val="Κείμενο σημείωσης τέλους Char"/>
    <w:basedOn w:val="a3"/>
    <w:link w:val="afb"/>
    <w:rsid w:val="00F325D6"/>
    <w:rPr>
      <w:rFonts w:ascii="Verdana Pro" w:hAnsi="Verdana Pro"/>
      <w:color w:val="5A5A5A"/>
    </w:rPr>
  </w:style>
  <w:style w:type="paragraph" w:styleId="afc">
    <w:name w:val="envelope address"/>
    <w:basedOn w:val="a2"/>
    <w:rsid w:val="00F325D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d">
    <w:name w:val="envelope return"/>
    <w:basedOn w:val="a2"/>
    <w:rsid w:val="00F325D6"/>
    <w:rPr>
      <w:rFonts w:asciiTheme="majorHAnsi" w:eastAsiaTheme="majorEastAsia" w:hAnsiTheme="majorHAnsi" w:cstheme="majorBidi"/>
      <w:sz w:val="20"/>
      <w:szCs w:val="20"/>
    </w:rPr>
  </w:style>
  <w:style w:type="paragraph" w:styleId="afe">
    <w:name w:val="footnote text"/>
    <w:basedOn w:val="a2"/>
    <w:link w:val="Chare"/>
    <w:rsid w:val="00F325D6"/>
    <w:rPr>
      <w:sz w:val="20"/>
      <w:szCs w:val="20"/>
    </w:rPr>
  </w:style>
  <w:style w:type="character" w:customStyle="1" w:styleId="Chare">
    <w:name w:val="Κείμενο υποσημείωσης Char"/>
    <w:basedOn w:val="a3"/>
    <w:link w:val="afe"/>
    <w:rsid w:val="00F325D6"/>
    <w:rPr>
      <w:rFonts w:ascii="Verdana Pro" w:hAnsi="Verdana Pro"/>
      <w:color w:val="5A5A5A"/>
    </w:rPr>
  </w:style>
  <w:style w:type="character" w:customStyle="1" w:styleId="4Char">
    <w:name w:val="Επικεφαλίδα 4 Char"/>
    <w:basedOn w:val="a3"/>
    <w:link w:val="41"/>
    <w:semiHidden/>
    <w:rsid w:val="00F325D6"/>
    <w:rPr>
      <w:rFonts w:asciiTheme="majorHAnsi" w:eastAsiaTheme="majorEastAsia" w:hAnsiTheme="majorHAnsi" w:cstheme="majorBidi"/>
      <w:i/>
      <w:iCs/>
      <w:color w:val="2E74B5" w:themeColor="accent1" w:themeShade="BF"/>
      <w:sz w:val="17"/>
      <w:szCs w:val="24"/>
    </w:rPr>
  </w:style>
  <w:style w:type="character" w:customStyle="1" w:styleId="5Char">
    <w:name w:val="Επικεφαλίδα 5 Char"/>
    <w:basedOn w:val="a3"/>
    <w:link w:val="51"/>
    <w:semiHidden/>
    <w:rsid w:val="00F325D6"/>
    <w:rPr>
      <w:rFonts w:asciiTheme="majorHAnsi" w:eastAsiaTheme="majorEastAsia" w:hAnsiTheme="majorHAnsi" w:cstheme="majorBidi"/>
      <w:color w:val="2E74B5" w:themeColor="accent1" w:themeShade="BF"/>
      <w:sz w:val="17"/>
      <w:szCs w:val="24"/>
    </w:rPr>
  </w:style>
  <w:style w:type="character" w:customStyle="1" w:styleId="6Char">
    <w:name w:val="Επικεφαλίδα 6 Char"/>
    <w:basedOn w:val="a3"/>
    <w:link w:val="6"/>
    <w:semiHidden/>
    <w:rsid w:val="00F325D6"/>
    <w:rPr>
      <w:rFonts w:asciiTheme="majorHAnsi" w:eastAsiaTheme="majorEastAsia" w:hAnsiTheme="majorHAnsi" w:cstheme="majorBidi"/>
      <w:color w:val="1F4D78" w:themeColor="accent1" w:themeShade="7F"/>
      <w:sz w:val="17"/>
      <w:szCs w:val="24"/>
    </w:rPr>
  </w:style>
  <w:style w:type="character" w:customStyle="1" w:styleId="7Char">
    <w:name w:val="Επικεφαλίδα 7 Char"/>
    <w:basedOn w:val="a3"/>
    <w:link w:val="7"/>
    <w:semiHidden/>
    <w:rsid w:val="00F325D6"/>
    <w:rPr>
      <w:rFonts w:asciiTheme="majorHAnsi" w:eastAsiaTheme="majorEastAsia" w:hAnsiTheme="majorHAnsi" w:cstheme="majorBidi"/>
      <w:i/>
      <w:iCs/>
      <w:color w:val="1F4D78" w:themeColor="accent1" w:themeShade="7F"/>
      <w:sz w:val="17"/>
      <w:szCs w:val="24"/>
    </w:rPr>
  </w:style>
  <w:style w:type="character" w:customStyle="1" w:styleId="8Char">
    <w:name w:val="Επικεφαλίδα 8 Char"/>
    <w:basedOn w:val="a3"/>
    <w:link w:val="8"/>
    <w:semiHidden/>
    <w:rsid w:val="00F325D6"/>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3"/>
    <w:link w:val="9"/>
    <w:semiHidden/>
    <w:rsid w:val="00F325D6"/>
    <w:rPr>
      <w:rFonts w:asciiTheme="majorHAnsi" w:eastAsiaTheme="majorEastAsia" w:hAnsiTheme="majorHAnsi" w:cstheme="majorBidi"/>
      <w:i/>
      <w:iCs/>
      <w:color w:val="272727" w:themeColor="text1" w:themeTint="D8"/>
      <w:sz w:val="21"/>
      <w:szCs w:val="21"/>
    </w:rPr>
  </w:style>
  <w:style w:type="paragraph" w:styleId="HTML">
    <w:name w:val="HTML Address"/>
    <w:basedOn w:val="a2"/>
    <w:link w:val="HTMLChar"/>
    <w:rsid w:val="00F325D6"/>
    <w:rPr>
      <w:i/>
      <w:iCs/>
    </w:rPr>
  </w:style>
  <w:style w:type="character" w:customStyle="1" w:styleId="HTMLChar">
    <w:name w:val="Διεύθυνση HTML Char"/>
    <w:basedOn w:val="a3"/>
    <w:link w:val="HTML"/>
    <w:rsid w:val="00F325D6"/>
    <w:rPr>
      <w:rFonts w:ascii="Verdana Pro" w:hAnsi="Verdana Pro"/>
      <w:i/>
      <w:iCs/>
      <w:color w:val="5A5A5A"/>
      <w:sz w:val="17"/>
      <w:szCs w:val="24"/>
    </w:rPr>
  </w:style>
  <w:style w:type="paragraph" w:styleId="-HTML">
    <w:name w:val="HTML Preformatted"/>
    <w:basedOn w:val="a2"/>
    <w:link w:val="-HTMLChar"/>
    <w:semiHidden/>
    <w:unhideWhenUsed/>
    <w:rsid w:val="00F325D6"/>
    <w:rPr>
      <w:rFonts w:ascii="Consolas" w:hAnsi="Consolas"/>
      <w:sz w:val="20"/>
      <w:szCs w:val="20"/>
    </w:rPr>
  </w:style>
  <w:style w:type="character" w:customStyle="1" w:styleId="-HTMLChar">
    <w:name w:val="Προ-διαμορφωμένο HTML Char"/>
    <w:basedOn w:val="a3"/>
    <w:link w:val="-HTML"/>
    <w:semiHidden/>
    <w:rsid w:val="00F325D6"/>
    <w:rPr>
      <w:rFonts w:ascii="Consolas" w:hAnsi="Consolas"/>
      <w:color w:val="5A5A5A"/>
    </w:rPr>
  </w:style>
  <w:style w:type="paragraph" w:styleId="11">
    <w:name w:val="index 1"/>
    <w:basedOn w:val="a2"/>
    <w:next w:val="a2"/>
    <w:autoRedefine/>
    <w:rsid w:val="00F325D6"/>
    <w:pPr>
      <w:ind w:left="170" w:hanging="170"/>
    </w:pPr>
  </w:style>
  <w:style w:type="paragraph" w:styleId="26">
    <w:name w:val="index 2"/>
    <w:basedOn w:val="a2"/>
    <w:next w:val="a2"/>
    <w:autoRedefine/>
    <w:rsid w:val="00F325D6"/>
    <w:pPr>
      <w:ind w:left="340" w:hanging="170"/>
    </w:pPr>
  </w:style>
  <w:style w:type="paragraph" w:styleId="35">
    <w:name w:val="index 3"/>
    <w:basedOn w:val="a2"/>
    <w:next w:val="a2"/>
    <w:autoRedefine/>
    <w:rsid w:val="00F325D6"/>
    <w:pPr>
      <w:ind w:left="510" w:hanging="170"/>
    </w:pPr>
  </w:style>
  <w:style w:type="paragraph" w:styleId="42">
    <w:name w:val="index 4"/>
    <w:basedOn w:val="a2"/>
    <w:next w:val="a2"/>
    <w:autoRedefine/>
    <w:rsid w:val="00F325D6"/>
    <w:pPr>
      <w:ind w:left="680" w:hanging="170"/>
    </w:pPr>
  </w:style>
  <w:style w:type="paragraph" w:styleId="52">
    <w:name w:val="index 5"/>
    <w:basedOn w:val="a2"/>
    <w:next w:val="a2"/>
    <w:autoRedefine/>
    <w:rsid w:val="00F325D6"/>
    <w:pPr>
      <w:ind w:left="850" w:hanging="170"/>
    </w:pPr>
  </w:style>
  <w:style w:type="paragraph" w:styleId="60">
    <w:name w:val="index 6"/>
    <w:basedOn w:val="a2"/>
    <w:next w:val="a2"/>
    <w:autoRedefine/>
    <w:rsid w:val="00F325D6"/>
    <w:pPr>
      <w:ind w:left="1020" w:hanging="170"/>
    </w:pPr>
  </w:style>
  <w:style w:type="paragraph" w:styleId="70">
    <w:name w:val="index 7"/>
    <w:basedOn w:val="a2"/>
    <w:next w:val="a2"/>
    <w:autoRedefine/>
    <w:rsid w:val="00F325D6"/>
    <w:pPr>
      <w:ind w:left="1190" w:hanging="170"/>
    </w:pPr>
  </w:style>
  <w:style w:type="paragraph" w:styleId="80">
    <w:name w:val="index 8"/>
    <w:basedOn w:val="a2"/>
    <w:next w:val="a2"/>
    <w:autoRedefine/>
    <w:rsid w:val="00F325D6"/>
    <w:pPr>
      <w:ind w:left="1360" w:hanging="170"/>
    </w:pPr>
  </w:style>
  <w:style w:type="paragraph" w:styleId="90">
    <w:name w:val="index 9"/>
    <w:basedOn w:val="a2"/>
    <w:next w:val="a2"/>
    <w:autoRedefine/>
    <w:rsid w:val="00F325D6"/>
    <w:pPr>
      <w:ind w:left="1530" w:hanging="170"/>
    </w:pPr>
  </w:style>
  <w:style w:type="paragraph" w:styleId="aff">
    <w:name w:val="index heading"/>
    <w:basedOn w:val="a2"/>
    <w:next w:val="11"/>
    <w:rsid w:val="00F325D6"/>
    <w:rPr>
      <w:rFonts w:asciiTheme="majorHAnsi" w:eastAsiaTheme="majorEastAsia" w:hAnsiTheme="majorHAnsi" w:cstheme="majorBidi"/>
      <w:b/>
      <w:bCs/>
    </w:rPr>
  </w:style>
  <w:style w:type="paragraph" w:styleId="aff0">
    <w:name w:val="Intense Quote"/>
    <w:basedOn w:val="a2"/>
    <w:next w:val="a2"/>
    <w:link w:val="Charf"/>
    <w:uiPriority w:val="30"/>
    <w:rsid w:val="00F325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
    <w:name w:val="Έντονο απόσπ. Char"/>
    <w:basedOn w:val="a3"/>
    <w:link w:val="aff0"/>
    <w:uiPriority w:val="30"/>
    <w:rsid w:val="00F325D6"/>
    <w:rPr>
      <w:rFonts w:ascii="Verdana Pro" w:hAnsi="Verdana Pro"/>
      <w:i/>
      <w:iCs/>
      <w:color w:val="5B9BD5" w:themeColor="accent1"/>
      <w:sz w:val="17"/>
      <w:szCs w:val="24"/>
    </w:rPr>
  </w:style>
  <w:style w:type="paragraph" w:styleId="aff1">
    <w:name w:val="List"/>
    <w:basedOn w:val="a2"/>
    <w:rsid w:val="00F325D6"/>
    <w:pPr>
      <w:ind w:left="283" w:hanging="283"/>
      <w:contextualSpacing/>
    </w:pPr>
  </w:style>
  <w:style w:type="paragraph" w:styleId="27">
    <w:name w:val="List 2"/>
    <w:basedOn w:val="a2"/>
    <w:rsid w:val="00F325D6"/>
    <w:pPr>
      <w:ind w:left="566" w:hanging="283"/>
      <w:contextualSpacing/>
    </w:pPr>
  </w:style>
  <w:style w:type="paragraph" w:styleId="36">
    <w:name w:val="List 3"/>
    <w:basedOn w:val="a2"/>
    <w:rsid w:val="00F325D6"/>
    <w:pPr>
      <w:ind w:left="849" w:hanging="283"/>
      <w:contextualSpacing/>
    </w:pPr>
  </w:style>
  <w:style w:type="paragraph" w:styleId="43">
    <w:name w:val="List 4"/>
    <w:basedOn w:val="a2"/>
    <w:rsid w:val="00F325D6"/>
    <w:pPr>
      <w:ind w:left="1132" w:hanging="283"/>
      <w:contextualSpacing/>
    </w:pPr>
  </w:style>
  <w:style w:type="paragraph" w:styleId="53">
    <w:name w:val="List 5"/>
    <w:basedOn w:val="a2"/>
    <w:rsid w:val="00F325D6"/>
    <w:pPr>
      <w:ind w:left="1415" w:hanging="283"/>
      <w:contextualSpacing/>
    </w:pPr>
  </w:style>
  <w:style w:type="paragraph" w:styleId="a0">
    <w:name w:val="List Bullet"/>
    <w:basedOn w:val="a2"/>
    <w:rsid w:val="00F325D6"/>
    <w:pPr>
      <w:numPr>
        <w:numId w:val="14"/>
      </w:numPr>
      <w:contextualSpacing/>
    </w:pPr>
  </w:style>
  <w:style w:type="paragraph" w:styleId="20">
    <w:name w:val="List Bullet 2"/>
    <w:basedOn w:val="a2"/>
    <w:rsid w:val="00F325D6"/>
    <w:pPr>
      <w:numPr>
        <w:numId w:val="15"/>
      </w:numPr>
      <w:contextualSpacing/>
    </w:pPr>
  </w:style>
  <w:style w:type="paragraph" w:styleId="30">
    <w:name w:val="List Bullet 3"/>
    <w:basedOn w:val="a2"/>
    <w:rsid w:val="00F325D6"/>
    <w:pPr>
      <w:numPr>
        <w:numId w:val="16"/>
      </w:numPr>
      <w:contextualSpacing/>
    </w:pPr>
  </w:style>
  <w:style w:type="paragraph" w:styleId="40">
    <w:name w:val="List Bullet 4"/>
    <w:basedOn w:val="a2"/>
    <w:rsid w:val="00F325D6"/>
    <w:pPr>
      <w:numPr>
        <w:numId w:val="17"/>
      </w:numPr>
      <w:contextualSpacing/>
    </w:pPr>
  </w:style>
  <w:style w:type="paragraph" w:styleId="50">
    <w:name w:val="List Bullet 5"/>
    <w:basedOn w:val="a2"/>
    <w:rsid w:val="00F325D6"/>
    <w:pPr>
      <w:numPr>
        <w:numId w:val="18"/>
      </w:numPr>
      <w:contextualSpacing/>
    </w:pPr>
  </w:style>
  <w:style w:type="paragraph" w:styleId="aff2">
    <w:name w:val="List Continue"/>
    <w:basedOn w:val="a2"/>
    <w:rsid w:val="00F325D6"/>
    <w:pPr>
      <w:spacing w:after="120"/>
      <w:ind w:left="283"/>
      <w:contextualSpacing/>
    </w:pPr>
  </w:style>
  <w:style w:type="paragraph" w:styleId="28">
    <w:name w:val="List Continue 2"/>
    <w:basedOn w:val="a2"/>
    <w:rsid w:val="00F325D6"/>
    <w:pPr>
      <w:spacing w:after="120"/>
      <w:ind w:left="566"/>
      <w:contextualSpacing/>
    </w:pPr>
  </w:style>
  <w:style w:type="paragraph" w:styleId="37">
    <w:name w:val="List Continue 3"/>
    <w:basedOn w:val="a2"/>
    <w:rsid w:val="00F325D6"/>
    <w:pPr>
      <w:spacing w:after="120"/>
      <w:ind w:left="849"/>
      <w:contextualSpacing/>
    </w:pPr>
  </w:style>
  <w:style w:type="paragraph" w:styleId="44">
    <w:name w:val="List Continue 4"/>
    <w:basedOn w:val="a2"/>
    <w:rsid w:val="00F325D6"/>
    <w:pPr>
      <w:spacing w:after="120"/>
      <w:ind w:left="1132"/>
      <w:contextualSpacing/>
    </w:pPr>
  </w:style>
  <w:style w:type="paragraph" w:styleId="54">
    <w:name w:val="List Continue 5"/>
    <w:basedOn w:val="a2"/>
    <w:rsid w:val="00F325D6"/>
    <w:pPr>
      <w:spacing w:after="120"/>
      <w:ind w:left="1415"/>
      <w:contextualSpacing/>
    </w:pPr>
  </w:style>
  <w:style w:type="paragraph" w:styleId="a">
    <w:name w:val="List Number"/>
    <w:basedOn w:val="a2"/>
    <w:rsid w:val="00F325D6"/>
    <w:pPr>
      <w:numPr>
        <w:numId w:val="19"/>
      </w:numPr>
      <w:contextualSpacing/>
    </w:pPr>
  </w:style>
  <w:style w:type="paragraph" w:styleId="2">
    <w:name w:val="List Number 2"/>
    <w:basedOn w:val="a2"/>
    <w:rsid w:val="00F325D6"/>
    <w:pPr>
      <w:numPr>
        <w:numId w:val="20"/>
      </w:numPr>
      <w:contextualSpacing/>
    </w:pPr>
  </w:style>
  <w:style w:type="paragraph" w:styleId="3">
    <w:name w:val="List Number 3"/>
    <w:basedOn w:val="a2"/>
    <w:rsid w:val="00F325D6"/>
    <w:pPr>
      <w:numPr>
        <w:numId w:val="21"/>
      </w:numPr>
      <w:contextualSpacing/>
    </w:pPr>
  </w:style>
  <w:style w:type="paragraph" w:styleId="4">
    <w:name w:val="List Number 4"/>
    <w:basedOn w:val="a2"/>
    <w:rsid w:val="00F325D6"/>
    <w:pPr>
      <w:numPr>
        <w:numId w:val="22"/>
      </w:numPr>
      <w:contextualSpacing/>
    </w:pPr>
  </w:style>
  <w:style w:type="paragraph" w:styleId="5">
    <w:name w:val="List Number 5"/>
    <w:basedOn w:val="a2"/>
    <w:rsid w:val="00F325D6"/>
    <w:pPr>
      <w:numPr>
        <w:numId w:val="23"/>
      </w:numPr>
      <w:contextualSpacing/>
    </w:pPr>
  </w:style>
  <w:style w:type="paragraph" w:styleId="aff3">
    <w:name w:val="macro"/>
    <w:link w:val="Charf0"/>
    <w:rsid w:val="00F325D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olor w:val="5A5A5A"/>
    </w:rPr>
  </w:style>
  <w:style w:type="character" w:customStyle="1" w:styleId="Charf0">
    <w:name w:val="Κείμενο μακροεντολής Char"/>
    <w:basedOn w:val="a3"/>
    <w:link w:val="aff3"/>
    <w:rsid w:val="00F325D6"/>
    <w:rPr>
      <w:rFonts w:ascii="Consolas" w:hAnsi="Consolas"/>
      <w:color w:val="5A5A5A"/>
    </w:rPr>
  </w:style>
  <w:style w:type="paragraph" w:styleId="aff4">
    <w:name w:val="Message Header"/>
    <w:basedOn w:val="a2"/>
    <w:link w:val="Charf1"/>
    <w:rsid w:val="00F325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Charf1">
    <w:name w:val="Κεφαλίδα μηνύματος Char"/>
    <w:basedOn w:val="a3"/>
    <w:link w:val="aff4"/>
    <w:rsid w:val="00F325D6"/>
    <w:rPr>
      <w:rFonts w:asciiTheme="majorHAnsi" w:eastAsiaTheme="majorEastAsia" w:hAnsiTheme="majorHAnsi" w:cstheme="majorBidi"/>
      <w:color w:val="5A5A5A"/>
      <w:sz w:val="24"/>
      <w:szCs w:val="24"/>
      <w:shd w:val="pct20" w:color="auto" w:fill="auto"/>
    </w:rPr>
  </w:style>
  <w:style w:type="paragraph" w:styleId="Web">
    <w:name w:val="Normal (Web)"/>
    <w:basedOn w:val="a2"/>
    <w:rsid w:val="00F325D6"/>
    <w:rPr>
      <w:rFonts w:ascii="Times New Roman" w:hAnsi="Times New Roman"/>
      <w:sz w:val="24"/>
    </w:rPr>
  </w:style>
  <w:style w:type="paragraph" w:styleId="aff5">
    <w:name w:val="Normal Indent"/>
    <w:basedOn w:val="a2"/>
    <w:rsid w:val="00F325D6"/>
    <w:pPr>
      <w:ind w:left="720"/>
    </w:pPr>
  </w:style>
  <w:style w:type="paragraph" w:styleId="aff6">
    <w:name w:val="Note Heading"/>
    <w:basedOn w:val="a2"/>
    <w:next w:val="a2"/>
    <w:link w:val="Charf2"/>
    <w:rsid w:val="00F325D6"/>
  </w:style>
  <w:style w:type="character" w:customStyle="1" w:styleId="Charf2">
    <w:name w:val="Επικεφαλίδα σημείωσης Char"/>
    <w:basedOn w:val="a3"/>
    <w:link w:val="aff6"/>
    <w:rsid w:val="00F325D6"/>
    <w:rPr>
      <w:rFonts w:ascii="Verdana Pro" w:hAnsi="Verdana Pro"/>
      <w:color w:val="5A5A5A"/>
      <w:sz w:val="17"/>
      <w:szCs w:val="24"/>
    </w:rPr>
  </w:style>
  <w:style w:type="paragraph" w:styleId="aff7">
    <w:name w:val="Plain Text"/>
    <w:basedOn w:val="a2"/>
    <w:link w:val="Charf3"/>
    <w:rsid w:val="00F325D6"/>
    <w:rPr>
      <w:rFonts w:ascii="Consolas" w:hAnsi="Consolas"/>
      <w:sz w:val="21"/>
      <w:szCs w:val="21"/>
    </w:rPr>
  </w:style>
  <w:style w:type="character" w:customStyle="1" w:styleId="Charf3">
    <w:name w:val="Απλό κείμενο Char"/>
    <w:basedOn w:val="a3"/>
    <w:link w:val="aff7"/>
    <w:rsid w:val="00F325D6"/>
    <w:rPr>
      <w:rFonts w:ascii="Consolas" w:hAnsi="Consolas"/>
      <w:color w:val="5A5A5A"/>
      <w:sz w:val="21"/>
      <w:szCs w:val="21"/>
    </w:rPr>
  </w:style>
  <w:style w:type="paragraph" w:styleId="aff8">
    <w:name w:val="Quote"/>
    <w:basedOn w:val="a2"/>
    <w:next w:val="a2"/>
    <w:link w:val="Charf4"/>
    <w:uiPriority w:val="29"/>
    <w:rsid w:val="00F325D6"/>
    <w:pPr>
      <w:spacing w:before="200" w:after="160"/>
      <w:ind w:left="864" w:right="864"/>
      <w:jc w:val="center"/>
    </w:pPr>
    <w:rPr>
      <w:i/>
      <w:iCs/>
      <w:color w:val="404040" w:themeColor="text1" w:themeTint="BF"/>
    </w:rPr>
  </w:style>
  <w:style w:type="character" w:customStyle="1" w:styleId="Charf4">
    <w:name w:val="Απόσπασμα Char"/>
    <w:basedOn w:val="a3"/>
    <w:link w:val="aff8"/>
    <w:uiPriority w:val="29"/>
    <w:rsid w:val="00F325D6"/>
    <w:rPr>
      <w:rFonts w:ascii="Verdana Pro" w:hAnsi="Verdana Pro"/>
      <w:i/>
      <w:iCs/>
      <w:color w:val="404040" w:themeColor="text1" w:themeTint="BF"/>
      <w:sz w:val="17"/>
      <w:szCs w:val="24"/>
    </w:rPr>
  </w:style>
  <w:style w:type="paragraph" w:styleId="aff9">
    <w:name w:val="Salutation"/>
    <w:basedOn w:val="a2"/>
    <w:next w:val="a2"/>
    <w:link w:val="Charf5"/>
    <w:rsid w:val="00F325D6"/>
  </w:style>
  <w:style w:type="character" w:customStyle="1" w:styleId="Charf5">
    <w:name w:val="Χαιρετισμός Char"/>
    <w:basedOn w:val="a3"/>
    <w:link w:val="aff9"/>
    <w:rsid w:val="00F325D6"/>
    <w:rPr>
      <w:rFonts w:ascii="Verdana Pro" w:hAnsi="Verdana Pro"/>
      <w:color w:val="5A5A5A"/>
      <w:sz w:val="17"/>
      <w:szCs w:val="24"/>
    </w:rPr>
  </w:style>
  <w:style w:type="paragraph" w:styleId="affa">
    <w:name w:val="Signature"/>
    <w:basedOn w:val="a2"/>
    <w:link w:val="Charf6"/>
    <w:rsid w:val="00F325D6"/>
    <w:pPr>
      <w:ind w:left="4252"/>
    </w:pPr>
  </w:style>
  <w:style w:type="character" w:customStyle="1" w:styleId="Charf6">
    <w:name w:val="Υπογραφή Char"/>
    <w:basedOn w:val="a3"/>
    <w:link w:val="affa"/>
    <w:rsid w:val="00F325D6"/>
    <w:rPr>
      <w:rFonts w:ascii="Verdana Pro" w:hAnsi="Verdana Pro"/>
      <w:color w:val="5A5A5A"/>
      <w:sz w:val="17"/>
      <w:szCs w:val="24"/>
    </w:rPr>
  </w:style>
  <w:style w:type="paragraph" w:styleId="affb">
    <w:name w:val="Subtitle"/>
    <w:basedOn w:val="a2"/>
    <w:next w:val="a2"/>
    <w:link w:val="Charf7"/>
    <w:uiPriority w:val="11"/>
    <w:rsid w:val="00F325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7">
    <w:name w:val="Υπότιτλος Char"/>
    <w:basedOn w:val="a3"/>
    <w:link w:val="affb"/>
    <w:uiPriority w:val="11"/>
    <w:rsid w:val="00F325D6"/>
    <w:rPr>
      <w:rFonts w:asciiTheme="minorHAnsi" w:eastAsiaTheme="minorEastAsia" w:hAnsiTheme="minorHAnsi" w:cstheme="minorBidi"/>
      <w:color w:val="5A5A5A" w:themeColor="text1" w:themeTint="A5"/>
      <w:spacing w:val="15"/>
      <w:sz w:val="22"/>
      <w:szCs w:val="22"/>
    </w:rPr>
  </w:style>
  <w:style w:type="paragraph" w:styleId="affc">
    <w:name w:val="table of authorities"/>
    <w:basedOn w:val="a2"/>
    <w:next w:val="a2"/>
    <w:rsid w:val="00F325D6"/>
    <w:pPr>
      <w:ind w:left="170" w:hanging="170"/>
    </w:pPr>
  </w:style>
  <w:style w:type="paragraph" w:styleId="affd">
    <w:name w:val="table of figures"/>
    <w:basedOn w:val="a2"/>
    <w:next w:val="a2"/>
    <w:rsid w:val="00F325D6"/>
  </w:style>
  <w:style w:type="paragraph" w:styleId="affe">
    <w:name w:val="Title"/>
    <w:basedOn w:val="a2"/>
    <w:next w:val="a2"/>
    <w:link w:val="Charf8"/>
    <w:uiPriority w:val="10"/>
    <w:rsid w:val="00F325D6"/>
    <w:pPr>
      <w:contextualSpacing/>
    </w:pPr>
    <w:rPr>
      <w:rFonts w:asciiTheme="majorHAnsi" w:eastAsiaTheme="majorEastAsia" w:hAnsiTheme="majorHAnsi" w:cstheme="majorBidi"/>
      <w:color w:val="auto"/>
      <w:spacing w:val="-10"/>
      <w:kern w:val="28"/>
      <w:sz w:val="56"/>
      <w:szCs w:val="56"/>
    </w:rPr>
  </w:style>
  <w:style w:type="character" w:customStyle="1" w:styleId="Charf8">
    <w:name w:val="Τίτλος Char"/>
    <w:basedOn w:val="a3"/>
    <w:link w:val="affe"/>
    <w:uiPriority w:val="10"/>
    <w:rsid w:val="00F325D6"/>
    <w:rPr>
      <w:rFonts w:asciiTheme="majorHAnsi" w:eastAsiaTheme="majorEastAsia" w:hAnsiTheme="majorHAnsi" w:cstheme="majorBidi"/>
      <w:spacing w:val="-10"/>
      <w:kern w:val="28"/>
      <w:sz w:val="56"/>
      <w:szCs w:val="56"/>
    </w:rPr>
  </w:style>
  <w:style w:type="paragraph" w:styleId="afff">
    <w:name w:val="toa heading"/>
    <w:basedOn w:val="a2"/>
    <w:next w:val="a2"/>
    <w:rsid w:val="00F325D6"/>
    <w:pPr>
      <w:spacing w:before="120"/>
    </w:pPr>
    <w:rPr>
      <w:rFonts w:asciiTheme="majorHAnsi" w:eastAsiaTheme="majorEastAsia" w:hAnsiTheme="majorHAnsi" w:cstheme="majorBidi"/>
      <w:b/>
      <w:bCs/>
      <w:sz w:val="24"/>
    </w:rPr>
  </w:style>
  <w:style w:type="paragraph" w:styleId="45">
    <w:name w:val="toc 4"/>
    <w:basedOn w:val="a2"/>
    <w:next w:val="a2"/>
    <w:autoRedefine/>
    <w:uiPriority w:val="39"/>
    <w:rsid w:val="00F325D6"/>
    <w:pPr>
      <w:spacing w:after="100"/>
      <w:ind w:left="510"/>
    </w:pPr>
  </w:style>
  <w:style w:type="paragraph" w:styleId="55">
    <w:name w:val="toc 5"/>
    <w:basedOn w:val="a2"/>
    <w:next w:val="a2"/>
    <w:autoRedefine/>
    <w:uiPriority w:val="39"/>
    <w:rsid w:val="00F325D6"/>
    <w:pPr>
      <w:spacing w:after="100"/>
      <w:ind w:left="680"/>
    </w:pPr>
  </w:style>
  <w:style w:type="paragraph" w:styleId="61">
    <w:name w:val="toc 6"/>
    <w:basedOn w:val="a2"/>
    <w:next w:val="a2"/>
    <w:autoRedefine/>
    <w:uiPriority w:val="39"/>
    <w:rsid w:val="00F325D6"/>
    <w:pPr>
      <w:spacing w:after="100"/>
      <w:ind w:left="850"/>
    </w:pPr>
  </w:style>
  <w:style w:type="paragraph" w:styleId="71">
    <w:name w:val="toc 7"/>
    <w:basedOn w:val="a2"/>
    <w:next w:val="a2"/>
    <w:autoRedefine/>
    <w:uiPriority w:val="39"/>
    <w:rsid w:val="00F325D6"/>
    <w:pPr>
      <w:spacing w:after="100"/>
      <w:ind w:left="1020"/>
    </w:pPr>
  </w:style>
  <w:style w:type="paragraph" w:styleId="81">
    <w:name w:val="toc 8"/>
    <w:basedOn w:val="a2"/>
    <w:next w:val="a2"/>
    <w:autoRedefine/>
    <w:uiPriority w:val="39"/>
    <w:rsid w:val="00F325D6"/>
    <w:pPr>
      <w:spacing w:after="100"/>
      <w:ind w:left="1190"/>
    </w:pPr>
  </w:style>
  <w:style w:type="paragraph" w:styleId="91">
    <w:name w:val="toc 9"/>
    <w:basedOn w:val="a2"/>
    <w:next w:val="a2"/>
    <w:autoRedefine/>
    <w:uiPriority w:val="39"/>
    <w:rsid w:val="00F325D6"/>
    <w:pPr>
      <w:spacing w:after="100"/>
      <w:ind w:left="1360"/>
    </w:pPr>
  </w:style>
  <w:style w:type="paragraph" w:styleId="afff0">
    <w:name w:val="TOC Heading"/>
    <w:basedOn w:val="1"/>
    <w:next w:val="a2"/>
    <w:uiPriority w:val="39"/>
    <w:semiHidden/>
    <w:unhideWhenUsed/>
    <w:rsid w:val="00F325D6"/>
    <w:pPr>
      <w:keepLines/>
      <w:spacing w:before="240" w:line="240" w:lineRule="auto"/>
      <w:ind w:right="0"/>
      <w:outlineLvl w:val="9"/>
    </w:pPr>
    <w:rPr>
      <w:rFonts w:asciiTheme="majorHAnsi" w:eastAsiaTheme="majorEastAsia" w:hAnsiTheme="majorHAnsi" w:cstheme="majorBidi"/>
      <w:b w:val="0"/>
      <w:bCs w:val="0"/>
      <w:color w:val="2E74B5" w:themeColor="accent1" w:themeShade="BF"/>
      <w:sz w:val="32"/>
      <w:szCs w:val="32"/>
      <w:lang w:val="el-GR" w:eastAsia="el-GR"/>
    </w:rPr>
  </w:style>
  <w:style w:type="table" w:styleId="12">
    <w:name w:val="Plain Table 1"/>
    <w:basedOn w:val="a4"/>
    <w:uiPriority w:val="41"/>
    <w:rsid w:val="00D973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8890">
      <w:bodyDiv w:val="1"/>
      <w:marLeft w:val="0"/>
      <w:marRight w:val="0"/>
      <w:marTop w:val="0"/>
      <w:marBottom w:val="0"/>
      <w:divBdr>
        <w:top w:val="none" w:sz="0" w:space="0" w:color="auto"/>
        <w:left w:val="none" w:sz="0" w:space="0" w:color="auto"/>
        <w:bottom w:val="none" w:sz="0" w:space="0" w:color="auto"/>
        <w:right w:val="none" w:sz="0" w:space="0" w:color="auto"/>
      </w:divBdr>
    </w:div>
    <w:div w:id="15235007">
      <w:bodyDiv w:val="1"/>
      <w:marLeft w:val="0"/>
      <w:marRight w:val="0"/>
      <w:marTop w:val="0"/>
      <w:marBottom w:val="0"/>
      <w:divBdr>
        <w:top w:val="none" w:sz="0" w:space="0" w:color="auto"/>
        <w:left w:val="none" w:sz="0" w:space="0" w:color="auto"/>
        <w:bottom w:val="none" w:sz="0" w:space="0" w:color="auto"/>
        <w:right w:val="none" w:sz="0" w:space="0" w:color="auto"/>
      </w:divBdr>
    </w:div>
    <w:div w:id="16128370">
      <w:bodyDiv w:val="1"/>
      <w:marLeft w:val="0"/>
      <w:marRight w:val="0"/>
      <w:marTop w:val="0"/>
      <w:marBottom w:val="0"/>
      <w:divBdr>
        <w:top w:val="none" w:sz="0" w:space="0" w:color="auto"/>
        <w:left w:val="none" w:sz="0" w:space="0" w:color="auto"/>
        <w:bottom w:val="none" w:sz="0" w:space="0" w:color="auto"/>
        <w:right w:val="none" w:sz="0" w:space="0" w:color="auto"/>
      </w:divBdr>
    </w:div>
    <w:div w:id="16584526">
      <w:bodyDiv w:val="1"/>
      <w:marLeft w:val="0"/>
      <w:marRight w:val="0"/>
      <w:marTop w:val="0"/>
      <w:marBottom w:val="0"/>
      <w:divBdr>
        <w:top w:val="none" w:sz="0" w:space="0" w:color="auto"/>
        <w:left w:val="none" w:sz="0" w:space="0" w:color="auto"/>
        <w:bottom w:val="none" w:sz="0" w:space="0" w:color="auto"/>
        <w:right w:val="none" w:sz="0" w:space="0" w:color="auto"/>
      </w:divBdr>
    </w:div>
    <w:div w:id="16664483">
      <w:bodyDiv w:val="1"/>
      <w:marLeft w:val="0"/>
      <w:marRight w:val="0"/>
      <w:marTop w:val="0"/>
      <w:marBottom w:val="0"/>
      <w:divBdr>
        <w:top w:val="none" w:sz="0" w:space="0" w:color="auto"/>
        <w:left w:val="none" w:sz="0" w:space="0" w:color="auto"/>
        <w:bottom w:val="none" w:sz="0" w:space="0" w:color="auto"/>
        <w:right w:val="none" w:sz="0" w:space="0" w:color="auto"/>
      </w:divBdr>
    </w:div>
    <w:div w:id="19404560">
      <w:bodyDiv w:val="1"/>
      <w:marLeft w:val="0"/>
      <w:marRight w:val="0"/>
      <w:marTop w:val="0"/>
      <w:marBottom w:val="0"/>
      <w:divBdr>
        <w:top w:val="none" w:sz="0" w:space="0" w:color="auto"/>
        <w:left w:val="none" w:sz="0" w:space="0" w:color="auto"/>
        <w:bottom w:val="none" w:sz="0" w:space="0" w:color="auto"/>
        <w:right w:val="none" w:sz="0" w:space="0" w:color="auto"/>
      </w:divBdr>
    </w:div>
    <w:div w:id="21516472">
      <w:bodyDiv w:val="1"/>
      <w:marLeft w:val="0"/>
      <w:marRight w:val="0"/>
      <w:marTop w:val="0"/>
      <w:marBottom w:val="0"/>
      <w:divBdr>
        <w:top w:val="none" w:sz="0" w:space="0" w:color="auto"/>
        <w:left w:val="none" w:sz="0" w:space="0" w:color="auto"/>
        <w:bottom w:val="none" w:sz="0" w:space="0" w:color="auto"/>
        <w:right w:val="none" w:sz="0" w:space="0" w:color="auto"/>
      </w:divBdr>
    </w:div>
    <w:div w:id="25763485">
      <w:bodyDiv w:val="1"/>
      <w:marLeft w:val="0"/>
      <w:marRight w:val="0"/>
      <w:marTop w:val="0"/>
      <w:marBottom w:val="0"/>
      <w:divBdr>
        <w:top w:val="none" w:sz="0" w:space="0" w:color="auto"/>
        <w:left w:val="none" w:sz="0" w:space="0" w:color="auto"/>
        <w:bottom w:val="none" w:sz="0" w:space="0" w:color="auto"/>
        <w:right w:val="none" w:sz="0" w:space="0" w:color="auto"/>
      </w:divBdr>
    </w:div>
    <w:div w:id="27292717">
      <w:bodyDiv w:val="1"/>
      <w:marLeft w:val="0"/>
      <w:marRight w:val="0"/>
      <w:marTop w:val="0"/>
      <w:marBottom w:val="0"/>
      <w:divBdr>
        <w:top w:val="none" w:sz="0" w:space="0" w:color="auto"/>
        <w:left w:val="none" w:sz="0" w:space="0" w:color="auto"/>
        <w:bottom w:val="none" w:sz="0" w:space="0" w:color="auto"/>
        <w:right w:val="none" w:sz="0" w:space="0" w:color="auto"/>
      </w:divBdr>
    </w:div>
    <w:div w:id="31659428">
      <w:bodyDiv w:val="1"/>
      <w:marLeft w:val="0"/>
      <w:marRight w:val="0"/>
      <w:marTop w:val="0"/>
      <w:marBottom w:val="0"/>
      <w:divBdr>
        <w:top w:val="none" w:sz="0" w:space="0" w:color="auto"/>
        <w:left w:val="none" w:sz="0" w:space="0" w:color="auto"/>
        <w:bottom w:val="none" w:sz="0" w:space="0" w:color="auto"/>
        <w:right w:val="none" w:sz="0" w:space="0" w:color="auto"/>
      </w:divBdr>
    </w:div>
    <w:div w:id="35201748">
      <w:bodyDiv w:val="1"/>
      <w:marLeft w:val="0"/>
      <w:marRight w:val="0"/>
      <w:marTop w:val="0"/>
      <w:marBottom w:val="0"/>
      <w:divBdr>
        <w:top w:val="none" w:sz="0" w:space="0" w:color="auto"/>
        <w:left w:val="none" w:sz="0" w:space="0" w:color="auto"/>
        <w:bottom w:val="none" w:sz="0" w:space="0" w:color="auto"/>
        <w:right w:val="none" w:sz="0" w:space="0" w:color="auto"/>
      </w:divBdr>
    </w:div>
    <w:div w:id="35979355">
      <w:bodyDiv w:val="1"/>
      <w:marLeft w:val="0"/>
      <w:marRight w:val="0"/>
      <w:marTop w:val="0"/>
      <w:marBottom w:val="0"/>
      <w:divBdr>
        <w:top w:val="none" w:sz="0" w:space="0" w:color="auto"/>
        <w:left w:val="none" w:sz="0" w:space="0" w:color="auto"/>
        <w:bottom w:val="none" w:sz="0" w:space="0" w:color="auto"/>
        <w:right w:val="none" w:sz="0" w:space="0" w:color="auto"/>
      </w:divBdr>
    </w:div>
    <w:div w:id="37046494">
      <w:bodyDiv w:val="1"/>
      <w:marLeft w:val="0"/>
      <w:marRight w:val="0"/>
      <w:marTop w:val="0"/>
      <w:marBottom w:val="0"/>
      <w:divBdr>
        <w:top w:val="none" w:sz="0" w:space="0" w:color="auto"/>
        <w:left w:val="none" w:sz="0" w:space="0" w:color="auto"/>
        <w:bottom w:val="none" w:sz="0" w:space="0" w:color="auto"/>
        <w:right w:val="none" w:sz="0" w:space="0" w:color="auto"/>
      </w:divBdr>
    </w:div>
    <w:div w:id="37436234">
      <w:bodyDiv w:val="1"/>
      <w:marLeft w:val="0"/>
      <w:marRight w:val="0"/>
      <w:marTop w:val="0"/>
      <w:marBottom w:val="0"/>
      <w:divBdr>
        <w:top w:val="none" w:sz="0" w:space="0" w:color="auto"/>
        <w:left w:val="none" w:sz="0" w:space="0" w:color="auto"/>
        <w:bottom w:val="none" w:sz="0" w:space="0" w:color="auto"/>
        <w:right w:val="none" w:sz="0" w:space="0" w:color="auto"/>
      </w:divBdr>
    </w:div>
    <w:div w:id="38477103">
      <w:bodyDiv w:val="1"/>
      <w:marLeft w:val="0"/>
      <w:marRight w:val="0"/>
      <w:marTop w:val="0"/>
      <w:marBottom w:val="0"/>
      <w:divBdr>
        <w:top w:val="none" w:sz="0" w:space="0" w:color="auto"/>
        <w:left w:val="none" w:sz="0" w:space="0" w:color="auto"/>
        <w:bottom w:val="none" w:sz="0" w:space="0" w:color="auto"/>
        <w:right w:val="none" w:sz="0" w:space="0" w:color="auto"/>
      </w:divBdr>
    </w:div>
    <w:div w:id="43533025">
      <w:bodyDiv w:val="1"/>
      <w:marLeft w:val="0"/>
      <w:marRight w:val="0"/>
      <w:marTop w:val="0"/>
      <w:marBottom w:val="0"/>
      <w:divBdr>
        <w:top w:val="none" w:sz="0" w:space="0" w:color="auto"/>
        <w:left w:val="none" w:sz="0" w:space="0" w:color="auto"/>
        <w:bottom w:val="none" w:sz="0" w:space="0" w:color="auto"/>
        <w:right w:val="none" w:sz="0" w:space="0" w:color="auto"/>
      </w:divBdr>
    </w:div>
    <w:div w:id="44180586">
      <w:bodyDiv w:val="1"/>
      <w:marLeft w:val="0"/>
      <w:marRight w:val="0"/>
      <w:marTop w:val="0"/>
      <w:marBottom w:val="0"/>
      <w:divBdr>
        <w:top w:val="none" w:sz="0" w:space="0" w:color="auto"/>
        <w:left w:val="none" w:sz="0" w:space="0" w:color="auto"/>
        <w:bottom w:val="none" w:sz="0" w:space="0" w:color="auto"/>
        <w:right w:val="none" w:sz="0" w:space="0" w:color="auto"/>
      </w:divBdr>
    </w:div>
    <w:div w:id="46228061">
      <w:bodyDiv w:val="1"/>
      <w:marLeft w:val="0"/>
      <w:marRight w:val="0"/>
      <w:marTop w:val="0"/>
      <w:marBottom w:val="0"/>
      <w:divBdr>
        <w:top w:val="none" w:sz="0" w:space="0" w:color="auto"/>
        <w:left w:val="none" w:sz="0" w:space="0" w:color="auto"/>
        <w:bottom w:val="none" w:sz="0" w:space="0" w:color="auto"/>
        <w:right w:val="none" w:sz="0" w:space="0" w:color="auto"/>
      </w:divBdr>
    </w:div>
    <w:div w:id="51126169">
      <w:bodyDiv w:val="1"/>
      <w:marLeft w:val="0"/>
      <w:marRight w:val="0"/>
      <w:marTop w:val="0"/>
      <w:marBottom w:val="0"/>
      <w:divBdr>
        <w:top w:val="none" w:sz="0" w:space="0" w:color="auto"/>
        <w:left w:val="none" w:sz="0" w:space="0" w:color="auto"/>
        <w:bottom w:val="none" w:sz="0" w:space="0" w:color="auto"/>
        <w:right w:val="none" w:sz="0" w:space="0" w:color="auto"/>
      </w:divBdr>
    </w:div>
    <w:div w:id="51391209">
      <w:bodyDiv w:val="1"/>
      <w:marLeft w:val="0"/>
      <w:marRight w:val="0"/>
      <w:marTop w:val="0"/>
      <w:marBottom w:val="0"/>
      <w:divBdr>
        <w:top w:val="none" w:sz="0" w:space="0" w:color="auto"/>
        <w:left w:val="none" w:sz="0" w:space="0" w:color="auto"/>
        <w:bottom w:val="none" w:sz="0" w:space="0" w:color="auto"/>
        <w:right w:val="none" w:sz="0" w:space="0" w:color="auto"/>
      </w:divBdr>
    </w:div>
    <w:div w:id="55471167">
      <w:bodyDiv w:val="1"/>
      <w:marLeft w:val="0"/>
      <w:marRight w:val="0"/>
      <w:marTop w:val="0"/>
      <w:marBottom w:val="0"/>
      <w:divBdr>
        <w:top w:val="none" w:sz="0" w:space="0" w:color="auto"/>
        <w:left w:val="none" w:sz="0" w:space="0" w:color="auto"/>
        <w:bottom w:val="none" w:sz="0" w:space="0" w:color="auto"/>
        <w:right w:val="none" w:sz="0" w:space="0" w:color="auto"/>
      </w:divBdr>
    </w:div>
    <w:div w:id="55975361">
      <w:bodyDiv w:val="1"/>
      <w:marLeft w:val="0"/>
      <w:marRight w:val="0"/>
      <w:marTop w:val="0"/>
      <w:marBottom w:val="0"/>
      <w:divBdr>
        <w:top w:val="none" w:sz="0" w:space="0" w:color="auto"/>
        <w:left w:val="none" w:sz="0" w:space="0" w:color="auto"/>
        <w:bottom w:val="none" w:sz="0" w:space="0" w:color="auto"/>
        <w:right w:val="none" w:sz="0" w:space="0" w:color="auto"/>
      </w:divBdr>
    </w:div>
    <w:div w:id="56169877">
      <w:bodyDiv w:val="1"/>
      <w:marLeft w:val="0"/>
      <w:marRight w:val="0"/>
      <w:marTop w:val="0"/>
      <w:marBottom w:val="0"/>
      <w:divBdr>
        <w:top w:val="none" w:sz="0" w:space="0" w:color="auto"/>
        <w:left w:val="none" w:sz="0" w:space="0" w:color="auto"/>
        <w:bottom w:val="none" w:sz="0" w:space="0" w:color="auto"/>
        <w:right w:val="none" w:sz="0" w:space="0" w:color="auto"/>
      </w:divBdr>
    </w:div>
    <w:div w:id="56712254">
      <w:bodyDiv w:val="1"/>
      <w:marLeft w:val="0"/>
      <w:marRight w:val="0"/>
      <w:marTop w:val="0"/>
      <w:marBottom w:val="0"/>
      <w:divBdr>
        <w:top w:val="none" w:sz="0" w:space="0" w:color="auto"/>
        <w:left w:val="none" w:sz="0" w:space="0" w:color="auto"/>
        <w:bottom w:val="none" w:sz="0" w:space="0" w:color="auto"/>
        <w:right w:val="none" w:sz="0" w:space="0" w:color="auto"/>
      </w:divBdr>
    </w:div>
    <w:div w:id="62410825">
      <w:bodyDiv w:val="1"/>
      <w:marLeft w:val="0"/>
      <w:marRight w:val="0"/>
      <w:marTop w:val="0"/>
      <w:marBottom w:val="0"/>
      <w:divBdr>
        <w:top w:val="none" w:sz="0" w:space="0" w:color="auto"/>
        <w:left w:val="none" w:sz="0" w:space="0" w:color="auto"/>
        <w:bottom w:val="none" w:sz="0" w:space="0" w:color="auto"/>
        <w:right w:val="none" w:sz="0" w:space="0" w:color="auto"/>
      </w:divBdr>
    </w:div>
    <w:div w:id="67460424">
      <w:bodyDiv w:val="1"/>
      <w:marLeft w:val="0"/>
      <w:marRight w:val="0"/>
      <w:marTop w:val="0"/>
      <w:marBottom w:val="0"/>
      <w:divBdr>
        <w:top w:val="none" w:sz="0" w:space="0" w:color="auto"/>
        <w:left w:val="none" w:sz="0" w:space="0" w:color="auto"/>
        <w:bottom w:val="none" w:sz="0" w:space="0" w:color="auto"/>
        <w:right w:val="none" w:sz="0" w:space="0" w:color="auto"/>
      </w:divBdr>
    </w:div>
    <w:div w:id="73012022">
      <w:bodyDiv w:val="1"/>
      <w:marLeft w:val="0"/>
      <w:marRight w:val="0"/>
      <w:marTop w:val="0"/>
      <w:marBottom w:val="0"/>
      <w:divBdr>
        <w:top w:val="none" w:sz="0" w:space="0" w:color="auto"/>
        <w:left w:val="none" w:sz="0" w:space="0" w:color="auto"/>
        <w:bottom w:val="none" w:sz="0" w:space="0" w:color="auto"/>
        <w:right w:val="none" w:sz="0" w:space="0" w:color="auto"/>
      </w:divBdr>
    </w:div>
    <w:div w:id="74784063">
      <w:bodyDiv w:val="1"/>
      <w:marLeft w:val="0"/>
      <w:marRight w:val="0"/>
      <w:marTop w:val="0"/>
      <w:marBottom w:val="0"/>
      <w:divBdr>
        <w:top w:val="none" w:sz="0" w:space="0" w:color="auto"/>
        <w:left w:val="none" w:sz="0" w:space="0" w:color="auto"/>
        <w:bottom w:val="none" w:sz="0" w:space="0" w:color="auto"/>
        <w:right w:val="none" w:sz="0" w:space="0" w:color="auto"/>
      </w:divBdr>
    </w:div>
    <w:div w:id="75441363">
      <w:bodyDiv w:val="1"/>
      <w:marLeft w:val="0"/>
      <w:marRight w:val="0"/>
      <w:marTop w:val="0"/>
      <w:marBottom w:val="0"/>
      <w:divBdr>
        <w:top w:val="none" w:sz="0" w:space="0" w:color="auto"/>
        <w:left w:val="none" w:sz="0" w:space="0" w:color="auto"/>
        <w:bottom w:val="none" w:sz="0" w:space="0" w:color="auto"/>
        <w:right w:val="none" w:sz="0" w:space="0" w:color="auto"/>
      </w:divBdr>
    </w:div>
    <w:div w:id="79180567">
      <w:bodyDiv w:val="1"/>
      <w:marLeft w:val="0"/>
      <w:marRight w:val="0"/>
      <w:marTop w:val="0"/>
      <w:marBottom w:val="0"/>
      <w:divBdr>
        <w:top w:val="none" w:sz="0" w:space="0" w:color="auto"/>
        <w:left w:val="none" w:sz="0" w:space="0" w:color="auto"/>
        <w:bottom w:val="none" w:sz="0" w:space="0" w:color="auto"/>
        <w:right w:val="none" w:sz="0" w:space="0" w:color="auto"/>
      </w:divBdr>
    </w:div>
    <w:div w:id="81222922">
      <w:bodyDiv w:val="1"/>
      <w:marLeft w:val="0"/>
      <w:marRight w:val="0"/>
      <w:marTop w:val="0"/>
      <w:marBottom w:val="0"/>
      <w:divBdr>
        <w:top w:val="none" w:sz="0" w:space="0" w:color="auto"/>
        <w:left w:val="none" w:sz="0" w:space="0" w:color="auto"/>
        <w:bottom w:val="none" w:sz="0" w:space="0" w:color="auto"/>
        <w:right w:val="none" w:sz="0" w:space="0" w:color="auto"/>
      </w:divBdr>
    </w:div>
    <w:div w:id="82454643">
      <w:bodyDiv w:val="1"/>
      <w:marLeft w:val="0"/>
      <w:marRight w:val="0"/>
      <w:marTop w:val="0"/>
      <w:marBottom w:val="0"/>
      <w:divBdr>
        <w:top w:val="none" w:sz="0" w:space="0" w:color="auto"/>
        <w:left w:val="none" w:sz="0" w:space="0" w:color="auto"/>
        <w:bottom w:val="none" w:sz="0" w:space="0" w:color="auto"/>
        <w:right w:val="none" w:sz="0" w:space="0" w:color="auto"/>
      </w:divBdr>
    </w:div>
    <w:div w:id="83041007">
      <w:bodyDiv w:val="1"/>
      <w:marLeft w:val="0"/>
      <w:marRight w:val="0"/>
      <w:marTop w:val="0"/>
      <w:marBottom w:val="0"/>
      <w:divBdr>
        <w:top w:val="none" w:sz="0" w:space="0" w:color="auto"/>
        <w:left w:val="none" w:sz="0" w:space="0" w:color="auto"/>
        <w:bottom w:val="none" w:sz="0" w:space="0" w:color="auto"/>
        <w:right w:val="none" w:sz="0" w:space="0" w:color="auto"/>
      </w:divBdr>
    </w:div>
    <w:div w:id="83453014">
      <w:bodyDiv w:val="1"/>
      <w:marLeft w:val="0"/>
      <w:marRight w:val="0"/>
      <w:marTop w:val="0"/>
      <w:marBottom w:val="0"/>
      <w:divBdr>
        <w:top w:val="none" w:sz="0" w:space="0" w:color="auto"/>
        <w:left w:val="none" w:sz="0" w:space="0" w:color="auto"/>
        <w:bottom w:val="none" w:sz="0" w:space="0" w:color="auto"/>
        <w:right w:val="none" w:sz="0" w:space="0" w:color="auto"/>
      </w:divBdr>
    </w:div>
    <w:div w:id="89547785">
      <w:bodyDiv w:val="1"/>
      <w:marLeft w:val="0"/>
      <w:marRight w:val="0"/>
      <w:marTop w:val="0"/>
      <w:marBottom w:val="0"/>
      <w:divBdr>
        <w:top w:val="none" w:sz="0" w:space="0" w:color="auto"/>
        <w:left w:val="none" w:sz="0" w:space="0" w:color="auto"/>
        <w:bottom w:val="none" w:sz="0" w:space="0" w:color="auto"/>
        <w:right w:val="none" w:sz="0" w:space="0" w:color="auto"/>
      </w:divBdr>
    </w:div>
    <w:div w:id="89854987">
      <w:bodyDiv w:val="1"/>
      <w:marLeft w:val="0"/>
      <w:marRight w:val="0"/>
      <w:marTop w:val="0"/>
      <w:marBottom w:val="0"/>
      <w:divBdr>
        <w:top w:val="none" w:sz="0" w:space="0" w:color="auto"/>
        <w:left w:val="none" w:sz="0" w:space="0" w:color="auto"/>
        <w:bottom w:val="none" w:sz="0" w:space="0" w:color="auto"/>
        <w:right w:val="none" w:sz="0" w:space="0" w:color="auto"/>
      </w:divBdr>
    </w:div>
    <w:div w:id="104621788">
      <w:bodyDiv w:val="1"/>
      <w:marLeft w:val="0"/>
      <w:marRight w:val="0"/>
      <w:marTop w:val="0"/>
      <w:marBottom w:val="0"/>
      <w:divBdr>
        <w:top w:val="none" w:sz="0" w:space="0" w:color="auto"/>
        <w:left w:val="none" w:sz="0" w:space="0" w:color="auto"/>
        <w:bottom w:val="none" w:sz="0" w:space="0" w:color="auto"/>
        <w:right w:val="none" w:sz="0" w:space="0" w:color="auto"/>
      </w:divBdr>
    </w:div>
    <w:div w:id="107968341">
      <w:bodyDiv w:val="1"/>
      <w:marLeft w:val="0"/>
      <w:marRight w:val="0"/>
      <w:marTop w:val="0"/>
      <w:marBottom w:val="0"/>
      <w:divBdr>
        <w:top w:val="none" w:sz="0" w:space="0" w:color="auto"/>
        <w:left w:val="none" w:sz="0" w:space="0" w:color="auto"/>
        <w:bottom w:val="none" w:sz="0" w:space="0" w:color="auto"/>
        <w:right w:val="none" w:sz="0" w:space="0" w:color="auto"/>
      </w:divBdr>
    </w:div>
    <w:div w:id="111558105">
      <w:bodyDiv w:val="1"/>
      <w:marLeft w:val="0"/>
      <w:marRight w:val="0"/>
      <w:marTop w:val="0"/>
      <w:marBottom w:val="0"/>
      <w:divBdr>
        <w:top w:val="none" w:sz="0" w:space="0" w:color="auto"/>
        <w:left w:val="none" w:sz="0" w:space="0" w:color="auto"/>
        <w:bottom w:val="none" w:sz="0" w:space="0" w:color="auto"/>
        <w:right w:val="none" w:sz="0" w:space="0" w:color="auto"/>
      </w:divBdr>
    </w:div>
    <w:div w:id="113643211">
      <w:bodyDiv w:val="1"/>
      <w:marLeft w:val="0"/>
      <w:marRight w:val="0"/>
      <w:marTop w:val="0"/>
      <w:marBottom w:val="0"/>
      <w:divBdr>
        <w:top w:val="none" w:sz="0" w:space="0" w:color="auto"/>
        <w:left w:val="none" w:sz="0" w:space="0" w:color="auto"/>
        <w:bottom w:val="none" w:sz="0" w:space="0" w:color="auto"/>
        <w:right w:val="none" w:sz="0" w:space="0" w:color="auto"/>
      </w:divBdr>
    </w:div>
    <w:div w:id="115562021">
      <w:bodyDiv w:val="1"/>
      <w:marLeft w:val="0"/>
      <w:marRight w:val="0"/>
      <w:marTop w:val="0"/>
      <w:marBottom w:val="0"/>
      <w:divBdr>
        <w:top w:val="none" w:sz="0" w:space="0" w:color="auto"/>
        <w:left w:val="none" w:sz="0" w:space="0" w:color="auto"/>
        <w:bottom w:val="none" w:sz="0" w:space="0" w:color="auto"/>
        <w:right w:val="none" w:sz="0" w:space="0" w:color="auto"/>
      </w:divBdr>
    </w:div>
    <w:div w:id="121004334">
      <w:bodyDiv w:val="1"/>
      <w:marLeft w:val="0"/>
      <w:marRight w:val="0"/>
      <w:marTop w:val="0"/>
      <w:marBottom w:val="0"/>
      <w:divBdr>
        <w:top w:val="none" w:sz="0" w:space="0" w:color="auto"/>
        <w:left w:val="none" w:sz="0" w:space="0" w:color="auto"/>
        <w:bottom w:val="none" w:sz="0" w:space="0" w:color="auto"/>
        <w:right w:val="none" w:sz="0" w:space="0" w:color="auto"/>
      </w:divBdr>
    </w:div>
    <w:div w:id="128784455">
      <w:bodyDiv w:val="1"/>
      <w:marLeft w:val="0"/>
      <w:marRight w:val="0"/>
      <w:marTop w:val="0"/>
      <w:marBottom w:val="0"/>
      <w:divBdr>
        <w:top w:val="none" w:sz="0" w:space="0" w:color="auto"/>
        <w:left w:val="none" w:sz="0" w:space="0" w:color="auto"/>
        <w:bottom w:val="none" w:sz="0" w:space="0" w:color="auto"/>
        <w:right w:val="none" w:sz="0" w:space="0" w:color="auto"/>
      </w:divBdr>
    </w:div>
    <w:div w:id="130635965">
      <w:bodyDiv w:val="1"/>
      <w:marLeft w:val="0"/>
      <w:marRight w:val="0"/>
      <w:marTop w:val="0"/>
      <w:marBottom w:val="0"/>
      <w:divBdr>
        <w:top w:val="none" w:sz="0" w:space="0" w:color="auto"/>
        <w:left w:val="none" w:sz="0" w:space="0" w:color="auto"/>
        <w:bottom w:val="none" w:sz="0" w:space="0" w:color="auto"/>
        <w:right w:val="none" w:sz="0" w:space="0" w:color="auto"/>
      </w:divBdr>
    </w:div>
    <w:div w:id="134880971">
      <w:bodyDiv w:val="1"/>
      <w:marLeft w:val="0"/>
      <w:marRight w:val="0"/>
      <w:marTop w:val="0"/>
      <w:marBottom w:val="0"/>
      <w:divBdr>
        <w:top w:val="none" w:sz="0" w:space="0" w:color="auto"/>
        <w:left w:val="none" w:sz="0" w:space="0" w:color="auto"/>
        <w:bottom w:val="none" w:sz="0" w:space="0" w:color="auto"/>
        <w:right w:val="none" w:sz="0" w:space="0" w:color="auto"/>
      </w:divBdr>
    </w:div>
    <w:div w:id="140663621">
      <w:bodyDiv w:val="1"/>
      <w:marLeft w:val="0"/>
      <w:marRight w:val="0"/>
      <w:marTop w:val="0"/>
      <w:marBottom w:val="0"/>
      <w:divBdr>
        <w:top w:val="none" w:sz="0" w:space="0" w:color="auto"/>
        <w:left w:val="none" w:sz="0" w:space="0" w:color="auto"/>
        <w:bottom w:val="none" w:sz="0" w:space="0" w:color="auto"/>
        <w:right w:val="none" w:sz="0" w:space="0" w:color="auto"/>
      </w:divBdr>
    </w:div>
    <w:div w:id="142308696">
      <w:bodyDiv w:val="1"/>
      <w:marLeft w:val="0"/>
      <w:marRight w:val="0"/>
      <w:marTop w:val="0"/>
      <w:marBottom w:val="0"/>
      <w:divBdr>
        <w:top w:val="none" w:sz="0" w:space="0" w:color="auto"/>
        <w:left w:val="none" w:sz="0" w:space="0" w:color="auto"/>
        <w:bottom w:val="none" w:sz="0" w:space="0" w:color="auto"/>
        <w:right w:val="none" w:sz="0" w:space="0" w:color="auto"/>
      </w:divBdr>
    </w:div>
    <w:div w:id="153837490">
      <w:bodyDiv w:val="1"/>
      <w:marLeft w:val="0"/>
      <w:marRight w:val="0"/>
      <w:marTop w:val="0"/>
      <w:marBottom w:val="0"/>
      <w:divBdr>
        <w:top w:val="none" w:sz="0" w:space="0" w:color="auto"/>
        <w:left w:val="none" w:sz="0" w:space="0" w:color="auto"/>
        <w:bottom w:val="none" w:sz="0" w:space="0" w:color="auto"/>
        <w:right w:val="none" w:sz="0" w:space="0" w:color="auto"/>
      </w:divBdr>
    </w:div>
    <w:div w:id="154882700">
      <w:bodyDiv w:val="1"/>
      <w:marLeft w:val="0"/>
      <w:marRight w:val="0"/>
      <w:marTop w:val="0"/>
      <w:marBottom w:val="0"/>
      <w:divBdr>
        <w:top w:val="none" w:sz="0" w:space="0" w:color="auto"/>
        <w:left w:val="none" w:sz="0" w:space="0" w:color="auto"/>
        <w:bottom w:val="none" w:sz="0" w:space="0" w:color="auto"/>
        <w:right w:val="none" w:sz="0" w:space="0" w:color="auto"/>
      </w:divBdr>
    </w:div>
    <w:div w:id="170994729">
      <w:bodyDiv w:val="1"/>
      <w:marLeft w:val="0"/>
      <w:marRight w:val="0"/>
      <w:marTop w:val="0"/>
      <w:marBottom w:val="0"/>
      <w:divBdr>
        <w:top w:val="none" w:sz="0" w:space="0" w:color="auto"/>
        <w:left w:val="none" w:sz="0" w:space="0" w:color="auto"/>
        <w:bottom w:val="none" w:sz="0" w:space="0" w:color="auto"/>
        <w:right w:val="none" w:sz="0" w:space="0" w:color="auto"/>
      </w:divBdr>
    </w:div>
    <w:div w:id="182399506">
      <w:bodyDiv w:val="1"/>
      <w:marLeft w:val="0"/>
      <w:marRight w:val="0"/>
      <w:marTop w:val="0"/>
      <w:marBottom w:val="0"/>
      <w:divBdr>
        <w:top w:val="none" w:sz="0" w:space="0" w:color="auto"/>
        <w:left w:val="none" w:sz="0" w:space="0" w:color="auto"/>
        <w:bottom w:val="none" w:sz="0" w:space="0" w:color="auto"/>
        <w:right w:val="none" w:sz="0" w:space="0" w:color="auto"/>
      </w:divBdr>
    </w:div>
    <w:div w:id="183174723">
      <w:bodyDiv w:val="1"/>
      <w:marLeft w:val="0"/>
      <w:marRight w:val="0"/>
      <w:marTop w:val="0"/>
      <w:marBottom w:val="0"/>
      <w:divBdr>
        <w:top w:val="none" w:sz="0" w:space="0" w:color="auto"/>
        <w:left w:val="none" w:sz="0" w:space="0" w:color="auto"/>
        <w:bottom w:val="none" w:sz="0" w:space="0" w:color="auto"/>
        <w:right w:val="none" w:sz="0" w:space="0" w:color="auto"/>
      </w:divBdr>
    </w:div>
    <w:div w:id="190337371">
      <w:bodyDiv w:val="1"/>
      <w:marLeft w:val="0"/>
      <w:marRight w:val="0"/>
      <w:marTop w:val="0"/>
      <w:marBottom w:val="0"/>
      <w:divBdr>
        <w:top w:val="none" w:sz="0" w:space="0" w:color="auto"/>
        <w:left w:val="none" w:sz="0" w:space="0" w:color="auto"/>
        <w:bottom w:val="none" w:sz="0" w:space="0" w:color="auto"/>
        <w:right w:val="none" w:sz="0" w:space="0" w:color="auto"/>
      </w:divBdr>
    </w:div>
    <w:div w:id="196280809">
      <w:bodyDiv w:val="1"/>
      <w:marLeft w:val="0"/>
      <w:marRight w:val="0"/>
      <w:marTop w:val="0"/>
      <w:marBottom w:val="0"/>
      <w:divBdr>
        <w:top w:val="none" w:sz="0" w:space="0" w:color="auto"/>
        <w:left w:val="none" w:sz="0" w:space="0" w:color="auto"/>
        <w:bottom w:val="none" w:sz="0" w:space="0" w:color="auto"/>
        <w:right w:val="none" w:sz="0" w:space="0" w:color="auto"/>
      </w:divBdr>
    </w:div>
    <w:div w:id="200870058">
      <w:bodyDiv w:val="1"/>
      <w:marLeft w:val="0"/>
      <w:marRight w:val="0"/>
      <w:marTop w:val="0"/>
      <w:marBottom w:val="0"/>
      <w:divBdr>
        <w:top w:val="none" w:sz="0" w:space="0" w:color="auto"/>
        <w:left w:val="none" w:sz="0" w:space="0" w:color="auto"/>
        <w:bottom w:val="none" w:sz="0" w:space="0" w:color="auto"/>
        <w:right w:val="none" w:sz="0" w:space="0" w:color="auto"/>
      </w:divBdr>
    </w:div>
    <w:div w:id="221716538">
      <w:bodyDiv w:val="1"/>
      <w:marLeft w:val="0"/>
      <w:marRight w:val="0"/>
      <w:marTop w:val="0"/>
      <w:marBottom w:val="0"/>
      <w:divBdr>
        <w:top w:val="none" w:sz="0" w:space="0" w:color="auto"/>
        <w:left w:val="none" w:sz="0" w:space="0" w:color="auto"/>
        <w:bottom w:val="none" w:sz="0" w:space="0" w:color="auto"/>
        <w:right w:val="none" w:sz="0" w:space="0" w:color="auto"/>
      </w:divBdr>
    </w:div>
    <w:div w:id="222449834">
      <w:bodyDiv w:val="1"/>
      <w:marLeft w:val="0"/>
      <w:marRight w:val="0"/>
      <w:marTop w:val="0"/>
      <w:marBottom w:val="0"/>
      <w:divBdr>
        <w:top w:val="none" w:sz="0" w:space="0" w:color="auto"/>
        <w:left w:val="none" w:sz="0" w:space="0" w:color="auto"/>
        <w:bottom w:val="none" w:sz="0" w:space="0" w:color="auto"/>
        <w:right w:val="none" w:sz="0" w:space="0" w:color="auto"/>
      </w:divBdr>
    </w:div>
    <w:div w:id="223571209">
      <w:bodyDiv w:val="1"/>
      <w:marLeft w:val="0"/>
      <w:marRight w:val="0"/>
      <w:marTop w:val="0"/>
      <w:marBottom w:val="0"/>
      <w:divBdr>
        <w:top w:val="none" w:sz="0" w:space="0" w:color="auto"/>
        <w:left w:val="none" w:sz="0" w:space="0" w:color="auto"/>
        <w:bottom w:val="none" w:sz="0" w:space="0" w:color="auto"/>
        <w:right w:val="none" w:sz="0" w:space="0" w:color="auto"/>
      </w:divBdr>
    </w:div>
    <w:div w:id="225383867">
      <w:bodyDiv w:val="1"/>
      <w:marLeft w:val="0"/>
      <w:marRight w:val="0"/>
      <w:marTop w:val="0"/>
      <w:marBottom w:val="0"/>
      <w:divBdr>
        <w:top w:val="none" w:sz="0" w:space="0" w:color="auto"/>
        <w:left w:val="none" w:sz="0" w:space="0" w:color="auto"/>
        <w:bottom w:val="none" w:sz="0" w:space="0" w:color="auto"/>
        <w:right w:val="none" w:sz="0" w:space="0" w:color="auto"/>
      </w:divBdr>
    </w:div>
    <w:div w:id="225385379">
      <w:bodyDiv w:val="1"/>
      <w:marLeft w:val="0"/>
      <w:marRight w:val="0"/>
      <w:marTop w:val="0"/>
      <w:marBottom w:val="0"/>
      <w:divBdr>
        <w:top w:val="none" w:sz="0" w:space="0" w:color="auto"/>
        <w:left w:val="none" w:sz="0" w:space="0" w:color="auto"/>
        <w:bottom w:val="none" w:sz="0" w:space="0" w:color="auto"/>
        <w:right w:val="none" w:sz="0" w:space="0" w:color="auto"/>
      </w:divBdr>
    </w:div>
    <w:div w:id="229729734">
      <w:bodyDiv w:val="1"/>
      <w:marLeft w:val="0"/>
      <w:marRight w:val="0"/>
      <w:marTop w:val="0"/>
      <w:marBottom w:val="0"/>
      <w:divBdr>
        <w:top w:val="none" w:sz="0" w:space="0" w:color="auto"/>
        <w:left w:val="none" w:sz="0" w:space="0" w:color="auto"/>
        <w:bottom w:val="none" w:sz="0" w:space="0" w:color="auto"/>
        <w:right w:val="none" w:sz="0" w:space="0" w:color="auto"/>
      </w:divBdr>
    </w:div>
    <w:div w:id="230969889">
      <w:bodyDiv w:val="1"/>
      <w:marLeft w:val="0"/>
      <w:marRight w:val="0"/>
      <w:marTop w:val="0"/>
      <w:marBottom w:val="0"/>
      <w:divBdr>
        <w:top w:val="none" w:sz="0" w:space="0" w:color="auto"/>
        <w:left w:val="none" w:sz="0" w:space="0" w:color="auto"/>
        <w:bottom w:val="none" w:sz="0" w:space="0" w:color="auto"/>
        <w:right w:val="none" w:sz="0" w:space="0" w:color="auto"/>
      </w:divBdr>
    </w:div>
    <w:div w:id="232280747">
      <w:bodyDiv w:val="1"/>
      <w:marLeft w:val="0"/>
      <w:marRight w:val="0"/>
      <w:marTop w:val="0"/>
      <w:marBottom w:val="0"/>
      <w:divBdr>
        <w:top w:val="none" w:sz="0" w:space="0" w:color="auto"/>
        <w:left w:val="none" w:sz="0" w:space="0" w:color="auto"/>
        <w:bottom w:val="none" w:sz="0" w:space="0" w:color="auto"/>
        <w:right w:val="none" w:sz="0" w:space="0" w:color="auto"/>
      </w:divBdr>
    </w:div>
    <w:div w:id="236790644">
      <w:bodyDiv w:val="1"/>
      <w:marLeft w:val="0"/>
      <w:marRight w:val="0"/>
      <w:marTop w:val="0"/>
      <w:marBottom w:val="0"/>
      <w:divBdr>
        <w:top w:val="none" w:sz="0" w:space="0" w:color="auto"/>
        <w:left w:val="none" w:sz="0" w:space="0" w:color="auto"/>
        <w:bottom w:val="none" w:sz="0" w:space="0" w:color="auto"/>
        <w:right w:val="none" w:sz="0" w:space="0" w:color="auto"/>
      </w:divBdr>
    </w:div>
    <w:div w:id="237633910">
      <w:bodyDiv w:val="1"/>
      <w:marLeft w:val="0"/>
      <w:marRight w:val="0"/>
      <w:marTop w:val="0"/>
      <w:marBottom w:val="0"/>
      <w:divBdr>
        <w:top w:val="none" w:sz="0" w:space="0" w:color="auto"/>
        <w:left w:val="none" w:sz="0" w:space="0" w:color="auto"/>
        <w:bottom w:val="none" w:sz="0" w:space="0" w:color="auto"/>
        <w:right w:val="none" w:sz="0" w:space="0" w:color="auto"/>
      </w:divBdr>
    </w:div>
    <w:div w:id="249702606">
      <w:bodyDiv w:val="1"/>
      <w:marLeft w:val="0"/>
      <w:marRight w:val="0"/>
      <w:marTop w:val="0"/>
      <w:marBottom w:val="0"/>
      <w:divBdr>
        <w:top w:val="none" w:sz="0" w:space="0" w:color="auto"/>
        <w:left w:val="none" w:sz="0" w:space="0" w:color="auto"/>
        <w:bottom w:val="none" w:sz="0" w:space="0" w:color="auto"/>
        <w:right w:val="none" w:sz="0" w:space="0" w:color="auto"/>
      </w:divBdr>
    </w:div>
    <w:div w:id="249852861">
      <w:bodyDiv w:val="1"/>
      <w:marLeft w:val="0"/>
      <w:marRight w:val="0"/>
      <w:marTop w:val="0"/>
      <w:marBottom w:val="0"/>
      <w:divBdr>
        <w:top w:val="none" w:sz="0" w:space="0" w:color="auto"/>
        <w:left w:val="none" w:sz="0" w:space="0" w:color="auto"/>
        <w:bottom w:val="none" w:sz="0" w:space="0" w:color="auto"/>
        <w:right w:val="none" w:sz="0" w:space="0" w:color="auto"/>
      </w:divBdr>
    </w:div>
    <w:div w:id="251085134">
      <w:bodyDiv w:val="1"/>
      <w:marLeft w:val="0"/>
      <w:marRight w:val="0"/>
      <w:marTop w:val="0"/>
      <w:marBottom w:val="0"/>
      <w:divBdr>
        <w:top w:val="none" w:sz="0" w:space="0" w:color="auto"/>
        <w:left w:val="none" w:sz="0" w:space="0" w:color="auto"/>
        <w:bottom w:val="none" w:sz="0" w:space="0" w:color="auto"/>
        <w:right w:val="none" w:sz="0" w:space="0" w:color="auto"/>
      </w:divBdr>
    </w:div>
    <w:div w:id="259803565">
      <w:bodyDiv w:val="1"/>
      <w:marLeft w:val="0"/>
      <w:marRight w:val="0"/>
      <w:marTop w:val="0"/>
      <w:marBottom w:val="0"/>
      <w:divBdr>
        <w:top w:val="none" w:sz="0" w:space="0" w:color="auto"/>
        <w:left w:val="none" w:sz="0" w:space="0" w:color="auto"/>
        <w:bottom w:val="none" w:sz="0" w:space="0" w:color="auto"/>
        <w:right w:val="none" w:sz="0" w:space="0" w:color="auto"/>
      </w:divBdr>
    </w:div>
    <w:div w:id="268247098">
      <w:bodyDiv w:val="1"/>
      <w:marLeft w:val="0"/>
      <w:marRight w:val="0"/>
      <w:marTop w:val="0"/>
      <w:marBottom w:val="0"/>
      <w:divBdr>
        <w:top w:val="none" w:sz="0" w:space="0" w:color="auto"/>
        <w:left w:val="none" w:sz="0" w:space="0" w:color="auto"/>
        <w:bottom w:val="none" w:sz="0" w:space="0" w:color="auto"/>
        <w:right w:val="none" w:sz="0" w:space="0" w:color="auto"/>
      </w:divBdr>
    </w:div>
    <w:div w:id="272713274">
      <w:bodyDiv w:val="1"/>
      <w:marLeft w:val="0"/>
      <w:marRight w:val="0"/>
      <w:marTop w:val="0"/>
      <w:marBottom w:val="0"/>
      <w:divBdr>
        <w:top w:val="none" w:sz="0" w:space="0" w:color="auto"/>
        <w:left w:val="none" w:sz="0" w:space="0" w:color="auto"/>
        <w:bottom w:val="none" w:sz="0" w:space="0" w:color="auto"/>
        <w:right w:val="none" w:sz="0" w:space="0" w:color="auto"/>
      </w:divBdr>
    </w:div>
    <w:div w:id="280691537">
      <w:bodyDiv w:val="1"/>
      <w:marLeft w:val="0"/>
      <w:marRight w:val="0"/>
      <w:marTop w:val="0"/>
      <w:marBottom w:val="0"/>
      <w:divBdr>
        <w:top w:val="none" w:sz="0" w:space="0" w:color="auto"/>
        <w:left w:val="none" w:sz="0" w:space="0" w:color="auto"/>
        <w:bottom w:val="none" w:sz="0" w:space="0" w:color="auto"/>
        <w:right w:val="none" w:sz="0" w:space="0" w:color="auto"/>
      </w:divBdr>
    </w:div>
    <w:div w:id="284239690">
      <w:bodyDiv w:val="1"/>
      <w:marLeft w:val="0"/>
      <w:marRight w:val="0"/>
      <w:marTop w:val="0"/>
      <w:marBottom w:val="0"/>
      <w:divBdr>
        <w:top w:val="none" w:sz="0" w:space="0" w:color="auto"/>
        <w:left w:val="none" w:sz="0" w:space="0" w:color="auto"/>
        <w:bottom w:val="none" w:sz="0" w:space="0" w:color="auto"/>
        <w:right w:val="none" w:sz="0" w:space="0" w:color="auto"/>
      </w:divBdr>
    </w:div>
    <w:div w:id="295457012">
      <w:bodyDiv w:val="1"/>
      <w:marLeft w:val="0"/>
      <w:marRight w:val="0"/>
      <w:marTop w:val="0"/>
      <w:marBottom w:val="0"/>
      <w:divBdr>
        <w:top w:val="none" w:sz="0" w:space="0" w:color="auto"/>
        <w:left w:val="none" w:sz="0" w:space="0" w:color="auto"/>
        <w:bottom w:val="none" w:sz="0" w:space="0" w:color="auto"/>
        <w:right w:val="none" w:sz="0" w:space="0" w:color="auto"/>
      </w:divBdr>
    </w:div>
    <w:div w:id="296761323">
      <w:bodyDiv w:val="1"/>
      <w:marLeft w:val="0"/>
      <w:marRight w:val="0"/>
      <w:marTop w:val="0"/>
      <w:marBottom w:val="0"/>
      <w:divBdr>
        <w:top w:val="none" w:sz="0" w:space="0" w:color="auto"/>
        <w:left w:val="none" w:sz="0" w:space="0" w:color="auto"/>
        <w:bottom w:val="none" w:sz="0" w:space="0" w:color="auto"/>
        <w:right w:val="none" w:sz="0" w:space="0" w:color="auto"/>
      </w:divBdr>
    </w:div>
    <w:div w:id="297421490">
      <w:bodyDiv w:val="1"/>
      <w:marLeft w:val="0"/>
      <w:marRight w:val="0"/>
      <w:marTop w:val="0"/>
      <w:marBottom w:val="0"/>
      <w:divBdr>
        <w:top w:val="none" w:sz="0" w:space="0" w:color="auto"/>
        <w:left w:val="none" w:sz="0" w:space="0" w:color="auto"/>
        <w:bottom w:val="none" w:sz="0" w:space="0" w:color="auto"/>
        <w:right w:val="none" w:sz="0" w:space="0" w:color="auto"/>
      </w:divBdr>
    </w:div>
    <w:div w:id="301348407">
      <w:bodyDiv w:val="1"/>
      <w:marLeft w:val="0"/>
      <w:marRight w:val="0"/>
      <w:marTop w:val="0"/>
      <w:marBottom w:val="0"/>
      <w:divBdr>
        <w:top w:val="none" w:sz="0" w:space="0" w:color="auto"/>
        <w:left w:val="none" w:sz="0" w:space="0" w:color="auto"/>
        <w:bottom w:val="none" w:sz="0" w:space="0" w:color="auto"/>
        <w:right w:val="none" w:sz="0" w:space="0" w:color="auto"/>
      </w:divBdr>
    </w:div>
    <w:div w:id="306279299">
      <w:bodyDiv w:val="1"/>
      <w:marLeft w:val="0"/>
      <w:marRight w:val="0"/>
      <w:marTop w:val="0"/>
      <w:marBottom w:val="0"/>
      <w:divBdr>
        <w:top w:val="none" w:sz="0" w:space="0" w:color="auto"/>
        <w:left w:val="none" w:sz="0" w:space="0" w:color="auto"/>
        <w:bottom w:val="none" w:sz="0" w:space="0" w:color="auto"/>
        <w:right w:val="none" w:sz="0" w:space="0" w:color="auto"/>
      </w:divBdr>
    </w:div>
    <w:div w:id="311912156">
      <w:bodyDiv w:val="1"/>
      <w:marLeft w:val="0"/>
      <w:marRight w:val="0"/>
      <w:marTop w:val="0"/>
      <w:marBottom w:val="0"/>
      <w:divBdr>
        <w:top w:val="none" w:sz="0" w:space="0" w:color="auto"/>
        <w:left w:val="none" w:sz="0" w:space="0" w:color="auto"/>
        <w:bottom w:val="none" w:sz="0" w:space="0" w:color="auto"/>
        <w:right w:val="none" w:sz="0" w:space="0" w:color="auto"/>
      </w:divBdr>
    </w:div>
    <w:div w:id="318848630">
      <w:bodyDiv w:val="1"/>
      <w:marLeft w:val="0"/>
      <w:marRight w:val="0"/>
      <w:marTop w:val="0"/>
      <w:marBottom w:val="0"/>
      <w:divBdr>
        <w:top w:val="none" w:sz="0" w:space="0" w:color="auto"/>
        <w:left w:val="none" w:sz="0" w:space="0" w:color="auto"/>
        <w:bottom w:val="none" w:sz="0" w:space="0" w:color="auto"/>
        <w:right w:val="none" w:sz="0" w:space="0" w:color="auto"/>
      </w:divBdr>
    </w:div>
    <w:div w:id="327445076">
      <w:bodyDiv w:val="1"/>
      <w:marLeft w:val="0"/>
      <w:marRight w:val="0"/>
      <w:marTop w:val="0"/>
      <w:marBottom w:val="0"/>
      <w:divBdr>
        <w:top w:val="none" w:sz="0" w:space="0" w:color="auto"/>
        <w:left w:val="none" w:sz="0" w:space="0" w:color="auto"/>
        <w:bottom w:val="none" w:sz="0" w:space="0" w:color="auto"/>
        <w:right w:val="none" w:sz="0" w:space="0" w:color="auto"/>
      </w:divBdr>
    </w:div>
    <w:div w:id="330454139">
      <w:bodyDiv w:val="1"/>
      <w:marLeft w:val="0"/>
      <w:marRight w:val="0"/>
      <w:marTop w:val="0"/>
      <w:marBottom w:val="0"/>
      <w:divBdr>
        <w:top w:val="none" w:sz="0" w:space="0" w:color="auto"/>
        <w:left w:val="none" w:sz="0" w:space="0" w:color="auto"/>
        <w:bottom w:val="none" w:sz="0" w:space="0" w:color="auto"/>
        <w:right w:val="none" w:sz="0" w:space="0" w:color="auto"/>
      </w:divBdr>
    </w:div>
    <w:div w:id="340200473">
      <w:bodyDiv w:val="1"/>
      <w:marLeft w:val="0"/>
      <w:marRight w:val="0"/>
      <w:marTop w:val="0"/>
      <w:marBottom w:val="0"/>
      <w:divBdr>
        <w:top w:val="none" w:sz="0" w:space="0" w:color="auto"/>
        <w:left w:val="none" w:sz="0" w:space="0" w:color="auto"/>
        <w:bottom w:val="none" w:sz="0" w:space="0" w:color="auto"/>
        <w:right w:val="none" w:sz="0" w:space="0" w:color="auto"/>
      </w:divBdr>
    </w:div>
    <w:div w:id="342897507">
      <w:bodyDiv w:val="1"/>
      <w:marLeft w:val="0"/>
      <w:marRight w:val="0"/>
      <w:marTop w:val="0"/>
      <w:marBottom w:val="0"/>
      <w:divBdr>
        <w:top w:val="none" w:sz="0" w:space="0" w:color="auto"/>
        <w:left w:val="none" w:sz="0" w:space="0" w:color="auto"/>
        <w:bottom w:val="none" w:sz="0" w:space="0" w:color="auto"/>
        <w:right w:val="none" w:sz="0" w:space="0" w:color="auto"/>
      </w:divBdr>
    </w:div>
    <w:div w:id="350452315">
      <w:bodyDiv w:val="1"/>
      <w:marLeft w:val="0"/>
      <w:marRight w:val="0"/>
      <w:marTop w:val="0"/>
      <w:marBottom w:val="0"/>
      <w:divBdr>
        <w:top w:val="none" w:sz="0" w:space="0" w:color="auto"/>
        <w:left w:val="none" w:sz="0" w:space="0" w:color="auto"/>
        <w:bottom w:val="none" w:sz="0" w:space="0" w:color="auto"/>
        <w:right w:val="none" w:sz="0" w:space="0" w:color="auto"/>
      </w:divBdr>
    </w:div>
    <w:div w:id="353724633">
      <w:bodyDiv w:val="1"/>
      <w:marLeft w:val="0"/>
      <w:marRight w:val="0"/>
      <w:marTop w:val="0"/>
      <w:marBottom w:val="0"/>
      <w:divBdr>
        <w:top w:val="none" w:sz="0" w:space="0" w:color="auto"/>
        <w:left w:val="none" w:sz="0" w:space="0" w:color="auto"/>
        <w:bottom w:val="none" w:sz="0" w:space="0" w:color="auto"/>
        <w:right w:val="none" w:sz="0" w:space="0" w:color="auto"/>
      </w:divBdr>
    </w:div>
    <w:div w:id="359622193">
      <w:bodyDiv w:val="1"/>
      <w:marLeft w:val="0"/>
      <w:marRight w:val="0"/>
      <w:marTop w:val="0"/>
      <w:marBottom w:val="0"/>
      <w:divBdr>
        <w:top w:val="none" w:sz="0" w:space="0" w:color="auto"/>
        <w:left w:val="none" w:sz="0" w:space="0" w:color="auto"/>
        <w:bottom w:val="none" w:sz="0" w:space="0" w:color="auto"/>
        <w:right w:val="none" w:sz="0" w:space="0" w:color="auto"/>
      </w:divBdr>
    </w:div>
    <w:div w:id="364134740">
      <w:bodyDiv w:val="1"/>
      <w:marLeft w:val="0"/>
      <w:marRight w:val="0"/>
      <w:marTop w:val="0"/>
      <w:marBottom w:val="0"/>
      <w:divBdr>
        <w:top w:val="none" w:sz="0" w:space="0" w:color="auto"/>
        <w:left w:val="none" w:sz="0" w:space="0" w:color="auto"/>
        <w:bottom w:val="none" w:sz="0" w:space="0" w:color="auto"/>
        <w:right w:val="none" w:sz="0" w:space="0" w:color="auto"/>
      </w:divBdr>
    </w:div>
    <w:div w:id="364721698">
      <w:bodyDiv w:val="1"/>
      <w:marLeft w:val="0"/>
      <w:marRight w:val="0"/>
      <w:marTop w:val="0"/>
      <w:marBottom w:val="0"/>
      <w:divBdr>
        <w:top w:val="none" w:sz="0" w:space="0" w:color="auto"/>
        <w:left w:val="none" w:sz="0" w:space="0" w:color="auto"/>
        <w:bottom w:val="none" w:sz="0" w:space="0" w:color="auto"/>
        <w:right w:val="none" w:sz="0" w:space="0" w:color="auto"/>
      </w:divBdr>
    </w:div>
    <w:div w:id="365985055">
      <w:bodyDiv w:val="1"/>
      <w:marLeft w:val="0"/>
      <w:marRight w:val="0"/>
      <w:marTop w:val="0"/>
      <w:marBottom w:val="0"/>
      <w:divBdr>
        <w:top w:val="none" w:sz="0" w:space="0" w:color="auto"/>
        <w:left w:val="none" w:sz="0" w:space="0" w:color="auto"/>
        <w:bottom w:val="none" w:sz="0" w:space="0" w:color="auto"/>
        <w:right w:val="none" w:sz="0" w:space="0" w:color="auto"/>
      </w:divBdr>
    </w:div>
    <w:div w:id="373236935">
      <w:bodyDiv w:val="1"/>
      <w:marLeft w:val="0"/>
      <w:marRight w:val="0"/>
      <w:marTop w:val="0"/>
      <w:marBottom w:val="0"/>
      <w:divBdr>
        <w:top w:val="none" w:sz="0" w:space="0" w:color="auto"/>
        <w:left w:val="none" w:sz="0" w:space="0" w:color="auto"/>
        <w:bottom w:val="none" w:sz="0" w:space="0" w:color="auto"/>
        <w:right w:val="none" w:sz="0" w:space="0" w:color="auto"/>
      </w:divBdr>
    </w:div>
    <w:div w:id="374424433">
      <w:bodyDiv w:val="1"/>
      <w:marLeft w:val="0"/>
      <w:marRight w:val="0"/>
      <w:marTop w:val="0"/>
      <w:marBottom w:val="0"/>
      <w:divBdr>
        <w:top w:val="none" w:sz="0" w:space="0" w:color="auto"/>
        <w:left w:val="none" w:sz="0" w:space="0" w:color="auto"/>
        <w:bottom w:val="none" w:sz="0" w:space="0" w:color="auto"/>
        <w:right w:val="none" w:sz="0" w:space="0" w:color="auto"/>
      </w:divBdr>
    </w:div>
    <w:div w:id="374931986">
      <w:bodyDiv w:val="1"/>
      <w:marLeft w:val="0"/>
      <w:marRight w:val="0"/>
      <w:marTop w:val="0"/>
      <w:marBottom w:val="0"/>
      <w:divBdr>
        <w:top w:val="none" w:sz="0" w:space="0" w:color="auto"/>
        <w:left w:val="none" w:sz="0" w:space="0" w:color="auto"/>
        <w:bottom w:val="none" w:sz="0" w:space="0" w:color="auto"/>
        <w:right w:val="none" w:sz="0" w:space="0" w:color="auto"/>
      </w:divBdr>
    </w:div>
    <w:div w:id="381174024">
      <w:bodyDiv w:val="1"/>
      <w:marLeft w:val="0"/>
      <w:marRight w:val="0"/>
      <w:marTop w:val="0"/>
      <w:marBottom w:val="0"/>
      <w:divBdr>
        <w:top w:val="none" w:sz="0" w:space="0" w:color="auto"/>
        <w:left w:val="none" w:sz="0" w:space="0" w:color="auto"/>
        <w:bottom w:val="none" w:sz="0" w:space="0" w:color="auto"/>
        <w:right w:val="none" w:sz="0" w:space="0" w:color="auto"/>
      </w:divBdr>
    </w:div>
    <w:div w:id="383793155">
      <w:bodyDiv w:val="1"/>
      <w:marLeft w:val="0"/>
      <w:marRight w:val="0"/>
      <w:marTop w:val="0"/>
      <w:marBottom w:val="0"/>
      <w:divBdr>
        <w:top w:val="none" w:sz="0" w:space="0" w:color="auto"/>
        <w:left w:val="none" w:sz="0" w:space="0" w:color="auto"/>
        <w:bottom w:val="none" w:sz="0" w:space="0" w:color="auto"/>
        <w:right w:val="none" w:sz="0" w:space="0" w:color="auto"/>
      </w:divBdr>
    </w:div>
    <w:div w:id="386221312">
      <w:bodyDiv w:val="1"/>
      <w:marLeft w:val="0"/>
      <w:marRight w:val="0"/>
      <w:marTop w:val="0"/>
      <w:marBottom w:val="0"/>
      <w:divBdr>
        <w:top w:val="none" w:sz="0" w:space="0" w:color="auto"/>
        <w:left w:val="none" w:sz="0" w:space="0" w:color="auto"/>
        <w:bottom w:val="none" w:sz="0" w:space="0" w:color="auto"/>
        <w:right w:val="none" w:sz="0" w:space="0" w:color="auto"/>
      </w:divBdr>
    </w:div>
    <w:div w:id="387807353">
      <w:bodyDiv w:val="1"/>
      <w:marLeft w:val="0"/>
      <w:marRight w:val="0"/>
      <w:marTop w:val="0"/>
      <w:marBottom w:val="0"/>
      <w:divBdr>
        <w:top w:val="none" w:sz="0" w:space="0" w:color="auto"/>
        <w:left w:val="none" w:sz="0" w:space="0" w:color="auto"/>
        <w:bottom w:val="none" w:sz="0" w:space="0" w:color="auto"/>
        <w:right w:val="none" w:sz="0" w:space="0" w:color="auto"/>
      </w:divBdr>
    </w:div>
    <w:div w:id="405031983">
      <w:bodyDiv w:val="1"/>
      <w:marLeft w:val="0"/>
      <w:marRight w:val="0"/>
      <w:marTop w:val="0"/>
      <w:marBottom w:val="0"/>
      <w:divBdr>
        <w:top w:val="none" w:sz="0" w:space="0" w:color="auto"/>
        <w:left w:val="none" w:sz="0" w:space="0" w:color="auto"/>
        <w:bottom w:val="none" w:sz="0" w:space="0" w:color="auto"/>
        <w:right w:val="none" w:sz="0" w:space="0" w:color="auto"/>
      </w:divBdr>
    </w:div>
    <w:div w:id="409693308">
      <w:bodyDiv w:val="1"/>
      <w:marLeft w:val="0"/>
      <w:marRight w:val="0"/>
      <w:marTop w:val="0"/>
      <w:marBottom w:val="0"/>
      <w:divBdr>
        <w:top w:val="none" w:sz="0" w:space="0" w:color="auto"/>
        <w:left w:val="none" w:sz="0" w:space="0" w:color="auto"/>
        <w:bottom w:val="none" w:sz="0" w:space="0" w:color="auto"/>
        <w:right w:val="none" w:sz="0" w:space="0" w:color="auto"/>
      </w:divBdr>
    </w:div>
    <w:div w:id="413746715">
      <w:bodyDiv w:val="1"/>
      <w:marLeft w:val="0"/>
      <w:marRight w:val="0"/>
      <w:marTop w:val="0"/>
      <w:marBottom w:val="0"/>
      <w:divBdr>
        <w:top w:val="none" w:sz="0" w:space="0" w:color="auto"/>
        <w:left w:val="none" w:sz="0" w:space="0" w:color="auto"/>
        <w:bottom w:val="none" w:sz="0" w:space="0" w:color="auto"/>
        <w:right w:val="none" w:sz="0" w:space="0" w:color="auto"/>
      </w:divBdr>
    </w:div>
    <w:div w:id="415132207">
      <w:bodyDiv w:val="1"/>
      <w:marLeft w:val="0"/>
      <w:marRight w:val="0"/>
      <w:marTop w:val="0"/>
      <w:marBottom w:val="0"/>
      <w:divBdr>
        <w:top w:val="none" w:sz="0" w:space="0" w:color="auto"/>
        <w:left w:val="none" w:sz="0" w:space="0" w:color="auto"/>
        <w:bottom w:val="none" w:sz="0" w:space="0" w:color="auto"/>
        <w:right w:val="none" w:sz="0" w:space="0" w:color="auto"/>
      </w:divBdr>
    </w:div>
    <w:div w:id="416557766">
      <w:bodyDiv w:val="1"/>
      <w:marLeft w:val="0"/>
      <w:marRight w:val="0"/>
      <w:marTop w:val="0"/>
      <w:marBottom w:val="0"/>
      <w:divBdr>
        <w:top w:val="none" w:sz="0" w:space="0" w:color="auto"/>
        <w:left w:val="none" w:sz="0" w:space="0" w:color="auto"/>
        <w:bottom w:val="none" w:sz="0" w:space="0" w:color="auto"/>
        <w:right w:val="none" w:sz="0" w:space="0" w:color="auto"/>
      </w:divBdr>
    </w:div>
    <w:div w:id="417555011">
      <w:bodyDiv w:val="1"/>
      <w:marLeft w:val="0"/>
      <w:marRight w:val="0"/>
      <w:marTop w:val="0"/>
      <w:marBottom w:val="0"/>
      <w:divBdr>
        <w:top w:val="none" w:sz="0" w:space="0" w:color="auto"/>
        <w:left w:val="none" w:sz="0" w:space="0" w:color="auto"/>
        <w:bottom w:val="none" w:sz="0" w:space="0" w:color="auto"/>
        <w:right w:val="none" w:sz="0" w:space="0" w:color="auto"/>
      </w:divBdr>
    </w:div>
    <w:div w:id="423383133">
      <w:bodyDiv w:val="1"/>
      <w:marLeft w:val="0"/>
      <w:marRight w:val="0"/>
      <w:marTop w:val="0"/>
      <w:marBottom w:val="0"/>
      <w:divBdr>
        <w:top w:val="none" w:sz="0" w:space="0" w:color="auto"/>
        <w:left w:val="none" w:sz="0" w:space="0" w:color="auto"/>
        <w:bottom w:val="none" w:sz="0" w:space="0" w:color="auto"/>
        <w:right w:val="none" w:sz="0" w:space="0" w:color="auto"/>
      </w:divBdr>
    </w:div>
    <w:div w:id="426076532">
      <w:bodyDiv w:val="1"/>
      <w:marLeft w:val="0"/>
      <w:marRight w:val="0"/>
      <w:marTop w:val="0"/>
      <w:marBottom w:val="0"/>
      <w:divBdr>
        <w:top w:val="none" w:sz="0" w:space="0" w:color="auto"/>
        <w:left w:val="none" w:sz="0" w:space="0" w:color="auto"/>
        <w:bottom w:val="none" w:sz="0" w:space="0" w:color="auto"/>
        <w:right w:val="none" w:sz="0" w:space="0" w:color="auto"/>
      </w:divBdr>
    </w:div>
    <w:div w:id="428358610">
      <w:bodyDiv w:val="1"/>
      <w:marLeft w:val="0"/>
      <w:marRight w:val="0"/>
      <w:marTop w:val="0"/>
      <w:marBottom w:val="0"/>
      <w:divBdr>
        <w:top w:val="none" w:sz="0" w:space="0" w:color="auto"/>
        <w:left w:val="none" w:sz="0" w:space="0" w:color="auto"/>
        <w:bottom w:val="none" w:sz="0" w:space="0" w:color="auto"/>
        <w:right w:val="none" w:sz="0" w:space="0" w:color="auto"/>
      </w:divBdr>
    </w:div>
    <w:div w:id="435097992">
      <w:bodyDiv w:val="1"/>
      <w:marLeft w:val="0"/>
      <w:marRight w:val="0"/>
      <w:marTop w:val="0"/>
      <w:marBottom w:val="0"/>
      <w:divBdr>
        <w:top w:val="none" w:sz="0" w:space="0" w:color="auto"/>
        <w:left w:val="none" w:sz="0" w:space="0" w:color="auto"/>
        <w:bottom w:val="none" w:sz="0" w:space="0" w:color="auto"/>
        <w:right w:val="none" w:sz="0" w:space="0" w:color="auto"/>
      </w:divBdr>
    </w:div>
    <w:div w:id="436607916">
      <w:bodyDiv w:val="1"/>
      <w:marLeft w:val="0"/>
      <w:marRight w:val="0"/>
      <w:marTop w:val="0"/>
      <w:marBottom w:val="0"/>
      <w:divBdr>
        <w:top w:val="none" w:sz="0" w:space="0" w:color="auto"/>
        <w:left w:val="none" w:sz="0" w:space="0" w:color="auto"/>
        <w:bottom w:val="none" w:sz="0" w:space="0" w:color="auto"/>
        <w:right w:val="none" w:sz="0" w:space="0" w:color="auto"/>
      </w:divBdr>
    </w:div>
    <w:div w:id="442841886">
      <w:bodyDiv w:val="1"/>
      <w:marLeft w:val="0"/>
      <w:marRight w:val="0"/>
      <w:marTop w:val="0"/>
      <w:marBottom w:val="0"/>
      <w:divBdr>
        <w:top w:val="none" w:sz="0" w:space="0" w:color="auto"/>
        <w:left w:val="none" w:sz="0" w:space="0" w:color="auto"/>
        <w:bottom w:val="none" w:sz="0" w:space="0" w:color="auto"/>
        <w:right w:val="none" w:sz="0" w:space="0" w:color="auto"/>
      </w:divBdr>
    </w:div>
    <w:div w:id="443236051">
      <w:bodyDiv w:val="1"/>
      <w:marLeft w:val="0"/>
      <w:marRight w:val="0"/>
      <w:marTop w:val="0"/>
      <w:marBottom w:val="0"/>
      <w:divBdr>
        <w:top w:val="none" w:sz="0" w:space="0" w:color="auto"/>
        <w:left w:val="none" w:sz="0" w:space="0" w:color="auto"/>
        <w:bottom w:val="none" w:sz="0" w:space="0" w:color="auto"/>
        <w:right w:val="none" w:sz="0" w:space="0" w:color="auto"/>
      </w:divBdr>
    </w:div>
    <w:div w:id="446311912">
      <w:bodyDiv w:val="1"/>
      <w:marLeft w:val="0"/>
      <w:marRight w:val="0"/>
      <w:marTop w:val="0"/>
      <w:marBottom w:val="0"/>
      <w:divBdr>
        <w:top w:val="none" w:sz="0" w:space="0" w:color="auto"/>
        <w:left w:val="none" w:sz="0" w:space="0" w:color="auto"/>
        <w:bottom w:val="none" w:sz="0" w:space="0" w:color="auto"/>
        <w:right w:val="none" w:sz="0" w:space="0" w:color="auto"/>
      </w:divBdr>
    </w:div>
    <w:div w:id="456526840">
      <w:bodyDiv w:val="1"/>
      <w:marLeft w:val="0"/>
      <w:marRight w:val="0"/>
      <w:marTop w:val="0"/>
      <w:marBottom w:val="0"/>
      <w:divBdr>
        <w:top w:val="none" w:sz="0" w:space="0" w:color="auto"/>
        <w:left w:val="none" w:sz="0" w:space="0" w:color="auto"/>
        <w:bottom w:val="none" w:sz="0" w:space="0" w:color="auto"/>
        <w:right w:val="none" w:sz="0" w:space="0" w:color="auto"/>
      </w:divBdr>
    </w:div>
    <w:div w:id="457915862">
      <w:bodyDiv w:val="1"/>
      <w:marLeft w:val="0"/>
      <w:marRight w:val="0"/>
      <w:marTop w:val="0"/>
      <w:marBottom w:val="0"/>
      <w:divBdr>
        <w:top w:val="none" w:sz="0" w:space="0" w:color="auto"/>
        <w:left w:val="none" w:sz="0" w:space="0" w:color="auto"/>
        <w:bottom w:val="none" w:sz="0" w:space="0" w:color="auto"/>
        <w:right w:val="none" w:sz="0" w:space="0" w:color="auto"/>
      </w:divBdr>
    </w:div>
    <w:div w:id="477764313">
      <w:bodyDiv w:val="1"/>
      <w:marLeft w:val="0"/>
      <w:marRight w:val="0"/>
      <w:marTop w:val="0"/>
      <w:marBottom w:val="0"/>
      <w:divBdr>
        <w:top w:val="none" w:sz="0" w:space="0" w:color="auto"/>
        <w:left w:val="none" w:sz="0" w:space="0" w:color="auto"/>
        <w:bottom w:val="none" w:sz="0" w:space="0" w:color="auto"/>
        <w:right w:val="none" w:sz="0" w:space="0" w:color="auto"/>
      </w:divBdr>
    </w:div>
    <w:div w:id="479344069">
      <w:bodyDiv w:val="1"/>
      <w:marLeft w:val="0"/>
      <w:marRight w:val="0"/>
      <w:marTop w:val="0"/>
      <w:marBottom w:val="0"/>
      <w:divBdr>
        <w:top w:val="none" w:sz="0" w:space="0" w:color="auto"/>
        <w:left w:val="none" w:sz="0" w:space="0" w:color="auto"/>
        <w:bottom w:val="none" w:sz="0" w:space="0" w:color="auto"/>
        <w:right w:val="none" w:sz="0" w:space="0" w:color="auto"/>
      </w:divBdr>
    </w:div>
    <w:div w:id="482427587">
      <w:bodyDiv w:val="1"/>
      <w:marLeft w:val="0"/>
      <w:marRight w:val="0"/>
      <w:marTop w:val="0"/>
      <w:marBottom w:val="0"/>
      <w:divBdr>
        <w:top w:val="none" w:sz="0" w:space="0" w:color="auto"/>
        <w:left w:val="none" w:sz="0" w:space="0" w:color="auto"/>
        <w:bottom w:val="none" w:sz="0" w:space="0" w:color="auto"/>
        <w:right w:val="none" w:sz="0" w:space="0" w:color="auto"/>
      </w:divBdr>
    </w:div>
    <w:div w:id="487088764">
      <w:bodyDiv w:val="1"/>
      <w:marLeft w:val="0"/>
      <w:marRight w:val="0"/>
      <w:marTop w:val="0"/>
      <w:marBottom w:val="0"/>
      <w:divBdr>
        <w:top w:val="none" w:sz="0" w:space="0" w:color="auto"/>
        <w:left w:val="none" w:sz="0" w:space="0" w:color="auto"/>
        <w:bottom w:val="none" w:sz="0" w:space="0" w:color="auto"/>
        <w:right w:val="none" w:sz="0" w:space="0" w:color="auto"/>
      </w:divBdr>
    </w:div>
    <w:div w:id="489106152">
      <w:bodyDiv w:val="1"/>
      <w:marLeft w:val="0"/>
      <w:marRight w:val="0"/>
      <w:marTop w:val="0"/>
      <w:marBottom w:val="0"/>
      <w:divBdr>
        <w:top w:val="none" w:sz="0" w:space="0" w:color="auto"/>
        <w:left w:val="none" w:sz="0" w:space="0" w:color="auto"/>
        <w:bottom w:val="none" w:sz="0" w:space="0" w:color="auto"/>
        <w:right w:val="none" w:sz="0" w:space="0" w:color="auto"/>
      </w:divBdr>
    </w:div>
    <w:div w:id="516500254">
      <w:bodyDiv w:val="1"/>
      <w:marLeft w:val="0"/>
      <w:marRight w:val="0"/>
      <w:marTop w:val="0"/>
      <w:marBottom w:val="0"/>
      <w:divBdr>
        <w:top w:val="none" w:sz="0" w:space="0" w:color="auto"/>
        <w:left w:val="none" w:sz="0" w:space="0" w:color="auto"/>
        <w:bottom w:val="none" w:sz="0" w:space="0" w:color="auto"/>
        <w:right w:val="none" w:sz="0" w:space="0" w:color="auto"/>
      </w:divBdr>
    </w:div>
    <w:div w:id="523982440">
      <w:bodyDiv w:val="1"/>
      <w:marLeft w:val="0"/>
      <w:marRight w:val="0"/>
      <w:marTop w:val="0"/>
      <w:marBottom w:val="0"/>
      <w:divBdr>
        <w:top w:val="none" w:sz="0" w:space="0" w:color="auto"/>
        <w:left w:val="none" w:sz="0" w:space="0" w:color="auto"/>
        <w:bottom w:val="none" w:sz="0" w:space="0" w:color="auto"/>
        <w:right w:val="none" w:sz="0" w:space="0" w:color="auto"/>
      </w:divBdr>
    </w:div>
    <w:div w:id="524289387">
      <w:bodyDiv w:val="1"/>
      <w:marLeft w:val="0"/>
      <w:marRight w:val="0"/>
      <w:marTop w:val="0"/>
      <w:marBottom w:val="0"/>
      <w:divBdr>
        <w:top w:val="none" w:sz="0" w:space="0" w:color="auto"/>
        <w:left w:val="none" w:sz="0" w:space="0" w:color="auto"/>
        <w:bottom w:val="none" w:sz="0" w:space="0" w:color="auto"/>
        <w:right w:val="none" w:sz="0" w:space="0" w:color="auto"/>
      </w:divBdr>
    </w:div>
    <w:div w:id="532574734">
      <w:bodyDiv w:val="1"/>
      <w:marLeft w:val="0"/>
      <w:marRight w:val="0"/>
      <w:marTop w:val="0"/>
      <w:marBottom w:val="0"/>
      <w:divBdr>
        <w:top w:val="none" w:sz="0" w:space="0" w:color="auto"/>
        <w:left w:val="none" w:sz="0" w:space="0" w:color="auto"/>
        <w:bottom w:val="none" w:sz="0" w:space="0" w:color="auto"/>
        <w:right w:val="none" w:sz="0" w:space="0" w:color="auto"/>
      </w:divBdr>
    </w:div>
    <w:div w:id="540822648">
      <w:bodyDiv w:val="1"/>
      <w:marLeft w:val="0"/>
      <w:marRight w:val="0"/>
      <w:marTop w:val="0"/>
      <w:marBottom w:val="0"/>
      <w:divBdr>
        <w:top w:val="none" w:sz="0" w:space="0" w:color="auto"/>
        <w:left w:val="none" w:sz="0" w:space="0" w:color="auto"/>
        <w:bottom w:val="none" w:sz="0" w:space="0" w:color="auto"/>
        <w:right w:val="none" w:sz="0" w:space="0" w:color="auto"/>
      </w:divBdr>
    </w:div>
    <w:div w:id="546259468">
      <w:bodyDiv w:val="1"/>
      <w:marLeft w:val="0"/>
      <w:marRight w:val="0"/>
      <w:marTop w:val="0"/>
      <w:marBottom w:val="0"/>
      <w:divBdr>
        <w:top w:val="none" w:sz="0" w:space="0" w:color="auto"/>
        <w:left w:val="none" w:sz="0" w:space="0" w:color="auto"/>
        <w:bottom w:val="none" w:sz="0" w:space="0" w:color="auto"/>
        <w:right w:val="none" w:sz="0" w:space="0" w:color="auto"/>
      </w:divBdr>
    </w:div>
    <w:div w:id="551313240">
      <w:bodyDiv w:val="1"/>
      <w:marLeft w:val="0"/>
      <w:marRight w:val="0"/>
      <w:marTop w:val="0"/>
      <w:marBottom w:val="0"/>
      <w:divBdr>
        <w:top w:val="none" w:sz="0" w:space="0" w:color="auto"/>
        <w:left w:val="none" w:sz="0" w:space="0" w:color="auto"/>
        <w:bottom w:val="none" w:sz="0" w:space="0" w:color="auto"/>
        <w:right w:val="none" w:sz="0" w:space="0" w:color="auto"/>
      </w:divBdr>
    </w:div>
    <w:div w:id="552888333">
      <w:bodyDiv w:val="1"/>
      <w:marLeft w:val="0"/>
      <w:marRight w:val="0"/>
      <w:marTop w:val="0"/>
      <w:marBottom w:val="0"/>
      <w:divBdr>
        <w:top w:val="none" w:sz="0" w:space="0" w:color="auto"/>
        <w:left w:val="none" w:sz="0" w:space="0" w:color="auto"/>
        <w:bottom w:val="none" w:sz="0" w:space="0" w:color="auto"/>
        <w:right w:val="none" w:sz="0" w:space="0" w:color="auto"/>
      </w:divBdr>
    </w:div>
    <w:div w:id="554392403">
      <w:bodyDiv w:val="1"/>
      <w:marLeft w:val="0"/>
      <w:marRight w:val="0"/>
      <w:marTop w:val="0"/>
      <w:marBottom w:val="0"/>
      <w:divBdr>
        <w:top w:val="none" w:sz="0" w:space="0" w:color="auto"/>
        <w:left w:val="none" w:sz="0" w:space="0" w:color="auto"/>
        <w:bottom w:val="none" w:sz="0" w:space="0" w:color="auto"/>
        <w:right w:val="none" w:sz="0" w:space="0" w:color="auto"/>
      </w:divBdr>
      <w:divsChild>
        <w:div w:id="1110204447">
          <w:marLeft w:val="0"/>
          <w:marRight w:val="0"/>
          <w:marTop w:val="0"/>
          <w:marBottom w:val="0"/>
          <w:divBdr>
            <w:top w:val="none" w:sz="0" w:space="0" w:color="auto"/>
            <w:left w:val="none" w:sz="0" w:space="0" w:color="auto"/>
            <w:bottom w:val="none" w:sz="0" w:space="0" w:color="auto"/>
            <w:right w:val="none" w:sz="0" w:space="0" w:color="auto"/>
          </w:divBdr>
          <w:divsChild>
            <w:div w:id="868880443">
              <w:marLeft w:val="0"/>
              <w:marRight w:val="0"/>
              <w:marTop w:val="0"/>
              <w:marBottom w:val="0"/>
              <w:divBdr>
                <w:top w:val="none" w:sz="0" w:space="0" w:color="auto"/>
                <w:left w:val="none" w:sz="0" w:space="0" w:color="auto"/>
                <w:bottom w:val="none" w:sz="0" w:space="0" w:color="auto"/>
                <w:right w:val="none" w:sz="0" w:space="0" w:color="auto"/>
              </w:divBdr>
              <w:divsChild>
                <w:div w:id="1714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6136">
      <w:bodyDiv w:val="1"/>
      <w:marLeft w:val="0"/>
      <w:marRight w:val="0"/>
      <w:marTop w:val="0"/>
      <w:marBottom w:val="0"/>
      <w:divBdr>
        <w:top w:val="none" w:sz="0" w:space="0" w:color="auto"/>
        <w:left w:val="none" w:sz="0" w:space="0" w:color="auto"/>
        <w:bottom w:val="none" w:sz="0" w:space="0" w:color="auto"/>
        <w:right w:val="none" w:sz="0" w:space="0" w:color="auto"/>
      </w:divBdr>
    </w:div>
    <w:div w:id="556431614">
      <w:bodyDiv w:val="1"/>
      <w:marLeft w:val="0"/>
      <w:marRight w:val="0"/>
      <w:marTop w:val="0"/>
      <w:marBottom w:val="0"/>
      <w:divBdr>
        <w:top w:val="none" w:sz="0" w:space="0" w:color="auto"/>
        <w:left w:val="none" w:sz="0" w:space="0" w:color="auto"/>
        <w:bottom w:val="none" w:sz="0" w:space="0" w:color="auto"/>
        <w:right w:val="none" w:sz="0" w:space="0" w:color="auto"/>
      </w:divBdr>
    </w:div>
    <w:div w:id="559052741">
      <w:bodyDiv w:val="1"/>
      <w:marLeft w:val="0"/>
      <w:marRight w:val="0"/>
      <w:marTop w:val="0"/>
      <w:marBottom w:val="0"/>
      <w:divBdr>
        <w:top w:val="none" w:sz="0" w:space="0" w:color="auto"/>
        <w:left w:val="none" w:sz="0" w:space="0" w:color="auto"/>
        <w:bottom w:val="none" w:sz="0" w:space="0" w:color="auto"/>
        <w:right w:val="none" w:sz="0" w:space="0" w:color="auto"/>
      </w:divBdr>
    </w:div>
    <w:div w:id="561251524">
      <w:bodyDiv w:val="1"/>
      <w:marLeft w:val="0"/>
      <w:marRight w:val="0"/>
      <w:marTop w:val="0"/>
      <w:marBottom w:val="0"/>
      <w:divBdr>
        <w:top w:val="none" w:sz="0" w:space="0" w:color="auto"/>
        <w:left w:val="none" w:sz="0" w:space="0" w:color="auto"/>
        <w:bottom w:val="none" w:sz="0" w:space="0" w:color="auto"/>
        <w:right w:val="none" w:sz="0" w:space="0" w:color="auto"/>
      </w:divBdr>
    </w:div>
    <w:div w:id="568662267">
      <w:bodyDiv w:val="1"/>
      <w:marLeft w:val="0"/>
      <w:marRight w:val="0"/>
      <w:marTop w:val="0"/>
      <w:marBottom w:val="0"/>
      <w:divBdr>
        <w:top w:val="none" w:sz="0" w:space="0" w:color="auto"/>
        <w:left w:val="none" w:sz="0" w:space="0" w:color="auto"/>
        <w:bottom w:val="none" w:sz="0" w:space="0" w:color="auto"/>
        <w:right w:val="none" w:sz="0" w:space="0" w:color="auto"/>
      </w:divBdr>
    </w:div>
    <w:div w:id="573125961">
      <w:bodyDiv w:val="1"/>
      <w:marLeft w:val="0"/>
      <w:marRight w:val="0"/>
      <w:marTop w:val="0"/>
      <w:marBottom w:val="0"/>
      <w:divBdr>
        <w:top w:val="none" w:sz="0" w:space="0" w:color="auto"/>
        <w:left w:val="none" w:sz="0" w:space="0" w:color="auto"/>
        <w:bottom w:val="none" w:sz="0" w:space="0" w:color="auto"/>
        <w:right w:val="none" w:sz="0" w:space="0" w:color="auto"/>
      </w:divBdr>
    </w:div>
    <w:div w:id="580681218">
      <w:bodyDiv w:val="1"/>
      <w:marLeft w:val="0"/>
      <w:marRight w:val="0"/>
      <w:marTop w:val="0"/>
      <w:marBottom w:val="0"/>
      <w:divBdr>
        <w:top w:val="none" w:sz="0" w:space="0" w:color="auto"/>
        <w:left w:val="none" w:sz="0" w:space="0" w:color="auto"/>
        <w:bottom w:val="none" w:sz="0" w:space="0" w:color="auto"/>
        <w:right w:val="none" w:sz="0" w:space="0" w:color="auto"/>
      </w:divBdr>
    </w:div>
    <w:div w:id="587471291">
      <w:bodyDiv w:val="1"/>
      <w:marLeft w:val="0"/>
      <w:marRight w:val="0"/>
      <w:marTop w:val="0"/>
      <w:marBottom w:val="0"/>
      <w:divBdr>
        <w:top w:val="none" w:sz="0" w:space="0" w:color="auto"/>
        <w:left w:val="none" w:sz="0" w:space="0" w:color="auto"/>
        <w:bottom w:val="none" w:sz="0" w:space="0" w:color="auto"/>
        <w:right w:val="none" w:sz="0" w:space="0" w:color="auto"/>
      </w:divBdr>
    </w:div>
    <w:div w:id="588127044">
      <w:bodyDiv w:val="1"/>
      <w:marLeft w:val="0"/>
      <w:marRight w:val="0"/>
      <w:marTop w:val="0"/>
      <w:marBottom w:val="0"/>
      <w:divBdr>
        <w:top w:val="none" w:sz="0" w:space="0" w:color="auto"/>
        <w:left w:val="none" w:sz="0" w:space="0" w:color="auto"/>
        <w:bottom w:val="none" w:sz="0" w:space="0" w:color="auto"/>
        <w:right w:val="none" w:sz="0" w:space="0" w:color="auto"/>
      </w:divBdr>
    </w:div>
    <w:div w:id="590895902">
      <w:bodyDiv w:val="1"/>
      <w:marLeft w:val="0"/>
      <w:marRight w:val="0"/>
      <w:marTop w:val="0"/>
      <w:marBottom w:val="0"/>
      <w:divBdr>
        <w:top w:val="none" w:sz="0" w:space="0" w:color="auto"/>
        <w:left w:val="none" w:sz="0" w:space="0" w:color="auto"/>
        <w:bottom w:val="none" w:sz="0" w:space="0" w:color="auto"/>
        <w:right w:val="none" w:sz="0" w:space="0" w:color="auto"/>
      </w:divBdr>
    </w:div>
    <w:div w:id="594170042">
      <w:bodyDiv w:val="1"/>
      <w:marLeft w:val="0"/>
      <w:marRight w:val="0"/>
      <w:marTop w:val="0"/>
      <w:marBottom w:val="0"/>
      <w:divBdr>
        <w:top w:val="none" w:sz="0" w:space="0" w:color="auto"/>
        <w:left w:val="none" w:sz="0" w:space="0" w:color="auto"/>
        <w:bottom w:val="none" w:sz="0" w:space="0" w:color="auto"/>
        <w:right w:val="none" w:sz="0" w:space="0" w:color="auto"/>
      </w:divBdr>
    </w:div>
    <w:div w:id="615257019">
      <w:bodyDiv w:val="1"/>
      <w:marLeft w:val="0"/>
      <w:marRight w:val="0"/>
      <w:marTop w:val="0"/>
      <w:marBottom w:val="0"/>
      <w:divBdr>
        <w:top w:val="none" w:sz="0" w:space="0" w:color="auto"/>
        <w:left w:val="none" w:sz="0" w:space="0" w:color="auto"/>
        <w:bottom w:val="none" w:sz="0" w:space="0" w:color="auto"/>
        <w:right w:val="none" w:sz="0" w:space="0" w:color="auto"/>
      </w:divBdr>
    </w:div>
    <w:div w:id="616714650">
      <w:bodyDiv w:val="1"/>
      <w:marLeft w:val="0"/>
      <w:marRight w:val="0"/>
      <w:marTop w:val="0"/>
      <w:marBottom w:val="0"/>
      <w:divBdr>
        <w:top w:val="none" w:sz="0" w:space="0" w:color="auto"/>
        <w:left w:val="none" w:sz="0" w:space="0" w:color="auto"/>
        <w:bottom w:val="none" w:sz="0" w:space="0" w:color="auto"/>
        <w:right w:val="none" w:sz="0" w:space="0" w:color="auto"/>
      </w:divBdr>
    </w:div>
    <w:div w:id="629828408">
      <w:bodyDiv w:val="1"/>
      <w:marLeft w:val="0"/>
      <w:marRight w:val="0"/>
      <w:marTop w:val="0"/>
      <w:marBottom w:val="0"/>
      <w:divBdr>
        <w:top w:val="none" w:sz="0" w:space="0" w:color="auto"/>
        <w:left w:val="none" w:sz="0" w:space="0" w:color="auto"/>
        <w:bottom w:val="none" w:sz="0" w:space="0" w:color="auto"/>
        <w:right w:val="none" w:sz="0" w:space="0" w:color="auto"/>
      </w:divBdr>
    </w:div>
    <w:div w:id="631641425">
      <w:bodyDiv w:val="1"/>
      <w:marLeft w:val="0"/>
      <w:marRight w:val="0"/>
      <w:marTop w:val="0"/>
      <w:marBottom w:val="0"/>
      <w:divBdr>
        <w:top w:val="none" w:sz="0" w:space="0" w:color="auto"/>
        <w:left w:val="none" w:sz="0" w:space="0" w:color="auto"/>
        <w:bottom w:val="none" w:sz="0" w:space="0" w:color="auto"/>
        <w:right w:val="none" w:sz="0" w:space="0" w:color="auto"/>
      </w:divBdr>
    </w:div>
    <w:div w:id="632057148">
      <w:bodyDiv w:val="1"/>
      <w:marLeft w:val="0"/>
      <w:marRight w:val="0"/>
      <w:marTop w:val="0"/>
      <w:marBottom w:val="0"/>
      <w:divBdr>
        <w:top w:val="none" w:sz="0" w:space="0" w:color="auto"/>
        <w:left w:val="none" w:sz="0" w:space="0" w:color="auto"/>
        <w:bottom w:val="none" w:sz="0" w:space="0" w:color="auto"/>
        <w:right w:val="none" w:sz="0" w:space="0" w:color="auto"/>
      </w:divBdr>
    </w:div>
    <w:div w:id="632826653">
      <w:bodyDiv w:val="1"/>
      <w:marLeft w:val="0"/>
      <w:marRight w:val="0"/>
      <w:marTop w:val="0"/>
      <w:marBottom w:val="0"/>
      <w:divBdr>
        <w:top w:val="none" w:sz="0" w:space="0" w:color="auto"/>
        <w:left w:val="none" w:sz="0" w:space="0" w:color="auto"/>
        <w:bottom w:val="none" w:sz="0" w:space="0" w:color="auto"/>
        <w:right w:val="none" w:sz="0" w:space="0" w:color="auto"/>
      </w:divBdr>
    </w:div>
    <w:div w:id="656881593">
      <w:bodyDiv w:val="1"/>
      <w:marLeft w:val="0"/>
      <w:marRight w:val="0"/>
      <w:marTop w:val="0"/>
      <w:marBottom w:val="0"/>
      <w:divBdr>
        <w:top w:val="none" w:sz="0" w:space="0" w:color="auto"/>
        <w:left w:val="none" w:sz="0" w:space="0" w:color="auto"/>
        <w:bottom w:val="none" w:sz="0" w:space="0" w:color="auto"/>
        <w:right w:val="none" w:sz="0" w:space="0" w:color="auto"/>
      </w:divBdr>
    </w:div>
    <w:div w:id="659192970">
      <w:bodyDiv w:val="1"/>
      <w:marLeft w:val="0"/>
      <w:marRight w:val="0"/>
      <w:marTop w:val="0"/>
      <w:marBottom w:val="0"/>
      <w:divBdr>
        <w:top w:val="none" w:sz="0" w:space="0" w:color="auto"/>
        <w:left w:val="none" w:sz="0" w:space="0" w:color="auto"/>
        <w:bottom w:val="none" w:sz="0" w:space="0" w:color="auto"/>
        <w:right w:val="none" w:sz="0" w:space="0" w:color="auto"/>
      </w:divBdr>
    </w:div>
    <w:div w:id="667484728">
      <w:bodyDiv w:val="1"/>
      <w:marLeft w:val="0"/>
      <w:marRight w:val="0"/>
      <w:marTop w:val="0"/>
      <w:marBottom w:val="0"/>
      <w:divBdr>
        <w:top w:val="none" w:sz="0" w:space="0" w:color="auto"/>
        <w:left w:val="none" w:sz="0" w:space="0" w:color="auto"/>
        <w:bottom w:val="none" w:sz="0" w:space="0" w:color="auto"/>
        <w:right w:val="none" w:sz="0" w:space="0" w:color="auto"/>
      </w:divBdr>
    </w:div>
    <w:div w:id="671370290">
      <w:bodyDiv w:val="1"/>
      <w:marLeft w:val="0"/>
      <w:marRight w:val="0"/>
      <w:marTop w:val="0"/>
      <w:marBottom w:val="0"/>
      <w:divBdr>
        <w:top w:val="none" w:sz="0" w:space="0" w:color="auto"/>
        <w:left w:val="none" w:sz="0" w:space="0" w:color="auto"/>
        <w:bottom w:val="none" w:sz="0" w:space="0" w:color="auto"/>
        <w:right w:val="none" w:sz="0" w:space="0" w:color="auto"/>
      </w:divBdr>
    </w:div>
    <w:div w:id="674110794">
      <w:bodyDiv w:val="1"/>
      <w:marLeft w:val="0"/>
      <w:marRight w:val="0"/>
      <w:marTop w:val="0"/>
      <w:marBottom w:val="0"/>
      <w:divBdr>
        <w:top w:val="none" w:sz="0" w:space="0" w:color="auto"/>
        <w:left w:val="none" w:sz="0" w:space="0" w:color="auto"/>
        <w:bottom w:val="none" w:sz="0" w:space="0" w:color="auto"/>
        <w:right w:val="none" w:sz="0" w:space="0" w:color="auto"/>
      </w:divBdr>
    </w:div>
    <w:div w:id="678854046">
      <w:bodyDiv w:val="1"/>
      <w:marLeft w:val="0"/>
      <w:marRight w:val="0"/>
      <w:marTop w:val="0"/>
      <w:marBottom w:val="0"/>
      <w:divBdr>
        <w:top w:val="none" w:sz="0" w:space="0" w:color="auto"/>
        <w:left w:val="none" w:sz="0" w:space="0" w:color="auto"/>
        <w:bottom w:val="none" w:sz="0" w:space="0" w:color="auto"/>
        <w:right w:val="none" w:sz="0" w:space="0" w:color="auto"/>
      </w:divBdr>
    </w:div>
    <w:div w:id="679088176">
      <w:bodyDiv w:val="1"/>
      <w:marLeft w:val="0"/>
      <w:marRight w:val="0"/>
      <w:marTop w:val="0"/>
      <w:marBottom w:val="0"/>
      <w:divBdr>
        <w:top w:val="none" w:sz="0" w:space="0" w:color="auto"/>
        <w:left w:val="none" w:sz="0" w:space="0" w:color="auto"/>
        <w:bottom w:val="none" w:sz="0" w:space="0" w:color="auto"/>
        <w:right w:val="none" w:sz="0" w:space="0" w:color="auto"/>
      </w:divBdr>
    </w:div>
    <w:div w:id="683894907">
      <w:bodyDiv w:val="1"/>
      <w:marLeft w:val="0"/>
      <w:marRight w:val="0"/>
      <w:marTop w:val="0"/>
      <w:marBottom w:val="0"/>
      <w:divBdr>
        <w:top w:val="none" w:sz="0" w:space="0" w:color="auto"/>
        <w:left w:val="none" w:sz="0" w:space="0" w:color="auto"/>
        <w:bottom w:val="none" w:sz="0" w:space="0" w:color="auto"/>
        <w:right w:val="none" w:sz="0" w:space="0" w:color="auto"/>
      </w:divBdr>
    </w:div>
    <w:div w:id="684752173">
      <w:bodyDiv w:val="1"/>
      <w:marLeft w:val="0"/>
      <w:marRight w:val="0"/>
      <w:marTop w:val="0"/>
      <w:marBottom w:val="0"/>
      <w:divBdr>
        <w:top w:val="none" w:sz="0" w:space="0" w:color="auto"/>
        <w:left w:val="none" w:sz="0" w:space="0" w:color="auto"/>
        <w:bottom w:val="none" w:sz="0" w:space="0" w:color="auto"/>
        <w:right w:val="none" w:sz="0" w:space="0" w:color="auto"/>
      </w:divBdr>
    </w:div>
    <w:div w:id="689717095">
      <w:bodyDiv w:val="1"/>
      <w:marLeft w:val="0"/>
      <w:marRight w:val="0"/>
      <w:marTop w:val="0"/>
      <w:marBottom w:val="0"/>
      <w:divBdr>
        <w:top w:val="none" w:sz="0" w:space="0" w:color="auto"/>
        <w:left w:val="none" w:sz="0" w:space="0" w:color="auto"/>
        <w:bottom w:val="none" w:sz="0" w:space="0" w:color="auto"/>
        <w:right w:val="none" w:sz="0" w:space="0" w:color="auto"/>
      </w:divBdr>
    </w:div>
    <w:div w:id="690834231">
      <w:bodyDiv w:val="1"/>
      <w:marLeft w:val="0"/>
      <w:marRight w:val="0"/>
      <w:marTop w:val="0"/>
      <w:marBottom w:val="0"/>
      <w:divBdr>
        <w:top w:val="none" w:sz="0" w:space="0" w:color="auto"/>
        <w:left w:val="none" w:sz="0" w:space="0" w:color="auto"/>
        <w:bottom w:val="none" w:sz="0" w:space="0" w:color="auto"/>
        <w:right w:val="none" w:sz="0" w:space="0" w:color="auto"/>
      </w:divBdr>
    </w:div>
    <w:div w:id="691877903">
      <w:bodyDiv w:val="1"/>
      <w:marLeft w:val="0"/>
      <w:marRight w:val="0"/>
      <w:marTop w:val="0"/>
      <w:marBottom w:val="0"/>
      <w:divBdr>
        <w:top w:val="none" w:sz="0" w:space="0" w:color="auto"/>
        <w:left w:val="none" w:sz="0" w:space="0" w:color="auto"/>
        <w:bottom w:val="none" w:sz="0" w:space="0" w:color="auto"/>
        <w:right w:val="none" w:sz="0" w:space="0" w:color="auto"/>
      </w:divBdr>
    </w:div>
    <w:div w:id="692809445">
      <w:bodyDiv w:val="1"/>
      <w:marLeft w:val="0"/>
      <w:marRight w:val="0"/>
      <w:marTop w:val="0"/>
      <w:marBottom w:val="0"/>
      <w:divBdr>
        <w:top w:val="none" w:sz="0" w:space="0" w:color="auto"/>
        <w:left w:val="none" w:sz="0" w:space="0" w:color="auto"/>
        <w:bottom w:val="none" w:sz="0" w:space="0" w:color="auto"/>
        <w:right w:val="none" w:sz="0" w:space="0" w:color="auto"/>
      </w:divBdr>
    </w:div>
    <w:div w:id="695078028">
      <w:bodyDiv w:val="1"/>
      <w:marLeft w:val="0"/>
      <w:marRight w:val="0"/>
      <w:marTop w:val="0"/>
      <w:marBottom w:val="0"/>
      <w:divBdr>
        <w:top w:val="none" w:sz="0" w:space="0" w:color="auto"/>
        <w:left w:val="none" w:sz="0" w:space="0" w:color="auto"/>
        <w:bottom w:val="none" w:sz="0" w:space="0" w:color="auto"/>
        <w:right w:val="none" w:sz="0" w:space="0" w:color="auto"/>
      </w:divBdr>
    </w:div>
    <w:div w:id="700665755">
      <w:bodyDiv w:val="1"/>
      <w:marLeft w:val="0"/>
      <w:marRight w:val="0"/>
      <w:marTop w:val="0"/>
      <w:marBottom w:val="0"/>
      <w:divBdr>
        <w:top w:val="none" w:sz="0" w:space="0" w:color="auto"/>
        <w:left w:val="none" w:sz="0" w:space="0" w:color="auto"/>
        <w:bottom w:val="none" w:sz="0" w:space="0" w:color="auto"/>
        <w:right w:val="none" w:sz="0" w:space="0" w:color="auto"/>
      </w:divBdr>
    </w:div>
    <w:div w:id="712459443">
      <w:bodyDiv w:val="1"/>
      <w:marLeft w:val="0"/>
      <w:marRight w:val="0"/>
      <w:marTop w:val="0"/>
      <w:marBottom w:val="0"/>
      <w:divBdr>
        <w:top w:val="none" w:sz="0" w:space="0" w:color="auto"/>
        <w:left w:val="none" w:sz="0" w:space="0" w:color="auto"/>
        <w:bottom w:val="none" w:sz="0" w:space="0" w:color="auto"/>
        <w:right w:val="none" w:sz="0" w:space="0" w:color="auto"/>
      </w:divBdr>
    </w:div>
    <w:div w:id="715399610">
      <w:bodyDiv w:val="1"/>
      <w:marLeft w:val="0"/>
      <w:marRight w:val="0"/>
      <w:marTop w:val="0"/>
      <w:marBottom w:val="0"/>
      <w:divBdr>
        <w:top w:val="none" w:sz="0" w:space="0" w:color="auto"/>
        <w:left w:val="none" w:sz="0" w:space="0" w:color="auto"/>
        <w:bottom w:val="none" w:sz="0" w:space="0" w:color="auto"/>
        <w:right w:val="none" w:sz="0" w:space="0" w:color="auto"/>
      </w:divBdr>
    </w:div>
    <w:div w:id="717628844">
      <w:bodyDiv w:val="1"/>
      <w:marLeft w:val="0"/>
      <w:marRight w:val="0"/>
      <w:marTop w:val="0"/>
      <w:marBottom w:val="0"/>
      <w:divBdr>
        <w:top w:val="none" w:sz="0" w:space="0" w:color="auto"/>
        <w:left w:val="none" w:sz="0" w:space="0" w:color="auto"/>
        <w:bottom w:val="none" w:sz="0" w:space="0" w:color="auto"/>
        <w:right w:val="none" w:sz="0" w:space="0" w:color="auto"/>
      </w:divBdr>
    </w:div>
    <w:div w:id="728309288">
      <w:bodyDiv w:val="1"/>
      <w:marLeft w:val="0"/>
      <w:marRight w:val="0"/>
      <w:marTop w:val="0"/>
      <w:marBottom w:val="0"/>
      <w:divBdr>
        <w:top w:val="none" w:sz="0" w:space="0" w:color="auto"/>
        <w:left w:val="none" w:sz="0" w:space="0" w:color="auto"/>
        <w:bottom w:val="none" w:sz="0" w:space="0" w:color="auto"/>
        <w:right w:val="none" w:sz="0" w:space="0" w:color="auto"/>
      </w:divBdr>
    </w:div>
    <w:div w:id="730230865">
      <w:bodyDiv w:val="1"/>
      <w:marLeft w:val="0"/>
      <w:marRight w:val="0"/>
      <w:marTop w:val="0"/>
      <w:marBottom w:val="0"/>
      <w:divBdr>
        <w:top w:val="none" w:sz="0" w:space="0" w:color="auto"/>
        <w:left w:val="none" w:sz="0" w:space="0" w:color="auto"/>
        <w:bottom w:val="none" w:sz="0" w:space="0" w:color="auto"/>
        <w:right w:val="none" w:sz="0" w:space="0" w:color="auto"/>
      </w:divBdr>
    </w:div>
    <w:div w:id="748235176">
      <w:bodyDiv w:val="1"/>
      <w:marLeft w:val="0"/>
      <w:marRight w:val="0"/>
      <w:marTop w:val="0"/>
      <w:marBottom w:val="0"/>
      <w:divBdr>
        <w:top w:val="none" w:sz="0" w:space="0" w:color="auto"/>
        <w:left w:val="none" w:sz="0" w:space="0" w:color="auto"/>
        <w:bottom w:val="none" w:sz="0" w:space="0" w:color="auto"/>
        <w:right w:val="none" w:sz="0" w:space="0" w:color="auto"/>
      </w:divBdr>
    </w:div>
    <w:div w:id="756248219">
      <w:bodyDiv w:val="1"/>
      <w:marLeft w:val="0"/>
      <w:marRight w:val="0"/>
      <w:marTop w:val="0"/>
      <w:marBottom w:val="0"/>
      <w:divBdr>
        <w:top w:val="none" w:sz="0" w:space="0" w:color="auto"/>
        <w:left w:val="none" w:sz="0" w:space="0" w:color="auto"/>
        <w:bottom w:val="none" w:sz="0" w:space="0" w:color="auto"/>
        <w:right w:val="none" w:sz="0" w:space="0" w:color="auto"/>
      </w:divBdr>
    </w:div>
    <w:div w:id="760184357">
      <w:bodyDiv w:val="1"/>
      <w:marLeft w:val="0"/>
      <w:marRight w:val="0"/>
      <w:marTop w:val="0"/>
      <w:marBottom w:val="0"/>
      <w:divBdr>
        <w:top w:val="none" w:sz="0" w:space="0" w:color="auto"/>
        <w:left w:val="none" w:sz="0" w:space="0" w:color="auto"/>
        <w:bottom w:val="none" w:sz="0" w:space="0" w:color="auto"/>
        <w:right w:val="none" w:sz="0" w:space="0" w:color="auto"/>
      </w:divBdr>
    </w:div>
    <w:div w:id="765080660">
      <w:bodyDiv w:val="1"/>
      <w:marLeft w:val="0"/>
      <w:marRight w:val="0"/>
      <w:marTop w:val="0"/>
      <w:marBottom w:val="0"/>
      <w:divBdr>
        <w:top w:val="none" w:sz="0" w:space="0" w:color="auto"/>
        <w:left w:val="none" w:sz="0" w:space="0" w:color="auto"/>
        <w:bottom w:val="none" w:sz="0" w:space="0" w:color="auto"/>
        <w:right w:val="none" w:sz="0" w:space="0" w:color="auto"/>
      </w:divBdr>
    </w:div>
    <w:div w:id="766534956">
      <w:bodyDiv w:val="1"/>
      <w:marLeft w:val="0"/>
      <w:marRight w:val="0"/>
      <w:marTop w:val="0"/>
      <w:marBottom w:val="0"/>
      <w:divBdr>
        <w:top w:val="none" w:sz="0" w:space="0" w:color="auto"/>
        <w:left w:val="none" w:sz="0" w:space="0" w:color="auto"/>
        <w:bottom w:val="none" w:sz="0" w:space="0" w:color="auto"/>
        <w:right w:val="none" w:sz="0" w:space="0" w:color="auto"/>
      </w:divBdr>
    </w:div>
    <w:div w:id="773402284">
      <w:bodyDiv w:val="1"/>
      <w:marLeft w:val="0"/>
      <w:marRight w:val="0"/>
      <w:marTop w:val="0"/>
      <w:marBottom w:val="0"/>
      <w:divBdr>
        <w:top w:val="none" w:sz="0" w:space="0" w:color="auto"/>
        <w:left w:val="none" w:sz="0" w:space="0" w:color="auto"/>
        <w:bottom w:val="none" w:sz="0" w:space="0" w:color="auto"/>
        <w:right w:val="none" w:sz="0" w:space="0" w:color="auto"/>
      </w:divBdr>
    </w:div>
    <w:div w:id="776798847">
      <w:bodyDiv w:val="1"/>
      <w:marLeft w:val="0"/>
      <w:marRight w:val="0"/>
      <w:marTop w:val="0"/>
      <w:marBottom w:val="0"/>
      <w:divBdr>
        <w:top w:val="none" w:sz="0" w:space="0" w:color="auto"/>
        <w:left w:val="none" w:sz="0" w:space="0" w:color="auto"/>
        <w:bottom w:val="none" w:sz="0" w:space="0" w:color="auto"/>
        <w:right w:val="none" w:sz="0" w:space="0" w:color="auto"/>
      </w:divBdr>
    </w:div>
    <w:div w:id="781999407">
      <w:bodyDiv w:val="1"/>
      <w:marLeft w:val="0"/>
      <w:marRight w:val="0"/>
      <w:marTop w:val="0"/>
      <w:marBottom w:val="0"/>
      <w:divBdr>
        <w:top w:val="none" w:sz="0" w:space="0" w:color="auto"/>
        <w:left w:val="none" w:sz="0" w:space="0" w:color="auto"/>
        <w:bottom w:val="none" w:sz="0" w:space="0" w:color="auto"/>
        <w:right w:val="none" w:sz="0" w:space="0" w:color="auto"/>
      </w:divBdr>
    </w:div>
    <w:div w:id="788203174">
      <w:bodyDiv w:val="1"/>
      <w:marLeft w:val="0"/>
      <w:marRight w:val="0"/>
      <w:marTop w:val="0"/>
      <w:marBottom w:val="0"/>
      <w:divBdr>
        <w:top w:val="none" w:sz="0" w:space="0" w:color="auto"/>
        <w:left w:val="none" w:sz="0" w:space="0" w:color="auto"/>
        <w:bottom w:val="none" w:sz="0" w:space="0" w:color="auto"/>
        <w:right w:val="none" w:sz="0" w:space="0" w:color="auto"/>
      </w:divBdr>
    </w:div>
    <w:div w:id="792938826">
      <w:bodyDiv w:val="1"/>
      <w:marLeft w:val="0"/>
      <w:marRight w:val="0"/>
      <w:marTop w:val="0"/>
      <w:marBottom w:val="0"/>
      <w:divBdr>
        <w:top w:val="none" w:sz="0" w:space="0" w:color="auto"/>
        <w:left w:val="none" w:sz="0" w:space="0" w:color="auto"/>
        <w:bottom w:val="none" w:sz="0" w:space="0" w:color="auto"/>
        <w:right w:val="none" w:sz="0" w:space="0" w:color="auto"/>
      </w:divBdr>
    </w:div>
    <w:div w:id="795951445">
      <w:bodyDiv w:val="1"/>
      <w:marLeft w:val="0"/>
      <w:marRight w:val="0"/>
      <w:marTop w:val="0"/>
      <w:marBottom w:val="0"/>
      <w:divBdr>
        <w:top w:val="none" w:sz="0" w:space="0" w:color="auto"/>
        <w:left w:val="none" w:sz="0" w:space="0" w:color="auto"/>
        <w:bottom w:val="none" w:sz="0" w:space="0" w:color="auto"/>
        <w:right w:val="none" w:sz="0" w:space="0" w:color="auto"/>
      </w:divBdr>
    </w:div>
    <w:div w:id="803426898">
      <w:bodyDiv w:val="1"/>
      <w:marLeft w:val="0"/>
      <w:marRight w:val="0"/>
      <w:marTop w:val="0"/>
      <w:marBottom w:val="0"/>
      <w:divBdr>
        <w:top w:val="none" w:sz="0" w:space="0" w:color="auto"/>
        <w:left w:val="none" w:sz="0" w:space="0" w:color="auto"/>
        <w:bottom w:val="none" w:sz="0" w:space="0" w:color="auto"/>
        <w:right w:val="none" w:sz="0" w:space="0" w:color="auto"/>
      </w:divBdr>
    </w:div>
    <w:div w:id="807671071">
      <w:bodyDiv w:val="1"/>
      <w:marLeft w:val="0"/>
      <w:marRight w:val="0"/>
      <w:marTop w:val="0"/>
      <w:marBottom w:val="0"/>
      <w:divBdr>
        <w:top w:val="none" w:sz="0" w:space="0" w:color="auto"/>
        <w:left w:val="none" w:sz="0" w:space="0" w:color="auto"/>
        <w:bottom w:val="none" w:sz="0" w:space="0" w:color="auto"/>
        <w:right w:val="none" w:sz="0" w:space="0" w:color="auto"/>
      </w:divBdr>
    </w:div>
    <w:div w:id="808132791">
      <w:bodyDiv w:val="1"/>
      <w:marLeft w:val="0"/>
      <w:marRight w:val="0"/>
      <w:marTop w:val="0"/>
      <w:marBottom w:val="0"/>
      <w:divBdr>
        <w:top w:val="none" w:sz="0" w:space="0" w:color="auto"/>
        <w:left w:val="none" w:sz="0" w:space="0" w:color="auto"/>
        <w:bottom w:val="none" w:sz="0" w:space="0" w:color="auto"/>
        <w:right w:val="none" w:sz="0" w:space="0" w:color="auto"/>
      </w:divBdr>
    </w:div>
    <w:div w:id="814953203">
      <w:bodyDiv w:val="1"/>
      <w:marLeft w:val="0"/>
      <w:marRight w:val="0"/>
      <w:marTop w:val="0"/>
      <w:marBottom w:val="0"/>
      <w:divBdr>
        <w:top w:val="none" w:sz="0" w:space="0" w:color="auto"/>
        <w:left w:val="none" w:sz="0" w:space="0" w:color="auto"/>
        <w:bottom w:val="none" w:sz="0" w:space="0" w:color="auto"/>
        <w:right w:val="none" w:sz="0" w:space="0" w:color="auto"/>
      </w:divBdr>
    </w:div>
    <w:div w:id="817117027">
      <w:bodyDiv w:val="1"/>
      <w:marLeft w:val="0"/>
      <w:marRight w:val="0"/>
      <w:marTop w:val="0"/>
      <w:marBottom w:val="0"/>
      <w:divBdr>
        <w:top w:val="none" w:sz="0" w:space="0" w:color="auto"/>
        <w:left w:val="none" w:sz="0" w:space="0" w:color="auto"/>
        <w:bottom w:val="none" w:sz="0" w:space="0" w:color="auto"/>
        <w:right w:val="none" w:sz="0" w:space="0" w:color="auto"/>
      </w:divBdr>
    </w:div>
    <w:div w:id="818765396">
      <w:bodyDiv w:val="1"/>
      <w:marLeft w:val="0"/>
      <w:marRight w:val="0"/>
      <w:marTop w:val="0"/>
      <w:marBottom w:val="0"/>
      <w:divBdr>
        <w:top w:val="none" w:sz="0" w:space="0" w:color="auto"/>
        <w:left w:val="none" w:sz="0" w:space="0" w:color="auto"/>
        <w:bottom w:val="none" w:sz="0" w:space="0" w:color="auto"/>
        <w:right w:val="none" w:sz="0" w:space="0" w:color="auto"/>
      </w:divBdr>
    </w:div>
    <w:div w:id="832985362">
      <w:bodyDiv w:val="1"/>
      <w:marLeft w:val="0"/>
      <w:marRight w:val="0"/>
      <w:marTop w:val="0"/>
      <w:marBottom w:val="0"/>
      <w:divBdr>
        <w:top w:val="none" w:sz="0" w:space="0" w:color="auto"/>
        <w:left w:val="none" w:sz="0" w:space="0" w:color="auto"/>
        <w:bottom w:val="none" w:sz="0" w:space="0" w:color="auto"/>
        <w:right w:val="none" w:sz="0" w:space="0" w:color="auto"/>
      </w:divBdr>
    </w:div>
    <w:div w:id="838544346">
      <w:bodyDiv w:val="1"/>
      <w:marLeft w:val="0"/>
      <w:marRight w:val="0"/>
      <w:marTop w:val="0"/>
      <w:marBottom w:val="0"/>
      <w:divBdr>
        <w:top w:val="none" w:sz="0" w:space="0" w:color="auto"/>
        <w:left w:val="none" w:sz="0" w:space="0" w:color="auto"/>
        <w:bottom w:val="none" w:sz="0" w:space="0" w:color="auto"/>
        <w:right w:val="none" w:sz="0" w:space="0" w:color="auto"/>
      </w:divBdr>
    </w:div>
    <w:div w:id="839613060">
      <w:bodyDiv w:val="1"/>
      <w:marLeft w:val="0"/>
      <w:marRight w:val="0"/>
      <w:marTop w:val="0"/>
      <w:marBottom w:val="0"/>
      <w:divBdr>
        <w:top w:val="none" w:sz="0" w:space="0" w:color="auto"/>
        <w:left w:val="none" w:sz="0" w:space="0" w:color="auto"/>
        <w:bottom w:val="none" w:sz="0" w:space="0" w:color="auto"/>
        <w:right w:val="none" w:sz="0" w:space="0" w:color="auto"/>
      </w:divBdr>
    </w:div>
    <w:div w:id="853954474">
      <w:bodyDiv w:val="1"/>
      <w:marLeft w:val="0"/>
      <w:marRight w:val="0"/>
      <w:marTop w:val="0"/>
      <w:marBottom w:val="0"/>
      <w:divBdr>
        <w:top w:val="none" w:sz="0" w:space="0" w:color="auto"/>
        <w:left w:val="none" w:sz="0" w:space="0" w:color="auto"/>
        <w:bottom w:val="none" w:sz="0" w:space="0" w:color="auto"/>
        <w:right w:val="none" w:sz="0" w:space="0" w:color="auto"/>
      </w:divBdr>
    </w:div>
    <w:div w:id="863443669">
      <w:bodyDiv w:val="1"/>
      <w:marLeft w:val="0"/>
      <w:marRight w:val="0"/>
      <w:marTop w:val="0"/>
      <w:marBottom w:val="0"/>
      <w:divBdr>
        <w:top w:val="none" w:sz="0" w:space="0" w:color="auto"/>
        <w:left w:val="none" w:sz="0" w:space="0" w:color="auto"/>
        <w:bottom w:val="none" w:sz="0" w:space="0" w:color="auto"/>
        <w:right w:val="none" w:sz="0" w:space="0" w:color="auto"/>
      </w:divBdr>
    </w:div>
    <w:div w:id="877281403">
      <w:bodyDiv w:val="1"/>
      <w:marLeft w:val="0"/>
      <w:marRight w:val="0"/>
      <w:marTop w:val="0"/>
      <w:marBottom w:val="0"/>
      <w:divBdr>
        <w:top w:val="none" w:sz="0" w:space="0" w:color="auto"/>
        <w:left w:val="none" w:sz="0" w:space="0" w:color="auto"/>
        <w:bottom w:val="none" w:sz="0" w:space="0" w:color="auto"/>
        <w:right w:val="none" w:sz="0" w:space="0" w:color="auto"/>
      </w:divBdr>
    </w:div>
    <w:div w:id="887183019">
      <w:bodyDiv w:val="1"/>
      <w:marLeft w:val="0"/>
      <w:marRight w:val="0"/>
      <w:marTop w:val="0"/>
      <w:marBottom w:val="0"/>
      <w:divBdr>
        <w:top w:val="none" w:sz="0" w:space="0" w:color="auto"/>
        <w:left w:val="none" w:sz="0" w:space="0" w:color="auto"/>
        <w:bottom w:val="none" w:sz="0" w:space="0" w:color="auto"/>
        <w:right w:val="none" w:sz="0" w:space="0" w:color="auto"/>
      </w:divBdr>
    </w:div>
    <w:div w:id="891886205">
      <w:bodyDiv w:val="1"/>
      <w:marLeft w:val="0"/>
      <w:marRight w:val="0"/>
      <w:marTop w:val="0"/>
      <w:marBottom w:val="0"/>
      <w:divBdr>
        <w:top w:val="none" w:sz="0" w:space="0" w:color="auto"/>
        <w:left w:val="none" w:sz="0" w:space="0" w:color="auto"/>
        <w:bottom w:val="none" w:sz="0" w:space="0" w:color="auto"/>
        <w:right w:val="none" w:sz="0" w:space="0" w:color="auto"/>
      </w:divBdr>
    </w:div>
    <w:div w:id="892036354">
      <w:bodyDiv w:val="1"/>
      <w:marLeft w:val="0"/>
      <w:marRight w:val="0"/>
      <w:marTop w:val="0"/>
      <w:marBottom w:val="0"/>
      <w:divBdr>
        <w:top w:val="none" w:sz="0" w:space="0" w:color="auto"/>
        <w:left w:val="none" w:sz="0" w:space="0" w:color="auto"/>
        <w:bottom w:val="none" w:sz="0" w:space="0" w:color="auto"/>
        <w:right w:val="none" w:sz="0" w:space="0" w:color="auto"/>
      </w:divBdr>
    </w:div>
    <w:div w:id="894466042">
      <w:bodyDiv w:val="1"/>
      <w:marLeft w:val="0"/>
      <w:marRight w:val="0"/>
      <w:marTop w:val="0"/>
      <w:marBottom w:val="0"/>
      <w:divBdr>
        <w:top w:val="none" w:sz="0" w:space="0" w:color="auto"/>
        <w:left w:val="none" w:sz="0" w:space="0" w:color="auto"/>
        <w:bottom w:val="none" w:sz="0" w:space="0" w:color="auto"/>
        <w:right w:val="none" w:sz="0" w:space="0" w:color="auto"/>
      </w:divBdr>
    </w:div>
    <w:div w:id="910118321">
      <w:bodyDiv w:val="1"/>
      <w:marLeft w:val="0"/>
      <w:marRight w:val="0"/>
      <w:marTop w:val="0"/>
      <w:marBottom w:val="0"/>
      <w:divBdr>
        <w:top w:val="none" w:sz="0" w:space="0" w:color="auto"/>
        <w:left w:val="none" w:sz="0" w:space="0" w:color="auto"/>
        <w:bottom w:val="none" w:sz="0" w:space="0" w:color="auto"/>
        <w:right w:val="none" w:sz="0" w:space="0" w:color="auto"/>
      </w:divBdr>
    </w:div>
    <w:div w:id="914364471">
      <w:bodyDiv w:val="1"/>
      <w:marLeft w:val="0"/>
      <w:marRight w:val="0"/>
      <w:marTop w:val="0"/>
      <w:marBottom w:val="0"/>
      <w:divBdr>
        <w:top w:val="none" w:sz="0" w:space="0" w:color="auto"/>
        <w:left w:val="none" w:sz="0" w:space="0" w:color="auto"/>
        <w:bottom w:val="none" w:sz="0" w:space="0" w:color="auto"/>
        <w:right w:val="none" w:sz="0" w:space="0" w:color="auto"/>
      </w:divBdr>
    </w:div>
    <w:div w:id="914775684">
      <w:bodyDiv w:val="1"/>
      <w:marLeft w:val="0"/>
      <w:marRight w:val="0"/>
      <w:marTop w:val="0"/>
      <w:marBottom w:val="0"/>
      <w:divBdr>
        <w:top w:val="none" w:sz="0" w:space="0" w:color="auto"/>
        <w:left w:val="none" w:sz="0" w:space="0" w:color="auto"/>
        <w:bottom w:val="none" w:sz="0" w:space="0" w:color="auto"/>
        <w:right w:val="none" w:sz="0" w:space="0" w:color="auto"/>
      </w:divBdr>
    </w:div>
    <w:div w:id="916525117">
      <w:bodyDiv w:val="1"/>
      <w:marLeft w:val="0"/>
      <w:marRight w:val="0"/>
      <w:marTop w:val="0"/>
      <w:marBottom w:val="0"/>
      <w:divBdr>
        <w:top w:val="none" w:sz="0" w:space="0" w:color="auto"/>
        <w:left w:val="none" w:sz="0" w:space="0" w:color="auto"/>
        <w:bottom w:val="none" w:sz="0" w:space="0" w:color="auto"/>
        <w:right w:val="none" w:sz="0" w:space="0" w:color="auto"/>
      </w:divBdr>
    </w:div>
    <w:div w:id="924849795">
      <w:bodyDiv w:val="1"/>
      <w:marLeft w:val="0"/>
      <w:marRight w:val="0"/>
      <w:marTop w:val="0"/>
      <w:marBottom w:val="0"/>
      <w:divBdr>
        <w:top w:val="none" w:sz="0" w:space="0" w:color="auto"/>
        <w:left w:val="none" w:sz="0" w:space="0" w:color="auto"/>
        <w:bottom w:val="none" w:sz="0" w:space="0" w:color="auto"/>
        <w:right w:val="none" w:sz="0" w:space="0" w:color="auto"/>
      </w:divBdr>
    </w:div>
    <w:div w:id="925577059">
      <w:bodyDiv w:val="1"/>
      <w:marLeft w:val="0"/>
      <w:marRight w:val="0"/>
      <w:marTop w:val="0"/>
      <w:marBottom w:val="0"/>
      <w:divBdr>
        <w:top w:val="none" w:sz="0" w:space="0" w:color="auto"/>
        <w:left w:val="none" w:sz="0" w:space="0" w:color="auto"/>
        <w:bottom w:val="none" w:sz="0" w:space="0" w:color="auto"/>
        <w:right w:val="none" w:sz="0" w:space="0" w:color="auto"/>
      </w:divBdr>
    </w:div>
    <w:div w:id="926303846">
      <w:bodyDiv w:val="1"/>
      <w:marLeft w:val="0"/>
      <w:marRight w:val="0"/>
      <w:marTop w:val="0"/>
      <w:marBottom w:val="0"/>
      <w:divBdr>
        <w:top w:val="none" w:sz="0" w:space="0" w:color="auto"/>
        <w:left w:val="none" w:sz="0" w:space="0" w:color="auto"/>
        <w:bottom w:val="none" w:sz="0" w:space="0" w:color="auto"/>
        <w:right w:val="none" w:sz="0" w:space="0" w:color="auto"/>
      </w:divBdr>
    </w:div>
    <w:div w:id="928074619">
      <w:bodyDiv w:val="1"/>
      <w:marLeft w:val="0"/>
      <w:marRight w:val="0"/>
      <w:marTop w:val="0"/>
      <w:marBottom w:val="0"/>
      <w:divBdr>
        <w:top w:val="none" w:sz="0" w:space="0" w:color="auto"/>
        <w:left w:val="none" w:sz="0" w:space="0" w:color="auto"/>
        <w:bottom w:val="none" w:sz="0" w:space="0" w:color="auto"/>
        <w:right w:val="none" w:sz="0" w:space="0" w:color="auto"/>
      </w:divBdr>
    </w:div>
    <w:div w:id="950938434">
      <w:bodyDiv w:val="1"/>
      <w:marLeft w:val="0"/>
      <w:marRight w:val="0"/>
      <w:marTop w:val="0"/>
      <w:marBottom w:val="0"/>
      <w:divBdr>
        <w:top w:val="none" w:sz="0" w:space="0" w:color="auto"/>
        <w:left w:val="none" w:sz="0" w:space="0" w:color="auto"/>
        <w:bottom w:val="none" w:sz="0" w:space="0" w:color="auto"/>
        <w:right w:val="none" w:sz="0" w:space="0" w:color="auto"/>
      </w:divBdr>
    </w:div>
    <w:div w:id="951743007">
      <w:bodyDiv w:val="1"/>
      <w:marLeft w:val="0"/>
      <w:marRight w:val="0"/>
      <w:marTop w:val="0"/>
      <w:marBottom w:val="0"/>
      <w:divBdr>
        <w:top w:val="none" w:sz="0" w:space="0" w:color="auto"/>
        <w:left w:val="none" w:sz="0" w:space="0" w:color="auto"/>
        <w:bottom w:val="none" w:sz="0" w:space="0" w:color="auto"/>
        <w:right w:val="none" w:sz="0" w:space="0" w:color="auto"/>
      </w:divBdr>
    </w:div>
    <w:div w:id="953638367">
      <w:bodyDiv w:val="1"/>
      <w:marLeft w:val="0"/>
      <w:marRight w:val="0"/>
      <w:marTop w:val="0"/>
      <w:marBottom w:val="0"/>
      <w:divBdr>
        <w:top w:val="none" w:sz="0" w:space="0" w:color="auto"/>
        <w:left w:val="none" w:sz="0" w:space="0" w:color="auto"/>
        <w:bottom w:val="none" w:sz="0" w:space="0" w:color="auto"/>
        <w:right w:val="none" w:sz="0" w:space="0" w:color="auto"/>
      </w:divBdr>
    </w:div>
    <w:div w:id="976106819">
      <w:bodyDiv w:val="1"/>
      <w:marLeft w:val="0"/>
      <w:marRight w:val="0"/>
      <w:marTop w:val="0"/>
      <w:marBottom w:val="0"/>
      <w:divBdr>
        <w:top w:val="none" w:sz="0" w:space="0" w:color="auto"/>
        <w:left w:val="none" w:sz="0" w:space="0" w:color="auto"/>
        <w:bottom w:val="none" w:sz="0" w:space="0" w:color="auto"/>
        <w:right w:val="none" w:sz="0" w:space="0" w:color="auto"/>
      </w:divBdr>
    </w:div>
    <w:div w:id="977228623">
      <w:bodyDiv w:val="1"/>
      <w:marLeft w:val="0"/>
      <w:marRight w:val="0"/>
      <w:marTop w:val="0"/>
      <w:marBottom w:val="0"/>
      <w:divBdr>
        <w:top w:val="none" w:sz="0" w:space="0" w:color="auto"/>
        <w:left w:val="none" w:sz="0" w:space="0" w:color="auto"/>
        <w:bottom w:val="none" w:sz="0" w:space="0" w:color="auto"/>
        <w:right w:val="none" w:sz="0" w:space="0" w:color="auto"/>
      </w:divBdr>
    </w:div>
    <w:div w:id="984049127">
      <w:bodyDiv w:val="1"/>
      <w:marLeft w:val="0"/>
      <w:marRight w:val="0"/>
      <w:marTop w:val="0"/>
      <w:marBottom w:val="0"/>
      <w:divBdr>
        <w:top w:val="none" w:sz="0" w:space="0" w:color="auto"/>
        <w:left w:val="none" w:sz="0" w:space="0" w:color="auto"/>
        <w:bottom w:val="none" w:sz="0" w:space="0" w:color="auto"/>
        <w:right w:val="none" w:sz="0" w:space="0" w:color="auto"/>
      </w:divBdr>
    </w:div>
    <w:div w:id="994458504">
      <w:bodyDiv w:val="1"/>
      <w:marLeft w:val="0"/>
      <w:marRight w:val="0"/>
      <w:marTop w:val="0"/>
      <w:marBottom w:val="0"/>
      <w:divBdr>
        <w:top w:val="none" w:sz="0" w:space="0" w:color="auto"/>
        <w:left w:val="none" w:sz="0" w:space="0" w:color="auto"/>
        <w:bottom w:val="none" w:sz="0" w:space="0" w:color="auto"/>
        <w:right w:val="none" w:sz="0" w:space="0" w:color="auto"/>
      </w:divBdr>
    </w:div>
    <w:div w:id="997883782">
      <w:bodyDiv w:val="1"/>
      <w:marLeft w:val="0"/>
      <w:marRight w:val="0"/>
      <w:marTop w:val="0"/>
      <w:marBottom w:val="0"/>
      <w:divBdr>
        <w:top w:val="none" w:sz="0" w:space="0" w:color="auto"/>
        <w:left w:val="none" w:sz="0" w:space="0" w:color="auto"/>
        <w:bottom w:val="none" w:sz="0" w:space="0" w:color="auto"/>
        <w:right w:val="none" w:sz="0" w:space="0" w:color="auto"/>
      </w:divBdr>
    </w:div>
    <w:div w:id="1007713552">
      <w:bodyDiv w:val="1"/>
      <w:marLeft w:val="0"/>
      <w:marRight w:val="0"/>
      <w:marTop w:val="0"/>
      <w:marBottom w:val="0"/>
      <w:divBdr>
        <w:top w:val="none" w:sz="0" w:space="0" w:color="auto"/>
        <w:left w:val="none" w:sz="0" w:space="0" w:color="auto"/>
        <w:bottom w:val="none" w:sz="0" w:space="0" w:color="auto"/>
        <w:right w:val="none" w:sz="0" w:space="0" w:color="auto"/>
      </w:divBdr>
    </w:div>
    <w:div w:id="1013535135">
      <w:bodyDiv w:val="1"/>
      <w:marLeft w:val="0"/>
      <w:marRight w:val="0"/>
      <w:marTop w:val="0"/>
      <w:marBottom w:val="0"/>
      <w:divBdr>
        <w:top w:val="none" w:sz="0" w:space="0" w:color="auto"/>
        <w:left w:val="none" w:sz="0" w:space="0" w:color="auto"/>
        <w:bottom w:val="none" w:sz="0" w:space="0" w:color="auto"/>
        <w:right w:val="none" w:sz="0" w:space="0" w:color="auto"/>
      </w:divBdr>
    </w:div>
    <w:div w:id="1014528484">
      <w:bodyDiv w:val="1"/>
      <w:marLeft w:val="0"/>
      <w:marRight w:val="0"/>
      <w:marTop w:val="0"/>
      <w:marBottom w:val="0"/>
      <w:divBdr>
        <w:top w:val="none" w:sz="0" w:space="0" w:color="auto"/>
        <w:left w:val="none" w:sz="0" w:space="0" w:color="auto"/>
        <w:bottom w:val="none" w:sz="0" w:space="0" w:color="auto"/>
        <w:right w:val="none" w:sz="0" w:space="0" w:color="auto"/>
      </w:divBdr>
    </w:div>
    <w:div w:id="1018121705">
      <w:bodyDiv w:val="1"/>
      <w:marLeft w:val="0"/>
      <w:marRight w:val="0"/>
      <w:marTop w:val="0"/>
      <w:marBottom w:val="0"/>
      <w:divBdr>
        <w:top w:val="none" w:sz="0" w:space="0" w:color="auto"/>
        <w:left w:val="none" w:sz="0" w:space="0" w:color="auto"/>
        <w:bottom w:val="none" w:sz="0" w:space="0" w:color="auto"/>
        <w:right w:val="none" w:sz="0" w:space="0" w:color="auto"/>
      </w:divBdr>
    </w:div>
    <w:div w:id="1020542866">
      <w:bodyDiv w:val="1"/>
      <w:marLeft w:val="0"/>
      <w:marRight w:val="0"/>
      <w:marTop w:val="0"/>
      <w:marBottom w:val="0"/>
      <w:divBdr>
        <w:top w:val="none" w:sz="0" w:space="0" w:color="auto"/>
        <w:left w:val="none" w:sz="0" w:space="0" w:color="auto"/>
        <w:bottom w:val="none" w:sz="0" w:space="0" w:color="auto"/>
        <w:right w:val="none" w:sz="0" w:space="0" w:color="auto"/>
      </w:divBdr>
    </w:div>
    <w:div w:id="1022240678">
      <w:bodyDiv w:val="1"/>
      <w:marLeft w:val="0"/>
      <w:marRight w:val="0"/>
      <w:marTop w:val="0"/>
      <w:marBottom w:val="0"/>
      <w:divBdr>
        <w:top w:val="none" w:sz="0" w:space="0" w:color="auto"/>
        <w:left w:val="none" w:sz="0" w:space="0" w:color="auto"/>
        <w:bottom w:val="none" w:sz="0" w:space="0" w:color="auto"/>
        <w:right w:val="none" w:sz="0" w:space="0" w:color="auto"/>
      </w:divBdr>
    </w:div>
    <w:div w:id="1022586733">
      <w:bodyDiv w:val="1"/>
      <w:marLeft w:val="0"/>
      <w:marRight w:val="0"/>
      <w:marTop w:val="0"/>
      <w:marBottom w:val="0"/>
      <w:divBdr>
        <w:top w:val="none" w:sz="0" w:space="0" w:color="auto"/>
        <w:left w:val="none" w:sz="0" w:space="0" w:color="auto"/>
        <w:bottom w:val="none" w:sz="0" w:space="0" w:color="auto"/>
        <w:right w:val="none" w:sz="0" w:space="0" w:color="auto"/>
      </w:divBdr>
    </w:div>
    <w:div w:id="1022782317">
      <w:bodyDiv w:val="1"/>
      <w:marLeft w:val="0"/>
      <w:marRight w:val="0"/>
      <w:marTop w:val="0"/>
      <w:marBottom w:val="0"/>
      <w:divBdr>
        <w:top w:val="none" w:sz="0" w:space="0" w:color="auto"/>
        <w:left w:val="none" w:sz="0" w:space="0" w:color="auto"/>
        <w:bottom w:val="none" w:sz="0" w:space="0" w:color="auto"/>
        <w:right w:val="none" w:sz="0" w:space="0" w:color="auto"/>
      </w:divBdr>
    </w:div>
    <w:div w:id="1028214665">
      <w:bodyDiv w:val="1"/>
      <w:marLeft w:val="0"/>
      <w:marRight w:val="0"/>
      <w:marTop w:val="0"/>
      <w:marBottom w:val="0"/>
      <w:divBdr>
        <w:top w:val="none" w:sz="0" w:space="0" w:color="auto"/>
        <w:left w:val="none" w:sz="0" w:space="0" w:color="auto"/>
        <w:bottom w:val="none" w:sz="0" w:space="0" w:color="auto"/>
        <w:right w:val="none" w:sz="0" w:space="0" w:color="auto"/>
      </w:divBdr>
    </w:div>
    <w:div w:id="1036659388">
      <w:bodyDiv w:val="1"/>
      <w:marLeft w:val="0"/>
      <w:marRight w:val="0"/>
      <w:marTop w:val="0"/>
      <w:marBottom w:val="0"/>
      <w:divBdr>
        <w:top w:val="none" w:sz="0" w:space="0" w:color="auto"/>
        <w:left w:val="none" w:sz="0" w:space="0" w:color="auto"/>
        <w:bottom w:val="none" w:sz="0" w:space="0" w:color="auto"/>
        <w:right w:val="none" w:sz="0" w:space="0" w:color="auto"/>
      </w:divBdr>
    </w:div>
    <w:div w:id="1037002248">
      <w:bodyDiv w:val="1"/>
      <w:marLeft w:val="0"/>
      <w:marRight w:val="0"/>
      <w:marTop w:val="0"/>
      <w:marBottom w:val="0"/>
      <w:divBdr>
        <w:top w:val="none" w:sz="0" w:space="0" w:color="auto"/>
        <w:left w:val="none" w:sz="0" w:space="0" w:color="auto"/>
        <w:bottom w:val="none" w:sz="0" w:space="0" w:color="auto"/>
        <w:right w:val="none" w:sz="0" w:space="0" w:color="auto"/>
      </w:divBdr>
    </w:div>
    <w:div w:id="1037664150">
      <w:bodyDiv w:val="1"/>
      <w:marLeft w:val="0"/>
      <w:marRight w:val="0"/>
      <w:marTop w:val="0"/>
      <w:marBottom w:val="0"/>
      <w:divBdr>
        <w:top w:val="none" w:sz="0" w:space="0" w:color="auto"/>
        <w:left w:val="none" w:sz="0" w:space="0" w:color="auto"/>
        <w:bottom w:val="none" w:sz="0" w:space="0" w:color="auto"/>
        <w:right w:val="none" w:sz="0" w:space="0" w:color="auto"/>
      </w:divBdr>
    </w:div>
    <w:div w:id="1046948063">
      <w:bodyDiv w:val="1"/>
      <w:marLeft w:val="0"/>
      <w:marRight w:val="0"/>
      <w:marTop w:val="0"/>
      <w:marBottom w:val="0"/>
      <w:divBdr>
        <w:top w:val="none" w:sz="0" w:space="0" w:color="auto"/>
        <w:left w:val="none" w:sz="0" w:space="0" w:color="auto"/>
        <w:bottom w:val="none" w:sz="0" w:space="0" w:color="auto"/>
        <w:right w:val="none" w:sz="0" w:space="0" w:color="auto"/>
      </w:divBdr>
    </w:div>
    <w:div w:id="1048264900">
      <w:bodyDiv w:val="1"/>
      <w:marLeft w:val="0"/>
      <w:marRight w:val="0"/>
      <w:marTop w:val="0"/>
      <w:marBottom w:val="0"/>
      <w:divBdr>
        <w:top w:val="none" w:sz="0" w:space="0" w:color="auto"/>
        <w:left w:val="none" w:sz="0" w:space="0" w:color="auto"/>
        <w:bottom w:val="none" w:sz="0" w:space="0" w:color="auto"/>
        <w:right w:val="none" w:sz="0" w:space="0" w:color="auto"/>
      </w:divBdr>
    </w:div>
    <w:div w:id="1057781643">
      <w:bodyDiv w:val="1"/>
      <w:marLeft w:val="0"/>
      <w:marRight w:val="0"/>
      <w:marTop w:val="0"/>
      <w:marBottom w:val="0"/>
      <w:divBdr>
        <w:top w:val="none" w:sz="0" w:space="0" w:color="auto"/>
        <w:left w:val="none" w:sz="0" w:space="0" w:color="auto"/>
        <w:bottom w:val="none" w:sz="0" w:space="0" w:color="auto"/>
        <w:right w:val="none" w:sz="0" w:space="0" w:color="auto"/>
      </w:divBdr>
    </w:div>
    <w:div w:id="1058744069">
      <w:bodyDiv w:val="1"/>
      <w:marLeft w:val="0"/>
      <w:marRight w:val="0"/>
      <w:marTop w:val="0"/>
      <w:marBottom w:val="0"/>
      <w:divBdr>
        <w:top w:val="none" w:sz="0" w:space="0" w:color="auto"/>
        <w:left w:val="none" w:sz="0" w:space="0" w:color="auto"/>
        <w:bottom w:val="none" w:sz="0" w:space="0" w:color="auto"/>
        <w:right w:val="none" w:sz="0" w:space="0" w:color="auto"/>
      </w:divBdr>
    </w:div>
    <w:div w:id="1061367240">
      <w:bodyDiv w:val="1"/>
      <w:marLeft w:val="0"/>
      <w:marRight w:val="0"/>
      <w:marTop w:val="0"/>
      <w:marBottom w:val="0"/>
      <w:divBdr>
        <w:top w:val="none" w:sz="0" w:space="0" w:color="auto"/>
        <w:left w:val="none" w:sz="0" w:space="0" w:color="auto"/>
        <w:bottom w:val="none" w:sz="0" w:space="0" w:color="auto"/>
        <w:right w:val="none" w:sz="0" w:space="0" w:color="auto"/>
      </w:divBdr>
    </w:div>
    <w:div w:id="1064717536">
      <w:bodyDiv w:val="1"/>
      <w:marLeft w:val="0"/>
      <w:marRight w:val="0"/>
      <w:marTop w:val="0"/>
      <w:marBottom w:val="0"/>
      <w:divBdr>
        <w:top w:val="none" w:sz="0" w:space="0" w:color="auto"/>
        <w:left w:val="none" w:sz="0" w:space="0" w:color="auto"/>
        <w:bottom w:val="none" w:sz="0" w:space="0" w:color="auto"/>
        <w:right w:val="none" w:sz="0" w:space="0" w:color="auto"/>
      </w:divBdr>
    </w:div>
    <w:div w:id="1065224554">
      <w:bodyDiv w:val="1"/>
      <w:marLeft w:val="0"/>
      <w:marRight w:val="0"/>
      <w:marTop w:val="0"/>
      <w:marBottom w:val="0"/>
      <w:divBdr>
        <w:top w:val="none" w:sz="0" w:space="0" w:color="auto"/>
        <w:left w:val="none" w:sz="0" w:space="0" w:color="auto"/>
        <w:bottom w:val="none" w:sz="0" w:space="0" w:color="auto"/>
        <w:right w:val="none" w:sz="0" w:space="0" w:color="auto"/>
      </w:divBdr>
    </w:div>
    <w:div w:id="1072315311">
      <w:bodyDiv w:val="1"/>
      <w:marLeft w:val="0"/>
      <w:marRight w:val="0"/>
      <w:marTop w:val="0"/>
      <w:marBottom w:val="0"/>
      <w:divBdr>
        <w:top w:val="none" w:sz="0" w:space="0" w:color="auto"/>
        <w:left w:val="none" w:sz="0" w:space="0" w:color="auto"/>
        <w:bottom w:val="none" w:sz="0" w:space="0" w:color="auto"/>
        <w:right w:val="none" w:sz="0" w:space="0" w:color="auto"/>
      </w:divBdr>
    </w:div>
    <w:div w:id="1074819344">
      <w:bodyDiv w:val="1"/>
      <w:marLeft w:val="0"/>
      <w:marRight w:val="0"/>
      <w:marTop w:val="0"/>
      <w:marBottom w:val="0"/>
      <w:divBdr>
        <w:top w:val="none" w:sz="0" w:space="0" w:color="auto"/>
        <w:left w:val="none" w:sz="0" w:space="0" w:color="auto"/>
        <w:bottom w:val="none" w:sz="0" w:space="0" w:color="auto"/>
        <w:right w:val="none" w:sz="0" w:space="0" w:color="auto"/>
      </w:divBdr>
    </w:div>
    <w:div w:id="1080369663">
      <w:bodyDiv w:val="1"/>
      <w:marLeft w:val="0"/>
      <w:marRight w:val="0"/>
      <w:marTop w:val="0"/>
      <w:marBottom w:val="0"/>
      <w:divBdr>
        <w:top w:val="none" w:sz="0" w:space="0" w:color="auto"/>
        <w:left w:val="none" w:sz="0" w:space="0" w:color="auto"/>
        <w:bottom w:val="none" w:sz="0" w:space="0" w:color="auto"/>
        <w:right w:val="none" w:sz="0" w:space="0" w:color="auto"/>
      </w:divBdr>
    </w:div>
    <w:div w:id="1082221672">
      <w:bodyDiv w:val="1"/>
      <w:marLeft w:val="0"/>
      <w:marRight w:val="0"/>
      <w:marTop w:val="0"/>
      <w:marBottom w:val="0"/>
      <w:divBdr>
        <w:top w:val="none" w:sz="0" w:space="0" w:color="auto"/>
        <w:left w:val="none" w:sz="0" w:space="0" w:color="auto"/>
        <w:bottom w:val="none" w:sz="0" w:space="0" w:color="auto"/>
        <w:right w:val="none" w:sz="0" w:space="0" w:color="auto"/>
      </w:divBdr>
    </w:div>
    <w:div w:id="1107772506">
      <w:bodyDiv w:val="1"/>
      <w:marLeft w:val="0"/>
      <w:marRight w:val="0"/>
      <w:marTop w:val="0"/>
      <w:marBottom w:val="0"/>
      <w:divBdr>
        <w:top w:val="none" w:sz="0" w:space="0" w:color="auto"/>
        <w:left w:val="none" w:sz="0" w:space="0" w:color="auto"/>
        <w:bottom w:val="none" w:sz="0" w:space="0" w:color="auto"/>
        <w:right w:val="none" w:sz="0" w:space="0" w:color="auto"/>
      </w:divBdr>
    </w:div>
    <w:div w:id="1109546889">
      <w:bodyDiv w:val="1"/>
      <w:marLeft w:val="0"/>
      <w:marRight w:val="0"/>
      <w:marTop w:val="0"/>
      <w:marBottom w:val="0"/>
      <w:divBdr>
        <w:top w:val="none" w:sz="0" w:space="0" w:color="auto"/>
        <w:left w:val="none" w:sz="0" w:space="0" w:color="auto"/>
        <w:bottom w:val="none" w:sz="0" w:space="0" w:color="auto"/>
        <w:right w:val="none" w:sz="0" w:space="0" w:color="auto"/>
      </w:divBdr>
    </w:div>
    <w:div w:id="1125124589">
      <w:bodyDiv w:val="1"/>
      <w:marLeft w:val="0"/>
      <w:marRight w:val="0"/>
      <w:marTop w:val="0"/>
      <w:marBottom w:val="0"/>
      <w:divBdr>
        <w:top w:val="none" w:sz="0" w:space="0" w:color="auto"/>
        <w:left w:val="none" w:sz="0" w:space="0" w:color="auto"/>
        <w:bottom w:val="none" w:sz="0" w:space="0" w:color="auto"/>
        <w:right w:val="none" w:sz="0" w:space="0" w:color="auto"/>
      </w:divBdr>
    </w:div>
    <w:div w:id="1127818511">
      <w:bodyDiv w:val="1"/>
      <w:marLeft w:val="0"/>
      <w:marRight w:val="0"/>
      <w:marTop w:val="0"/>
      <w:marBottom w:val="0"/>
      <w:divBdr>
        <w:top w:val="none" w:sz="0" w:space="0" w:color="auto"/>
        <w:left w:val="none" w:sz="0" w:space="0" w:color="auto"/>
        <w:bottom w:val="none" w:sz="0" w:space="0" w:color="auto"/>
        <w:right w:val="none" w:sz="0" w:space="0" w:color="auto"/>
      </w:divBdr>
    </w:div>
    <w:div w:id="1131246804">
      <w:bodyDiv w:val="1"/>
      <w:marLeft w:val="0"/>
      <w:marRight w:val="0"/>
      <w:marTop w:val="0"/>
      <w:marBottom w:val="0"/>
      <w:divBdr>
        <w:top w:val="none" w:sz="0" w:space="0" w:color="auto"/>
        <w:left w:val="none" w:sz="0" w:space="0" w:color="auto"/>
        <w:bottom w:val="none" w:sz="0" w:space="0" w:color="auto"/>
        <w:right w:val="none" w:sz="0" w:space="0" w:color="auto"/>
      </w:divBdr>
    </w:div>
    <w:div w:id="1131358787">
      <w:bodyDiv w:val="1"/>
      <w:marLeft w:val="0"/>
      <w:marRight w:val="0"/>
      <w:marTop w:val="0"/>
      <w:marBottom w:val="0"/>
      <w:divBdr>
        <w:top w:val="none" w:sz="0" w:space="0" w:color="auto"/>
        <w:left w:val="none" w:sz="0" w:space="0" w:color="auto"/>
        <w:bottom w:val="none" w:sz="0" w:space="0" w:color="auto"/>
        <w:right w:val="none" w:sz="0" w:space="0" w:color="auto"/>
      </w:divBdr>
    </w:div>
    <w:div w:id="1136532859">
      <w:bodyDiv w:val="1"/>
      <w:marLeft w:val="0"/>
      <w:marRight w:val="0"/>
      <w:marTop w:val="0"/>
      <w:marBottom w:val="0"/>
      <w:divBdr>
        <w:top w:val="none" w:sz="0" w:space="0" w:color="auto"/>
        <w:left w:val="none" w:sz="0" w:space="0" w:color="auto"/>
        <w:bottom w:val="none" w:sz="0" w:space="0" w:color="auto"/>
        <w:right w:val="none" w:sz="0" w:space="0" w:color="auto"/>
      </w:divBdr>
    </w:div>
    <w:div w:id="1137382841">
      <w:bodyDiv w:val="1"/>
      <w:marLeft w:val="0"/>
      <w:marRight w:val="0"/>
      <w:marTop w:val="0"/>
      <w:marBottom w:val="0"/>
      <w:divBdr>
        <w:top w:val="none" w:sz="0" w:space="0" w:color="auto"/>
        <w:left w:val="none" w:sz="0" w:space="0" w:color="auto"/>
        <w:bottom w:val="none" w:sz="0" w:space="0" w:color="auto"/>
        <w:right w:val="none" w:sz="0" w:space="0" w:color="auto"/>
      </w:divBdr>
    </w:div>
    <w:div w:id="1137719128">
      <w:bodyDiv w:val="1"/>
      <w:marLeft w:val="0"/>
      <w:marRight w:val="0"/>
      <w:marTop w:val="0"/>
      <w:marBottom w:val="0"/>
      <w:divBdr>
        <w:top w:val="none" w:sz="0" w:space="0" w:color="auto"/>
        <w:left w:val="none" w:sz="0" w:space="0" w:color="auto"/>
        <w:bottom w:val="none" w:sz="0" w:space="0" w:color="auto"/>
        <w:right w:val="none" w:sz="0" w:space="0" w:color="auto"/>
      </w:divBdr>
    </w:div>
    <w:div w:id="1140920150">
      <w:bodyDiv w:val="1"/>
      <w:marLeft w:val="0"/>
      <w:marRight w:val="0"/>
      <w:marTop w:val="0"/>
      <w:marBottom w:val="0"/>
      <w:divBdr>
        <w:top w:val="none" w:sz="0" w:space="0" w:color="auto"/>
        <w:left w:val="none" w:sz="0" w:space="0" w:color="auto"/>
        <w:bottom w:val="none" w:sz="0" w:space="0" w:color="auto"/>
        <w:right w:val="none" w:sz="0" w:space="0" w:color="auto"/>
      </w:divBdr>
    </w:div>
    <w:div w:id="1146047421">
      <w:bodyDiv w:val="1"/>
      <w:marLeft w:val="0"/>
      <w:marRight w:val="0"/>
      <w:marTop w:val="0"/>
      <w:marBottom w:val="0"/>
      <w:divBdr>
        <w:top w:val="none" w:sz="0" w:space="0" w:color="auto"/>
        <w:left w:val="none" w:sz="0" w:space="0" w:color="auto"/>
        <w:bottom w:val="none" w:sz="0" w:space="0" w:color="auto"/>
        <w:right w:val="none" w:sz="0" w:space="0" w:color="auto"/>
      </w:divBdr>
    </w:div>
    <w:div w:id="1150512536">
      <w:bodyDiv w:val="1"/>
      <w:marLeft w:val="0"/>
      <w:marRight w:val="0"/>
      <w:marTop w:val="0"/>
      <w:marBottom w:val="0"/>
      <w:divBdr>
        <w:top w:val="none" w:sz="0" w:space="0" w:color="auto"/>
        <w:left w:val="none" w:sz="0" w:space="0" w:color="auto"/>
        <w:bottom w:val="none" w:sz="0" w:space="0" w:color="auto"/>
        <w:right w:val="none" w:sz="0" w:space="0" w:color="auto"/>
      </w:divBdr>
    </w:div>
    <w:div w:id="1150899375">
      <w:bodyDiv w:val="1"/>
      <w:marLeft w:val="0"/>
      <w:marRight w:val="0"/>
      <w:marTop w:val="0"/>
      <w:marBottom w:val="0"/>
      <w:divBdr>
        <w:top w:val="none" w:sz="0" w:space="0" w:color="auto"/>
        <w:left w:val="none" w:sz="0" w:space="0" w:color="auto"/>
        <w:bottom w:val="none" w:sz="0" w:space="0" w:color="auto"/>
        <w:right w:val="none" w:sz="0" w:space="0" w:color="auto"/>
      </w:divBdr>
    </w:div>
    <w:div w:id="1160654465">
      <w:bodyDiv w:val="1"/>
      <w:marLeft w:val="0"/>
      <w:marRight w:val="0"/>
      <w:marTop w:val="0"/>
      <w:marBottom w:val="0"/>
      <w:divBdr>
        <w:top w:val="none" w:sz="0" w:space="0" w:color="auto"/>
        <w:left w:val="none" w:sz="0" w:space="0" w:color="auto"/>
        <w:bottom w:val="none" w:sz="0" w:space="0" w:color="auto"/>
        <w:right w:val="none" w:sz="0" w:space="0" w:color="auto"/>
      </w:divBdr>
    </w:div>
    <w:div w:id="1161652450">
      <w:bodyDiv w:val="1"/>
      <w:marLeft w:val="0"/>
      <w:marRight w:val="0"/>
      <w:marTop w:val="0"/>
      <w:marBottom w:val="0"/>
      <w:divBdr>
        <w:top w:val="none" w:sz="0" w:space="0" w:color="auto"/>
        <w:left w:val="none" w:sz="0" w:space="0" w:color="auto"/>
        <w:bottom w:val="none" w:sz="0" w:space="0" w:color="auto"/>
        <w:right w:val="none" w:sz="0" w:space="0" w:color="auto"/>
      </w:divBdr>
    </w:div>
    <w:div w:id="1175076348">
      <w:bodyDiv w:val="1"/>
      <w:marLeft w:val="0"/>
      <w:marRight w:val="0"/>
      <w:marTop w:val="0"/>
      <w:marBottom w:val="0"/>
      <w:divBdr>
        <w:top w:val="none" w:sz="0" w:space="0" w:color="auto"/>
        <w:left w:val="none" w:sz="0" w:space="0" w:color="auto"/>
        <w:bottom w:val="none" w:sz="0" w:space="0" w:color="auto"/>
        <w:right w:val="none" w:sz="0" w:space="0" w:color="auto"/>
      </w:divBdr>
    </w:div>
    <w:div w:id="1185091237">
      <w:bodyDiv w:val="1"/>
      <w:marLeft w:val="0"/>
      <w:marRight w:val="0"/>
      <w:marTop w:val="0"/>
      <w:marBottom w:val="0"/>
      <w:divBdr>
        <w:top w:val="none" w:sz="0" w:space="0" w:color="auto"/>
        <w:left w:val="none" w:sz="0" w:space="0" w:color="auto"/>
        <w:bottom w:val="none" w:sz="0" w:space="0" w:color="auto"/>
        <w:right w:val="none" w:sz="0" w:space="0" w:color="auto"/>
      </w:divBdr>
    </w:div>
    <w:div w:id="1190683514">
      <w:bodyDiv w:val="1"/>
      <w:marLeft w:val="0"/>
      <w:marRight w:val="0"/>
      <w:marTop w:val="0"/>
      <w:marBottom w:val="0"/>
      <w:divBdr>
        <w:top w:val="none" w:sz="0" w:space="0" w:color="auto"/>
        <w:left w:val="none" w:sz="0" w:space="0" w:color="auto"/>
        <w:bottom w:val="none" w:sz="0" w:space="0" w:color="auto"/>
        <w:right w:val="none" w:sz="0" w:space="0" w:color="auto"/>
      </w:divBdr>
    </w:div>
    <w:div w:id="1195118796">
      <w:bodyDiv w:val="1"/>
      <w:marLeft w:val="0"/>
      <w:marRight w:val="0"/>
      <w:marTop w:val="0"/>
      <w:marBottom w:val="0"/>
      <w:divBdr>
        <w:top w:val="none" w:sz="0" w:space="0" w:color="auto"/>
        <w:left w:val="none" w:sz="0" w:space="0" w:color="auto"/>
        <w:bottom w:val="none" w:sz="0" w:space="0" w:color="auto"/>
        <w:right w:val="none" w:sz="0" w:space="0" w:color="auto"/>
      </w:divBdr>
    </w:div>
    <w:div w:id="1198083396">
      <w:bodyDiv w:val="1"/>
      <w:marLeft w:val="0"/>
      <w:marRight w:val="0"/>
      <w:marTop w:val="0"/>
      <w:marBottom w:val="0"/>
      <w:divBdr>
        <w:top w:val="none" w:sz="0" w:space="0" w:color="auto"/>
        <w:left w:val="none" w:sz="0" w:space="0" w:color="auto"/>
        <w:bottom w:val="none" w:sz="0" w:space="0" w:color="auto"/>
        <w:right w:val="none" w:sz="0" w:space="0" w:color="auto"/>
      </w:divBdr>
    </w:div>
    <w:div w:id="1200583208">
      <w:bodyDiv w:val="1"/>
      <w:marLeft w:val="0"/>
      <w:marRight w:val="0"/>
      <w:marTop w:val="0"/>
      <w:marBottom w:val="0"/>
      <w:divBdr>
        <w:top w:val="none" w:sz="0" w:space="0" w:color="auto"/>
        <w:left w:val="none" w:sz="0" w:space="0" w:color="auto"/>
        <w:bottom w:val="none" w:sz="0" w:space="0" w:color="auto"/>
        <w:right w:val="none" w:sz="0" w:space="0" w:color="auto"/>
      </w:divBdr>
    </w:div>
    <w:div w:id="1201816562">
      <w:bodyDiv w:val="1"/>
      <w:marLeft w:val="0"/>
      <w:marRight w:val="0"/>
      <w:marTop w:val="0"/>
      <w:marBottom w:val="0"/>
      <w:divBdr>
        <w:top w:val="none" w:sz="0" w:space="0" w:color="auto"/>
        <w:left w:val="none" w:sz="0" w:space="0" w:color="auto"/>
        <w:bottom w:val="none" w:sz="0" w:space="0" w:color="auto"/>
        <w:right w:val="none" w:sz="0" w:space="0" w:color="auto"/>
      </w:divBdr>
    </w:div>
    <w:div w:id="1203400101">
      <w:bodyDiv w:val="1"/>
      <w:marLeft w:val="0"/>
      <w:marRight w:val="0"/>
      <w:marTop w:val="0"/>
      <w:marBottom w:val="0"/>
      <w:divBdr>
        <w:top w:val="none" w:sz="0" w:space="0" w:color="auto"/>
        <w:left w:val="none" w:sz="0" w:space="0" w:color="auto"/>
        <w:bottom w:val="none" w:sz="0" w:space="0" w:color="auto"/>
        <w:right w:val="none" w:sz="0" w:space="0" w:color="auto"/>
      </w:divBdr>
    </w:div>
    <w:div w:id="1204488907">
      <w:bodyDiv w:val="1"/>
      <w:marLeft w:val="0"/>
      <w:marRight w:val="0"/>
      <w:marTop w:val="0"/>
      <w:marBottom w:val="0"/>
      <w:divBdr>
        <w:top w:val="none" w:sz="0" w:space="0" w:color="auto"/>
        <w:left w:val="none" w:sz="0" w:space="0" w:color="auto"/>
        <w:bottom w:val="none" w:sz="0" w:space="0" w:color="auto"/>
        <w:right w:val="none" w:sz="0" w:space="0" w:color="auto"/>
      </w:divBdr>
    </w:div>
    <w:div w:id="1205170182">
      <w:bodyDiv w:val="1"/>
      <w:marLeft w:val="0"/>
      <w:marRight w:val="0"/>
      <w:marTop w:val="0"/>
      <w:marBottom w:val="0"/>
      <w:divBdr>
        <w:top w:val="none" w:sz="0" w:space="0" w:color="auto"/>
        <w:left w:val="none" w:sz="0" w:space="0" w:color="auto"/>
        <w:bottom w:val="none" w:sz="0" w:space="0" w:color="auto"/>
        <w:right w:val="none" w:sz="0" w:space="0" w:color="auto"/>
      </w:divBdr>
    </w:div>
    <w:div w:id="1208032754">
      <w:bodyDiv w:val="1"/>
      <w:marLeft w:val="0"/>
      <w:marRight w:val="0"/>
      <w:marTop w:val="0"/>
      <w:marBottom w:val="0"/>
      <w:divBdr>
        <w:top w:val="none" w:sz="0" w:space="0" w:color="auto"/>
        <w:left w:val="none" w:sz="0" w:space="0" w:color="auto"/>
        <w:bottom w:val="none" w:sz="0" w:space="0" w:color="auto"/>
        <w:right w:val="none" w:sz="0" w:space="0" w:color="auto"/>
      </w:divBdr>
    </w:div>
    <w:div w:id="1222247511">
      <w:bodyDiv w:val="1"/>
      <w:marLeft w:val="0"/>
      <w:marRight w:val="0"/>
      <w:marTop w:val="0"/>
      <w:marBottom w:val="0"/>
      <w:divBdr>
        <w:top w:val="none" w:sz="0" w:space="0" w:color="auto"/>
        <w:left w:val="none" w:sz="0" w:space="0" w:color="auto"/>
        <w:bottom w:val="none" w:sz="0" w:space="0" w:color="auto"/>
        <w:right w:val="none" w:sz="0" w:space="0" w:color="auto"/>
      </w:divBdr>
    </w:div>
    <w:div w:id="1228808854">
      <w:bodyDiv w:val="1"/>
      <w:marLeft w:val="0"/>
      <w:marRight w:val="0"/>
      <w:marTop w:val="0"/>
      <w:marBottom w:val="0"/>
      <w:divBdr>
        <w:top w:val="none" w:sz="0" w:space="0" w:color="auto"/>
        <w:left w:val="none" w:sz="0" w:space="0" w:color="auto"/>
        <w:bottom w:val="none" w:sz="0" w:space="0" w:color="auto"/>
        <w:right w:val="none" w:sz="0" w:space="0" w:color="auto"/>
      </w:divBdr>
    </w:div>
    <w:div w:id="1229731303">
      <w:bodyDiv w:val="1"/>
      <w:marLeft w:val="0"/>
      <w:marRight w:val="0"/>
      <w:marTop w:val="0"/>
      <w:marBottom w:val="0"/>
      <w:divBdr>
        <w:top w:val="none" w:sz="0" w:space="0" w:color="auto"/>
        <w:left w:val="none" w:sz="0" w:space="0" w:color="auto"/>
        <w:bottom w:val="none" w:sz="0" w:space="0" w:color="auto"/>
        <w:right w:val="none" w:sz="0" w:space="0" w:color="auto"/>
      </w:divBdr>
    </w:div>
    <w:div w:id="1231035922">
      <w:bodyDiv w:val="1"/>
      <w:marLeft w:val="0"/>
      <w:marRight w:val="0"/>
      <w:marTop w:val="0"/>
      <w:marBottom w:val="0"/>
      <w:divBdr>
        <w:top w:val="none" w:sz="0" w:space="0" w:color="auto"/>
        <w:left w:val="none" w:sz="0" w:space="0" w:color="auto"/>
        <w:bottom w:val="none" w:sz="0" w:space="0" w:color="auto"/>
        <w:right w:val="none" w:sz="0" w:space="0" w:color="auto"/>
      </w:divBdr>
    </w:div>
    <w:div w:id="1232350887">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42373420">
      <w:bodyDiv w:val="1"/>
      <w:marLeft w:val="0"/>
      <w:marRight w:val="0"/>
      <w:marTop w:val="0"/>
      <w:marBottom w:val="0"/>
      <w:divBdr>
        <w:top w:val="none" w:sz="0" w:space="0" w:color="auto"/>
        <w:left w:val="none" w:sz="0" w:space="0" w:color="auto"/>
        <w:bottom w:val="none" w:sz="0" w:space="0" w:color="auto"/>
        <w:right w:val="none" w:sz="0" w:space="0" w:color="auto"/>
      </w:divBdr>
    </w:div>
    <w:div w:id="1243098205">
      <w:bodyDiv w:val="1"/>
      <w:marLeft w:val="0"/>
      <w:marRight w:val="0"/>
      <w:marTop w:val="0"/>
      <w:marBottom w:val="0"/>
      <w:divBdr>
        <w:top w:val="none" w:sz="0" w:space="0" w:color="auto"/>
        <w:left w:val="none" w:sz="0" w:space="0" w:color="auto"/>
        <w:bottom w:val="none" w:sz="0" w:space="0" w:color="auto"/>
        <w:right w:val="none" w:sz="0" w:space="0" w:color="auto"/>
      </w:divBdr>
    </w:div>
    <w:div w:id="1244531963">
      <w:bodyDiv w:val="1"/>
      <w:marLeft w:val="0"/>
      <w:marRight w:val="0"/>
      <w:marTop w:val="0"/>
      <w:marBottom w:val="0"/>
      <w:divBdr>
        <w:top w:val="none" w:sz="0" w:space="0" w:color="auto"/>
        <w:left w:val="none" w:sz="0" w:space="0" w:color="auto"/>
        <w:bottom w:val="none" w:sz="0" w:space="0" w:color="auto"/>
        <w:right w:val="none" w:sz="0" w:space="0" w:color="auto"/>
      </w:divBdr>
    </w:div>
    <w:div w:id="1256985413">
      <w:bodyDiv w:val="1"/>
      <w:marLeft w:val="0"/>
      <w:marRight w:val="0"/>
      <w:marTop w:val="0"/>
      <w:marBottom w:val="0"/>
      <w:divBdr>
        <w:top w:val="none" w:sz="0" w:space="0" w:color="auto"/>
        <w:left w:val="none" w:sz="0" w:space="0" w:color="auto"/>
        <w:bottom w:val="none" w:sz="0" w:space="0" w:color="auto"/>
        <w:right w:val="none" w:sz="0" w:space="0" w:color="auto"/>
      </w:divBdr>
    </w:div>
    <w:div w:id="1258638100">
      <w:bodyDiv w:val="1"/>
      <w:marLeft w:val="0"/>
      <w:marRight w:val="0"/>
      <w:marTop w:val="0"/>
      <w:marBottom w:val="0"/>
      <w:divBdr>
        <w:top w:val="none" w:sz="0" w:space="0" w:color="auto"/>
        <w:left w:val="none" w:sz="0" w:space="0" w:color="auto"/>
        <w:bottom w:val="none" w:sz="0" w:space="0" w:color="auto"/>
        <w:right w:val="none" w:sz="0" w:space="0" w:color="auto"/>
      </w:divBdr>
    </w:div>
    <w:div w:id="1262685829">
      <w:bodyDiv w:val="1"/>
      <w:marLeft w:val="0"/>
      <w:marRight w:val="0"/>
      <w:marTop w:val="0"/>
      <w:marBottom w:val="0"/>
      <w:divBdr>
        <w:top w:val="none" w:sz="0" w:space="0" w:color="auto"/>
        <w:left w:val="none" w:sz="0" w:space="0" w:color="auto"/>
        <w:bottom w:val="none" w:sz="0" w:space="0" w:color="auto"/>
        <w:right w:val="none" w:sz="0" w:space="0" w:color="auto"/>
      </w:divBdr>
    </w:div>
    <w:div w:id="1267344525">
      <w:bodyDiv w:val="1"/>
      <w:marLeft w:val="0"/>
      <w:marRight w:val="0"/>
      <w:marTop w:val="0"/>
      <w:marBottom w:val="0"/>
      <w:divBdr>
        <w:top w:val="none" w:sz="0" w:space="0" w:color="auto"/>
        <w:left w:val="none" w:sz="0" w:space="0" w:color="auto"/>
        <w:bottom w:val="none" w:sz="0" w:space="0" w:color="auto"/>
        <w:right w:val="none" w:sz="0" w:space="0" w:color="auto"/>
      </w:divBdr>
    </w:div>
    <w:div w:id="1272711773">
      <w:bodyDiv w:val="1"/>
      <w:marLeft w:val="0"/>
      <w:marRight w:val="0"/>
      <w:marTop w:val="0"/>
      <w:marBottom w:val="0"/>
      <w:divBdr>
        <w:top w:val="none" w:sz="0" w:space="0" w:color="auto"/>
        <w:left w:val="none" w:sz="0" w:space="0" w:color="auto"/>
        <w:bottom w:val="none" w:sz="0" w:space="0" w:color="auto"/>
        <w:right w:val="none" w:sz="0" w:space="0" w:color="auto"/>
      </w:divBdr>
    </w:div>
    <w:div w:id="1272860168">
      <w:bodyDiv w:val="1"/>
      <w:marLeft w:val="0"/>
      <w:marRight w:val="0"/>
      <w:marTop w:val="0"/>
      <w:marBottom w:val="0"/>
      <w:divBdr>
        <w:top w:val="none" w:sz="0" w:space="0" w:color="auto"/>
        <w:left w:val="none" w:sz="0" w:space="0" w:color="auto"/>
        <w:bottom w:val="none" w:sz="0" w:space="0" w:color="auto"/>
        <w:right w:val="none" w:sz="0" w:space="0" w:color="auto"/>
      </w:divBdr>
    </w:div>
    <w:div w:id="1287665627">
      <w:bodyDiv w:val="1"/>
      <w:marLeft w:val="0"/>
      <w:marRight w:val="0"/>
      <w:marTop w:val="0"/>
      <w:marBottom w:val="0"/>
      <w:divBdr>
        <w:top w:val="none" w:sz="0" w:space="0" w:color="auto"/>
        <w:left w:val="none" w:sz="0" w:space="0" w:color="auto"/>
        <w:bottom w:val="none" w:sz="0" w:space="0" w:color="auto"/>
        <w:right w:val="none" w:sz="0" w:space="0" w:color="auto"/>
      </w:divBdr>
    </w:div>
    <w:div w:id="1287737226">
      <w:bodyDiv w:val="1"/>
      <w:marLeft w:val="0"/>
      <w:marRight w:val="0"/>
      <w:marTop w:val="0"/>
      <w:marBottom w:val="0"/>
      <w:divBdr>
        <w:top w:val="none" w:sz="0" w:space="0" w:color="auto"/>
        <w:left w:val="none" w:sz="0" w:space="0" w:color="auto"/>
        <w:bottom w:val="none" w:sz="0" w:space="0" w:color="auto"/>
        <w:right w:val="none" w:sz="0" w:space="0" w:color="auto"/>
      </w:divBdr>
    </w:div>
    <w:div w:id="1288315007">
      <w:bodyDiv w:val="1"/>
      <w:marLeft w:val="0"/>
      <w:marRight w:val="0"/>
      <w:marTop w:val="0"/>
      <w:marBottom w:val="0"/>
      <w:divBdr>
        <w:top w:val="none" w:sz="0" w:space="0" w:color="auto"/>
        <w:left w:val="none" w:sz="0" w:space="0" w:color="auto"/>
        <w:bottom w:val="none" w:sz="0" w:space="0" w:color="auto"/>
        <w:right w:val="none" w:sz="0" w:space="0" w:color="auto"/>
      </w:divBdr>
    </w:div>
    <w:div w:id="1288663566">
      <w:bodyDiv w:val="1"/>
      <w:marLeft w:val="0"/>
      <w:marRight w:val="0"/>
      <w:marTop w:val="0"/>
      <w:marBottom w:val="0"/>
      <w:divBdr>
        <w:top w:val="none" w:sz="0" w:space="0" w:color="auto"/>
        <w:left w:val="none" w:sz="0" w:space="0" w:color="auto"/>
        <w:bottom w:val="none" w:sz="0" w:space="0" w:color="auto"/>
        <w:right w:val="none" w:sz="0" w:space="0" w:color="auto"/>
      </w:divBdr>
    </w:div>
    <w:div w:id="1292712647">
      <w:bodyDiv w:val="1"/>
      <w:marLeft w:val="0"/>
      <w:marRight w:val="0"/>
      <w:marTop w:val="0"/>
      <w:marBottom w:val="0"/>
      <w:divBdr>
        <w:top w:val="none" w:sz="0" w:space="0" w:color="auto"/>
        <w:left w:val="none" w:sz="0" w:space="0" w:color="auto"/>
        <w:bottom w:val="none" w:sz="0" w:space="0" w:color="auto"/>
        <w:right w:val="none" w:sz="0" w:space="0" w:color="auto"/>
      </w:divBdr>
    </w:div>
    <w:div w:id="1308048110">
      <w:bodyDiv w:val="1"/>
      <w:marLeft w:val="0"/>
      <w:marRight w:val="0"/>
      <w:marTop w:val="0"/>
      <w:marBottom w:val="0"/>
      <w:divBdr>
        <w:top w:val="none" w:sz="0" w:space="0" w:color="auto"/>
        <w:left w:val="none" w:sz="0" w:space="0" w:color="auto"/>
        <w:bottom w:val="none" w:sz="0" w:space="0" w:color="auto"/>
        <w:right w:val="none" w:sz="0" w:space="0" w:color="auto"/>
      </w:divBdr>
    </w:div>
    <w:div w:id="1308707708">
      <w:bodyDiv w:val="1"/>
      <w:marLeft w:val="0"/>
      <w:marRight w:val="0"/>
      <w:marTop w:val="0"/>
      <w:marBottom w:val="0"/>
      <w:divBdr>
        <w:top w:val="none" w:sz="0" w:space="0" w:color="auto"/>
        <w:left w:val="none" w:sz="0" w:space="0" w:color="auto"/>
        <w:bottom w:val="none" w:sz="0" w:space="0" w:color="auto"/>
        <w:right w:val="none" w:sz="0" w:space="0" w:color="auto"/>
      </w:divBdr>
    </w:div>
    <w:div w:id="1314794473">
      <w:bodyDiv w:val="1"/>
      <w:marLeft w:val="0"/>
      <w:marRight w:val="0"/>
      <w:marTop w:val="0"/>
      <w:marBottom w:val="0"/>
      <w:divBdr>
        <w:top w:val="none" w:sz="0" w:space="0" w:color="auto"/>
        <w:left w:val="none" w:sz="0" w:space="0" w:color="auto"/>
        <w:bottom w:val="none" w:sz="0" w:space="0" w:color="auto"/>
        <w:right w:val="none" w:sz="0" w:space="0" w:color="auto"/>
      </w:divBdr>
    </w:div>
    <w:div w:id="1317567202">
      <w:bodyDiv w:val="1"/>
      <w:marLeft w:val="0"/>
      <w:marRight w:val="0"/>
      <w:marTop w:val="0"/>
      <w:marBottom w:val="0"/>
      <w:divBdr>
        <w:top w:val="none" w:sz="0" w:space="0" w:color="auto"/>
        <w:left w:val="none" w:sz="0" w:space="0" w:color="auto"/>
        <w:bottom w:val="none" w:sz="0" w:space="0" w:color="auto"/>
        <w:right w:val="none" w:sz="0" w:space="0" w:color="auto"/>
      </w:divBdr>
    </w:div>
    <w:div w:id="1324892007">
      <w:bodyDiv w:val="1"/>
      <w:marLeft w:val="0"/>
      <w:marRight w:val="0"/>
      <w:marTop w:val="0"/>
      <w:marBottom w:val="0"/>
      <w:divBdr>
        <w:top w:val="none" w:sz="0" w:space="0" w:color="auto"/>
        <w:left w:val="none" w:sz="0" w:space="0" w:color="auto"/>
        <w:bottom w:val="none" w:sz="0" w:space="0" w:color="auto"/>
        <w:right w:val="none" w:sz="0" w:space="0" w:color="auto"/>
      </w:divBdr>
    </w:div>
    <w:div w:id="1324970048">
      <w:bodyDiv w:val="1"/>
      <w:marLeft w:val="0"/>
      <w:marRight w:val="0"/>
      <w:marTop w:val="0"/>
      <w:marBottom w:val="0"/>
      <w:divBdr>
        <w:top w:val="none" w:sz="0" w:space="0" w:color="auto"/>
        <w:left w:val="none" w:sz="0" w:space="0" w:color="auto"/>
        <w:bottom w:val="none" w:sz="0" w:space="0" w:color="auto"/>
        <w:right w:val="none" w:sz="0" w:space="0" w:color="auto"/>
      </w:divBdr>
    </w:div>
    <w:div w:id="1328748056">
      <w:bodyDiv w:val="1"/>
      <w:marLeft w:val="0"/>
      <w:marRight w:val="0"/>
      <w:marTop w:val="0"/>
      <w:marBottom w:val="0"/>
      <w:divBdr>
        <w:top w:val="none" w:sz="0" w:space="0" w:color="auto"/>
        <w:left w:val="none" w:sz="0" w:space="0" w:color="auto"/>
        <w:bottom w:val="none" w:sz="0" w:space="0" w:color="auto"/>
        <w:right w:val="none" w:sz="0" w:space="0" w:color="auto"/>
      </w:divBdr>
    </w:div>
    <w:div w:id="1329215207">
      <w:bodyDiv w:val="1"/>
      <w:marLeft w:val="0"/>
      <w:marRight w:val="0"/>
      <w:marTop w:val="0"/>
      <w:marBottom w:val="0"/>
      <w:divBdr>
        <w:top w:val="none" w:sz="0" w:space="0" w:color="auto"/>
        <w:left w:val="none" w:sz="0" w:space="0" w:color="auto"/>
        <w:bottom w:val="none" w:sz="0" w:space="0" w:color="auto"/>
        <w:right w:val="none" w:sz="0" w:space="0" w:color="auto"/>
      </w:divBdr>
    </w:div>
    <w:div w:id="1329362647">
      <w:bodyDiv w:val="1"/>
      <w:marLeft w:val="0"/>
      <w:marRight w:val="0"/>
      <w:marTop w:val="0"/>
      <w:marBottom w:val="0"/>
      <w:divBdr>
        <w:top w:val="none" w:sz="0" w:space="0" w:color="auto"/>
        <w:left w:val="none" w:sz="0" w:space="0" w:color="auto"/>
        <w:bottom w:val="none" w:sz="0" w:space="0" w:color="auto"/>
        <w:right w:val="none" w:sz="0" w:space="0" w:color="auto"/>
      </w:divBdr>
    </w:div>
    <w:div w:id="1330326295">
      <w:bodyDiv w:val="1"/>
      <w:marLeft w:val="0"/>
      <w:marRight w:val="0"/>
      <w:marTop w:val="0"/>
      <w:marBottom w:val="0"/>
      <w:divBdr>
        <w:top w:val="none" w:sz="0" w:space="0" w:color="auto"/>
        <w:left w:val="none" w:sz="0" w:space="0" w:color="auto"/>
        <w:bottom w:val="none" w:sz="0" w:space="0" w:color="auto"/>
        <w:right w:val="none" w:sz="0" w:space="0" w:color="auto"/>
      </w:divBdr>
    </w:div>
    <w:div w:id="1332294753">
      <w:bodyDiv w:val="1"/>
      <w:marLeft w:val="0"/>
      <w:marRight w:val="0"/>
      <w:marTop w:val="0"/>
      <w:marBottom w:val="0"/>
      <w:divBdr>
        <w:top w:val="none" w:sz="0" w:space="0" w:color="auto"/>
        <w:left w:val="none" w:sz="0" w:space="0" w:color="auto"/>
        <w:bottom w:val="none" w:sz="0" w:space="0" w:color="auto"/>
        <w:right w:val="none" w:sz="0" w:space="0" w:color="auto"/>
      </w:divBdr>
    </w:div>
    <w:div w:id="1332949950">
      <w:bodyDiv w:val="1"/>
      <w:marLeft w:val="0"/>
      <w:marRight w:val="0"/>
      <w:marTop w:val="0"/>
      <w:marBottom w:val="0"/>
      <w:divBdr>
        <w:top w:val="none" w:sz="0" w:space="0" w:color="auto"/>
        <w:left w:val="none" w:sz="0" w:space="0" w:color="auto"/>
        <w:bottom w:val="none" w:sz="0" w:space="0" w:color="auto"/>
        <w:right w:val="none" w:sz="0" w:space="0" w:color="auto"/>
      </w:divBdr>
    </w:div>
    <w:div w:id="1339043981">
      <w:bodyDiv w:val="1"/>
      <w:marLeft w:val="0"/>
      <w:marRight w:val="0"/>
      <w:marTop w:val="0"/>
      <w:marBottom w:val="0"/>
      <w:divBdr>
        <w:top w:val="none" w:sz="0" w:space="0" w:color="auto"/>
        <w:left w:val="none" w:sz="0" w:space="0" w:color="auto"/>
        <w:bottom w:val="none" w:sz="0" w:space="0" w:color="auto"/>
        <w:right w:val="none" w:sz="0" w:space="0" w:color="auto"/>
      </w:divBdr>
    </w:div>
    <w:div w:id="1347291122">
      <w:bodyDiv w:val="1"/>
      <w:marLeft w:val="0"/>
      <w:marRight w:val="0"/>
      <w:marTop w:val="0"/>
      <w:marBottom w:val="0"/>
      <w:divBdr>
        <w:top w:val="none" w:sz="0" w:space="0" w:color="auto"/>
        <w:left w:val="none" w:sz="0" w:space="0" w:color="auto"/>
        <w:bottom w:val="none" w:sz="0" w:space="0" w:color="auto"/>
        <w:right w:val="none" w:sz="0" w:space="0" w:color="auto"/>
      </w:divBdr>
    </w:div>
    <w:div w:id="1350177549">
      <w:bodyDiv w:val="1"/>
      <w:marLeft w:val="0"/>
      <w:marRight w:val="0"/>
      <w:marTop w:val="0"/>
      <w:marBottom w:val="0"/>
      <w:divBdr>
        <w:top w:val="none" w:sz="0" w:space="0" w:color="auto"/>
        <w:left w:val="none" w:sz="0" w:space="0" w:color="auto"/>
        <w:bottom w:val="none" w:sz="0" w:space="0" w:color="auto"/>
        <w:right w:val="none" w:sz="0" w:space="0" w:color="auto"/>
      </w:divBdr>
    </w:div>
    <w:div w:id="1359164492">
      <w:bodyDiv w:val="1"/>
      <w:marLeft w:val="0"/>
      <w:marRight w:val="0"/>
      <w:marTop w:val="0"/>
      <w:marBottom w:val="0"/>
      <w:divBdr>
        <w:top w:val="none" w:sz="0" w:space="0" w:color="auto"/>
        <w:left w:val="none" w:sz="0" w:space="0" w:color="auto"/>
        <w:bottom w:val="none" w:sz="0" w:space="0" w:color="auto"/>
        <w:right w:val="none" w:sz="0" w:space="0" w:color="auto"/>
      </w:divBdr>
    </w:div>
    <w:div w:id="1370759389">
      <w:bodyDiv w:val="1"/>
      <w:marLeft w:val="0"/>
      <w:marRight w:val="0"/>
      <w:marTop w:val="0"/>
      <w:marBottom w:val="0"/>
      <w:divBdr>
        <w:top w:val="none" w:sz="0" w:space="0" w:color="auto"/>
        <w:left w:val="none" w:sz="0" w:space="0" w:color="auto"/>
        <w:bottom w:val="none" w:sz="0" w:space="0" w:color="auto"/>
        <w:right w:val="none" w:sz="0" w:space="0" w:color="auto"/>
      </w:divBdr>
    </w:div>
    <w:div w:id="1378700236">
      <w:bodyDiv w:val="1"/>
      <w:marLeft w:val="0"/>
      <w:marRight w:val="0"/>
      <w:marTop w:val="0"/>
      <w:marBottom w:val="0"/>
      <w:divBdr>
        <w:top w:val="none" w:sz="0" w:space="0" w:color="auto"/>
        <w:left w:val="none" w:sz="0" w:space="0" w:color="auto"/>
        <w:bottom w:val="none" w:sz="0" w:space="0" w:color="auto"/>
        <w:right w:val="none" w:sz="0" w:space="0" w:color="auto"/>
      </w:divBdr>
    </w:div>
    <w:div w:id="1390303392">
      <w:bodyDiv w:val="1"/>
      <w:marLeft w:val="0"/>
      <w:marRight w:val="0"/>
      <w:marTop w:val="0"/>
      <w:marBottom w:val="0"/>
      <w:divBdr>
        <w:top w:val="none" w:sz="0" w:space="0" w:color="auto"/>
        <w:left w:val="none" w:sz="0" w:space="0" w:color="auto"/>
        <w:bottom w:val="none" w:sz="0" w:space="0" w:color="auto"/>
        <w:right w:val="none" w:sz="0" w:space="0" w:color="auto"/>
      </w:divBdr>
    </w:div>
    <w:div w:id="1391734345">
      <w:bodyDiv w:val="1"/>
      <w:marLeft w:val="0"/>
      <w:marRight w:val="0"/>
      <w:marTop w:val="0"/>
      <w:marBottom w:val="0"/>
      <w:divBdr>
        <w:top w:val="none" w:sz="0" w:space="0" w:color="auto"/>
        <w:left w:val="none" w:sz="0" w:space="0" w:color="auto"/>
        <w:bottom w:val="none" w:sz="0" w:space="0" w:color="auto"/>
        <w:right w:val="none" w:sz="0" w:space="0" w:color="auto"/>
      </w:divBdr>
    </w:div>
    <w:div w:id="1393849979">
      <w:bodyDiv w:val="1"/>
      <w:marLeft w:val="0"/>
      <w:marRight w:val="0"/>
      <w:marTop w:val="0"/>
      <w:marBottom w:val="0"/>
      <w:divBdr>
        <w:top w:val="none" w:sz="0" w:space="0" w:color="auto"/>
        <w:left w:val="none" w:sz="0" w:space="0" w:color="auto"/>
        <w:bottom w:val="none" w:sz="0" w:space="0" w:color="auto"/>
        <w:right w:val="none" w:sz="0" w:space="0" w:color="auto"/>
      </w:divBdr>
    </w:div>
    <w:div w:id="1395928676">
      <w:bodyDiv w:val="1"/>
      <w:marLeft w:val="0"/>
      <w:marRight w:val="0"/>
      <w:marTop w:val="0"/>
      <w:marBottom w:val="0"/>
      <w:divBdr>
        <w:top w:val="none" w:sz="0" w:space="0" w:color="auto"/>
        <w:left w:val="none" w:sz="0" w:space="0" w:color="auto"/>
        <w:bottom w:val="none" w:sz="0" w:space="0" w:color="auto"/>
        <w:right w:val="none" w:sz="0" w:space="0" w:color="auto"/>
      </w:divBdr>
    </w:div>
    <w:div w:id="1399938664">
      <w:bodyDiv w:val="1"/>
      <w:marLeft w:val="0"/>
      <w:marRight w:val="0"/>
      <w:marTop w:val="0"/>
      <w:marBottom w:val="0"/>
      <w:divBdr>
        <w:top w:val="none" w:sz="0" w:space="0" w:color="auto"/>
        <w:left w:val="none" w:sz="0" w:space="0" w:color="auto"/>
        <w:bottom w:val="none" w:sz="0" w:space="0" w:color="auto"/>
        <w:right w:val="none" w:sz="0" w:space="0" w:color="auto"/>
      </w:divBdr>
    </w:div>
    <w:div w:id="1400707218">
      <w:bodyDiv w:val="1"/>
      <w:marLeft w:val="0"/>
      <w:marRight w:val="0"/>
      <w:marTop w:val="0"/>
      <w:marBottom w:val="0"/>
      <w:divBdr>
        <w:top w:val="none" w:sz="0" w:space="0" w:color="auto"/>
        <w:left w:val="none" w:sz="0" w:space="0" w:color="auto"/>
        <w:bottom w:val="none" w:sz="0" w:space="0" w:color="auto"/>
        <w:right w:val="none" w:sz="0" w:space="0" w:color="auto"/>
      </w:divBdr>
    </w:div>
    <w:div w:id="1401758027">
      <w:bodyDiv w:val="1"/>
      <w:marLeft w:val="0"/>
      <w:marRight w:val="0"/>
      <w:marTop w:val="0"/>
      <w:marBottom w:val="0"/>
      <w:divBdr>
        <w:top w:val="none" w:sz="0" w:space="0" w:color="auto"/>
        <w:left w:val="none" w:sz="0" w:space="0" w:color="auto"/>
        <w:bottom w:val="none" w:sz="0" w:space="0" w:color="auto"/>
        <w:right w:val="none" w:sz="0" w:space="0" w:color="auto"/>
      </w:divBdr>
    </w:div>
    <w:div w:id="1408066983">
      <w:bodyDiv w:val="1"/>
      <w:marLeft w:val="0"/>
      <w:marRight w:val="0"/>
      <w:marTop w:val="0"/>
      <w:marBottom w:val="0"/>
      <w:divBdr>
        <w:top w:val="none" w:sz="0" w:space="0" w:color="auto"/>
        <w:left w:val="none" w:sz="0" w:space="0" w:color="auto"/>
        <w:bottom w:val="none" w:sz="0" w:space="0" w:color="auto"/>
        <w:right w:val="none" w:sz="0" w:space="0" w:color="auto"/>
      </w:divBdr>
    </w:div>
    <w:div w:id="1408113916">
      <w:bodyDiv w:val="1"/>
      <w:marLeft w:val="0"/>
      <w:marRight w:val="0"/>
      <w:marTop w:val="0"/>
      <w:marBottom w:val="0"/>
      <w:divBdr>
        <w:top w:val="none" w:sz="0" w:space="0" w:color="auto"/>
        <w:left w:val="none" w:sz="0" w:space="0" w:color="auto"/>
        <w:bottom w:val="none" w:sz="0" w:space="0" w:color="auto"/>
        <w:right w:val="none" w:sz="0" w:space="0" w:color="auto"/>
      </w:divBdr>
    </w:div>
    <w:div w:id="1418359444">
      <w:bodyDiv w:val="1"/>
      <w:marLeft w:val="0"/>
      <w:marRight w:val="0"/>
      <w:marTop w:val="0"/>
      <w:marBottom w:val="0"/>
      <w:divBdr>
        <w:top w:val="none" w:sz="0" w:space="0" w:color="auto"/>
        <w:left w:val="none" w:sz="0" w:space="0" w:color="auto"/>
        <w:bottom w:val="none" w:sz="0" w:space="0" w:color="auto"/>
        <w:right w:val="none" w:sz="0" w:space="0" w:color="auto"/>
      </w:divBdr>
    </w:div>
    <w:div w:id="1424573887">
      <w:bodyDiv w:val="1"/>
      <w:marLeft w:val="0"/>
      <w:marRight w:val="0"/>
      <w:marTop w:val="0"/>
      <w:marBottom w:val="0"/>
      <w:divBdr>
        <w:top w:val="none" w:sz="0" w:space="0" w:color="auto"/>
        <w:left w:val="none" w:sz="0" w:space="0" w:color="auto"/>
        <w:bottom w:val="none" w:sz="0" w:space="0" w:color="auto"/>
        <w:right w:val="none" w:sz="0" w:space="0" w:color="auto"/>
      </w:divBdr>
    </w:div>
    <w:div w:id="1426684195">
      <w:bodyDiv w:val="1"/>
      <w:marLeft w:val="0"/>
      <w:marRight w:val="0"/>
      <w:marTop w:val="0"/>
      <w:marBottom w:val="0"/>
      <w:divBdr>
        <w:top w:val="none" w:sz="0" w:space="0" w:color="auto"/>
        <w:left w:val="none" w:sz="0" w:space="0" w:color="auto"/>
        <w:bottom w:val="none" w:sz="0" w:space="0" w:color="auto"/>
        <w:right w:val="none" w:sz="0" w:space="0" w:color="auto"/>
      </w:divBdr>
    </w:div>
    <w:div w:id="1429423252">
      <w:bodyDiv w:val="1"/>
      <w:marLeft w:val="0"/>
      <w:marRight w:val="0"/>
      <w:marTop w:val="0"/>
      <w:marBottom w:val="0"/>
      <w:divBdr>
        <w:top w:val="none" w:sz="0" w:space="0" w:color="auto"/>
        <w:left w:val="none" w:sz="0" w:space="0" w:color="auto"/>
        <w:bottom w:val="none" w:sz="0" w:space="0" w:color="auto"/>
        <w:right w:val="none" w:sz="0" w:space="0" w:color="auto"/>
      </w:divBdr>
    </w:div>
    <w:div w:id="1430420363">
      <w:bodyDiv w:val="1"/>
      <w:marLeft w:val="0"/>
      <w:marRight w:val="0"/>
      <w:marTop w:val="0"/>
      <w:marBottom w:val="0"/>
      <w:divBdr>
        <w:top w:val="none" w:sz="0" w:space="0" w:color="auto"/>
        <w:left w:val="none" w:sz="0" w:space="0" w:color="auto"/>
        <w:bottom w:val="none" w:sz="0" w:space="0" w:color="auto"/>
        <w:right w:val="none" w:sz="0" w:space="0" w:color="auto"/>
      </w:divBdr>
      <w:divsChild>
        <w:div w:id="1440175679">
          <w:marLeft w:val="0"/>
          <w:marRight w:val="0"/>
          <w:marTop w:val="0"/>
          <w:marBottom w:val="0"/>
          <w:divBdr>
            <w:top w:val="none" w:sz="0" w:space="0" w:color="auto"/>
            <w:left w:val="none" w:sz="0" w:space="0" w:color="auto"/>
            <w:bottom w:val="none" w:sz="0" w:space="0" w:color="auto"/>
            <w:right w:val="none" w:sz="0" w:space="0" w:color="auto"/>
          </w:divBdr>
          <w:divsChild>
            <w:div w:id="826172118">
              <w:marLeft w:val="0"/>
              <w:marRight w:val="0"/>
              <w:marTop w:val="0"/>
              <w:marBottom w:val="0"/>
              <w:divBdr>
                <w:top w:val="none" w:sz="0" w:space="0" w:color="auto"/>
                <w:left w:val="none" w:sz="0" w:space="0" w:color="auto"/>
                <w:bottom w:val="none" w:sz="0" w:space="0" w:color="auto"/>
                <w:right w:val="none" w:sz="0" w:space="0" w:color="auto"/>
              </w:divBdr>
              <w:divsChild>
                <w:div w:id="19740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6515">
      <w:bodyDiv w:val="1"/>
      <w:marLeft w:val="0"/>
      <w:marRight w:val="0"/>
      <w:marTop w:val="0"/>
      <w:marBottom w:val="0"/>
      <w:divBdr>
        <w:top w:val="none" w:sz="0" w:space="0" w:color="auto"/>
        <w:left w:val="none" w:sz="0" w:space="0" w:color="auto"/>
        <w:bottom w:val="none" w:sz="0" w:space="0" w:color="auto"/>
        <w:right w:val="none" w:sz="0" w:space="0" w:color="auto"/>
      </w:divBdr>
    </w:div>
    <w:div w:id="1437630238">
      <w:bodyDiv w:val="1"/>
      <w:marLeft w:val="0"/>
      <w:marRight w:val="0"/>
      <w:marTop w:val="0"/>
      <w:marBottom w:val="0"/>
      <w:divBdr>
        <w:top w:val="none" w:sz="0" w:space="0" w:color="auto"/>
        <w:left w:val="none" w:sz="0" w:space="0" w:color="auto"/>
        <w:bottom w:val="none" w:sz="0" w:space="0" w:color="auto"/>
        <w:right w:val="none" w:sz="0" w:space="0" w:color="auto"/>
      </w:divBdr>
    </w:div>
    <w:div w:id="1441800772">
      <w:bodyDiv w:val="1"/>
      <w:marLeft w:val="0"/>
      <w:marRight w:val="0"/>
      <w:marTop w:val="0"/>
      <w:marBottom w:val="0"/>
      <w:divBdr>
        <w:top w:val="none" w:sz="0" w:space="0" w:color="auto"/>
        <w:left w:val="none" w:sz="0" w:space="0" w:color="auto"/>
        <w:bottom w:val="none" w:sz="0" w:space="0" w:color="auto"/>
        <w:right w:val="none" w:sz="0" w:space="0" w:color="auto"/>
      </w:divBdr>
    </w:div>
    <w:div w:id="1441953580">
      <w:bodyDiv w:val="1"/>
      <w:marLeft w:val="0"/>
      <w:marRight w:val="0"/>
      <w:marTop w:val="0"/>
      <w:marBottom w:val="0"/>
      <w:divBdr>
        <w:top w:val="none" w:sz="0" w:space="0" w:color="auto"/>
        <w:left w:val="none" w:sz="0" w:space="0" w:color="auto"/>
        <w:bottom w:val="none" w:sz="0" w:space="0" w:color="auto"/>
        <w:right w:val="none" w:sz="0" w:space="0" w:color="auto"/>
      </w:divBdr>
    </w:div>
    <w:div w:id="1447702396">
      <w:bodyDiv w:val="1"/>
      <w:marLeft w:val="0"/>
      <w:marRight w:val="0"/>
      <w:marTop w:val="0"/>
      <w:marBottom w:val="0"/>
      <w:divBdr>
        <w:top w:val="none" w:sz="0" w:space="0" w:color="auto"/>
        <w:left w:val="none" w:sz="0" w:space="0" w:color="auto"/>
        <w:bottom w:val="none" w:sz="0" w:space="0" w:color="auto"/>
        <w:right w:val="none" w:sz="0" w:space="0" w:color="auto"/>
      </w:divBdr>
    </w:div>
    <w:div w:id="1448818669">
      <w:bodyDiv w:val="1"/>
      <w:marLeft w:val="0"/>
      <w:marRight w:val="0"/>
      <w:marTop w:val="0"/>
      <w:marBottom w:val="0"/>
      <w:divBdr>
        <w:top w:val="none" w:sz="0" w:space="0" w:color="auto"/>
        <w:left w:val="none" w:sz="0" w:space="0" w:color="auto"/>
        <w:bottom w:val="none" w:sz="0" w:space="0" w:color="auto"/>
        <w:right w:val="none" w:sz="0" w:space="0" w:color="auto"/>
      </w:divBdr>
    </w:div>
    <w:div w:id="1451775985">
      <w:bodyDiv w:val="1"/>
      <w:marLeft w:val="0"/>
      <w:marRight w:val="0"/>
      <w:marTop w:val="0"/>
      <w:marBottom w:val="0"/>
      <w:divBdr>
        <w:top w:val="none" w:sz="0" w:space="0" w:color="auto"/>
        <w:left w:val="none" w:sz="0" w:space="0" w:color="auto"/>
        <w:bottom w:val="none" w:sz="0" w:space="0" w:color="auto"/>
        <w:right w:val="none" w:sz="0" w:space="0" w:color="auto"/>
      </w:divBdr>
    </w:div>
    <w:div w:id="1452557977">
      <w:bodyDiv w:val="1"/>
      <w:marLeft w:val="0"/>
      <w:marRight w:val="0"/>
      <w:marTop w:val="0"/>
      <w:marBottom w:val="0"/>
      <w:divBdr>
        <w:top w:val="none" w:sz="0" w:space="0" w:color="auto"/>
        <w:left w:val="none" w:sz="0" w:space="0" w:color="auto"/>
        <w:bottom w:val="none" w:sz="0" w:space="0" w:color="auto"/>
        <w:right w:val="none" w:sz="0" w:space="0" w:color="auto"/>
      </w:divBdr>
    </w:div>
    <w:div w:id="1453985180">
      <w:bodyDiv w:val="1"/>
      <w:marLeft w:val="0"/>
      <w:marRight w:val="0"/>
      <w:marTop w:val="0"/>
      <w:marBottom w:val="0"/>
      <w:divBdr>
        <w:top w:val="none" w:sz="0" w:space="0" w:color="auto"/>
        <w:left w:val="none" w:sz="0" w:space="0" w:color="auto"/>
        <w:bottom w:val="none" w:sz="0" w:space="0" w:color="auto"/>
        <w:right w:val="none" w:sz="0" w:space="0" w:color="auto"/>
      </w:divBdr>
    </w:div>
    <w:div w:id="1456173192">
      <w:bodyDiv w:val="1"/>
      <w:marLeft w:val="0"/>
      <w:marRight w:val="0"/>
      <w:marTop w:val="0"/>
      <w:marBottom w:val="0"/>
      <w:divBdr>
        <w:top w:val="none" w:sz="0" w:space="0" w:color="auto"/>
        <w:left w:val="none" w:sz="0" w:space="0" w:color="auto"/>
        <w:bottom w:val="none" w:sz="0" w:space="0" w:color="auto"/>
        <w:right w:val="none" w:sz="0" w:space="0" w:color="auto"/>
      </w:divBdr>
    </w:div>
    <w:div w:id="1461530331">
      <w:bodyDiv w:val="1"/>
      <w:marLeft w:val="0"/>
      <w:marRight w:val="0"/>
      <w:marTop w:val="0"/>
      <w:marBottom w:val="0"/>
      <w:divBdr>
        <w:top w:val="none" w:sz="0" w:space="0" w:color="auto"/>
        <w:left w:val="none" w:sz="0" w:space="0" w:color="auto"/>
        <w:bottom w:val="none" w:sz="0" w:space="0" w:color="auto"/>
        <w:right w:val="none" w:sz="0" w:space="0" w:color="auto"/>
      </w:divBdr>
    </w:div>
    <w:div w:id="1465732989">
      <w:bodyDiv w:val="1"/>
      <w:marLeft w:val="0"/>
      <w:marRight w:val="0"/>
      <w:marTop w:val="0"/>
      <w:marBottom w:val="0"/>
      <w:divBdr>
        <w:top w:val="none" w:sz="0" w:space="0" w:color="auto"/>
        <w:left w:val="none" w:sz="0" w:space="0" w:color="auto"/>
        <w:bottom w:val="none" w:sz="0" w:space="0" w:color="auto"/>
        <w:right w:val="none" w:sz="0" w:space="0" w:color="auto"/>
      </w:divBdr>
    </w:div>
    <w:div w:id="1466005348">
      <w:bodyDiv w:val="1"/>
      <w:marLeft w:val="0"/>
      <w:marRight w:val="0"/>
      <w:marTop w:val="0"/>
      <w:marBottom w:val="0"/>
      <w:divBdr>
        <w:top w:val="none" w:sz="0" w:space="0" w:color="auto"/>
        <w:left w:val="none" w:sz="0" w:space="0" w:color="auto"/>
        <w:bottom w:val="none" w:sz="0" w:space="0" w:color="auto"/>
        <w:right w:val="none" w:sz="0" w:space="0" w:color="auto"/>
      </w:divBdr>
    </w:div>
    <w:div w:id="1469056602">
      <w:bodyDiv w:val="1"/>
      <w:marLeft w:val="0"/>
      <w:marRight w:val="0"/>
      <w:marTop w:val="0"/>
      <w:marBottom w:val="0"/>
      <w:divBdr>
        <w:top w:val="none" w:sz="0" w:space="0" w:color="auto"/>
        <w:left w:val="none" w:sz="0" w:space="0" w:color="auto"/>
        <w:bottom w:val="none" w:sz="0" w:space="0" w:color="auto"/>
        <w:right w:val="none" w:sz="0" w:space="0" w:color="auto"/>
      </w:divBdr>
    </w:div>
    <w:div w:id="1474903394">
      <w:bodyDiv w:val="1"/>
      <w:marLeft w:val="0"/>
      <w:marRight w:val="0"/>
      <w:marTop w:val="0"/>
      <w:marBottom w:val="0"/>
      <w:divBdr>
        <w:top w:val="none" w:sz="0" w:space="0" w:color="auto"/>
        <w:left w:val="none" w:sz="0" w:space="0" w:color="auto"/>
        <w:bottom w:val="none" w:sz="0" w:space="0" w:color="auto"/>
        <w:right w:val="none" w:sz="0" w:space="0" w:color="auto"/>
      </w:divBdr>
    </w:div>
    <w:div w:id="1475485435">
      <w:bodyDiv w:val="1"/>
      <w:marLeft w:val="0"/>
      <w:marRight w:val="0"/>
      <w:marTop w:val="0"/>
      <w:marBottom w:val="0"/>
      <w:divBdr>
        <w:top w:val="none" w:sz="0" w:space="0" w:color="auto"/>
        <w:left w:val="none" w:sz="0" w:space="0" w:color="auto"/>
        <w:bottom w:val="none" w:sz="0" w:space="0" w:color="auto"/>
        <w:right w:val="none" w:sz="0" w:space="0" w:color="auto"/>
      </w:divBdr>
    </w:div>
    <w:div w:id="1478381098">
      <w:bodyDiv w:val="1"/>
      <w:marLeft w:val="0"/>
      <w:marRight w:val="0"/>
      <w:marTop w:val="0"/>
      <w:marBottom w:val="0"/>
      <w:divBdr>
        <w:top w:val="none" w:sz="0" w:space="0" w:color="auto"/>
        <w:left w:val="none" w:sz="0" w:space="0" w:color="auto"/>
        <w:bottom w:val="none" w:sz="0" w:space="0" w:color="auto"/>
        <w:right w:val="none" w:sz="0" w:space="0" w:color="auto"/>
      </w:divBdr>
    </w:div>
    <w:div w:id="1482114668">
      <w:bodyDiv w:val="1"/>
      <w:marLeft w:val="0"/>
      <w:marRight w:val="0"/>
      <w:marTop w:val="0"/>
      <w:marBottom w:val="0"/>
      <w:divBdr>
        <w:top w:val="none" w:sz="0" w:space="0" w:color="auto"/>
        <w:left w:val="none" w:sz="0" w:space="0" w:color="auto"/>
        <w:bottom w:val="none" w:sz="0" w:space="0" w:color="auto"/>
        <w:right w:val="none" w:sz="0" w:space="0" w:color="auto"/>
      </w:divBdr>
    </w:div>
    <w:div w:id="1485316942">
      <w:bodyDiv w:val="1"/>
      <w:marLeft w:val="0"/>
      <w:marRight w:val="0"/>
      <w:marTop w:val="0"/>
      <w:marBottom w:val="0"/>
      <w:divBdr>
        <w:top w:val="none" w:sz="0" w:space="0" w:color="auto"/>
        <w:left w:val="none" w:sz="0" w:space="0" w:color="auto"/>
        <w:bottom w:val="none" w:sz="0" w:space="0" w:color="auto"/>
        <w:right w:val="none" w:sz="0" w:space="0" w:color="auto"/>
      </w:divBdr>
    </w:div>
    <w:div w:id="1488983066">
      <w:bodyDiv w:val="1"/>
      <w:marLeft w:val="0"/>
      <w:marRight w:val="0"/>
      <w:marTop w:val="0"/>
      <w:marBottom w:val="0"/>
      <w:divBdr>
        <w:top w:val="none" w:sz="0" w:space="0" w:color="auto"/>
        <w:left w:val="none" w:sz="0" w:space="0" w:color="auto"/>
        <w:bottom w:val="none" w:sz="0" w:space="0" w:color="auto"/>
        <w:right w:val="none" w:sz="0" w:space="0" w:color="auto"/>
      </w:divBdr>
    </w:div>
    <w:div w:id="1495681199">
      <w:bodyDiv w:val="1"/>
      <w:marLeft w:val="0"/>
      <w:marRight w:val="0"/>
      <w:marTop w:val="0"/>
      <w:marBottom w:val="0"/>
      <w:divBdr>
        <w:top w:val="none" w:sz="0" w:space="0" w:color="auto"/>
        <w:left w:val="none" w:sz="0" w:space="0" w:color="auto"/>
        <w:bottom w:val="none" w:sz="0" w:space="0" w:color="auto"/>
        <w:right w:val="none" w:sz="0" w:space="0" w:color="auto"/>
      </w:divBdr>
    </w:div>
    <w:div w:id="1503664311">
      <w:bodyDiv w:val="1"/>
      <w:marLeft w:val="0"/>
      <w:marRight w:val="0"/>
      <w:marTop w:val="0"/>
      <w:marBottom w:val="0"/>
      <w:divBdr>
        <w:top w:val="none" w:sz="0" w:space="0" w:color="auto"/>
        <w:left w:val="none" w:sz="0" w:space="0" w:color="auto"/>
        <w:bottom w:val="none" w:sz="0" w:space="0" w:color="auto"/>
        <w:right w:val="none" w:sz="0" w:space="0" w:color="auto"/>
      </w:divBdr>
    </w:div>
    <w:div w:id="1504248585">
      <w:bodyDiv w:val="1"/>
      <w:marLeft w:val="0"/>
      <w:marRight w:val="0"/>
      <w:marTop w:val="0"/>
      <w:marBottom w:val="0"/>
      <w:divBdr>
        <w:top w:val="none" w:sz="0" w:space="0" w:color="auto"/>
        <w:left w:val="none" w:sz="0" w:space="0" w:color="auto"/>
        <w:bottom w:val="none" w:sz="0" w:space="0" w:color="auto"/>
        <w:right w:val="none" w:sz="0" w:space="0" w:color="auto"/>
      </w:divBdr>
    </w:div>
    <w:div w:id="1509635985">
      <w:bodyDiv w:val="1"/>
      <w:marLeft w:val="0"/>
      <w:marRight w:val="0"/>
      <w:marTop w:val="0"/>
      <w:marBottom w:val="0"/>
      <w:divBdr>
        <w:top w:val="none" w:sz="0" w:space="0" w:color="auto"/>
        <w:left w:val="none" w:sz="0" w:space="0" w:color="auto"/>
        <w:bottom w:val="none" w:sz="0" w:space="0" w:color="auto"/>
        <w:right w:val="none" w:sz="0" w:space="0" w:color="auto"/>
      </w:divBdr>
    </w:div>
    <w:div w:id="1510293590">
      <w:bodyDiv w:val="1"/>
      <w:marLeft w:val="0"/>
      <w:marRight w:val="0"/>
      <w:marTop w:val="0"/>
      <w:marBottom w:val="0"/>
      <w:divBdr>
        <w:top w:val="none" w:sz="0" w:space="0" w:color="auto"/>
        <w:left w:val="none" w:sz="0" w:space="0" w:color="auto"/>
        <w:bottom w:val="none" w:sz="0" w:space="0" w:color="auto"/>
        <w:right w:val="none" w:sz="0" w:space="0" w:color="auto"/>
      </w:divBdr>
    </w:div>
    <w:div w:id="1510753137">
      <w:bodyDiv w:val="1"/>
      <w:marLeft w:val="0"/>
      <w:marRight w:val="0"/>
      <w:marTop w:val="0"/>
      <w:marBottom w:val="0"/>
      <w:divBdr>
        <w:top w:val="none" w:sz="0" w:space="0" w:color="auto"/>
        <w:left w:val="none" w:sz="0" w:space="0" w:color="auto"/>
        <w:bottom w:val="none" w:sz="0" w:space="0" w:color="auto"/>
        <w:right w:val="none" w:sz="0" w:space="0" w:color="auto"/>
      </w:divBdr>
    </w:div>
    <w:div w:id="1514881720">
      <w:bodyDiv w:val="1"/>
      <w:marLeft w:val="0"/>
      <w:marRight w:val="0"/>
      <w:marTop w:val="0"/>
      <w:marBottom w:val="0"/>
      <w:divBdr>
        <w:top w:val="none" w:sz="0" w:space="0" w:color="auto"/>
        <w:left w:val="none" w:sz="0" w:space="0" w:color="auto"/>
        <w:bottom w:val="none" w:sz="0" w:space="0" w:color="auto"/>
        <w:right w:val="none" w:sz="0" w:space="0" w:color="auto"/>
      </w:divBdr>
    </w:div>
    <w:div w:id="1518545653">
      <w:bodyDiv w:val="1"/>
      <w:marLeft w:val="0"/>
      <w:marRight w:val="0"/>
      <w:marTop w:val="0"/>
      <w:marBottom w:val="0"/>
      <w:divBdr>
        <w:top w:val="none" w:sz="0" w:space="0" w:color="auto"/>
        <w:left w:val="none" w:sz="0" w:space="0" w:color="auto"/>
        <w:bottom w:val="none" w:sz="0" w:space="0" w:color="auto"/>
        <w:right w:val="none" w:sz="0" w:space="0" w:color="auto"/>
      </w:divBdr>
    </w:div>
    <w:div w:id="1519124973">
      <w:bodyDiv w:val="1"/>
      <w:marLeft w:val="0"/>
      <w:marRight w:val="0"/>
      <w:marTop w:val="0"/>
      <w:marBottom w:val="0"/>
      <w:divBdr>
        <w:top w:val="none" w:sz="0" w:space="0" w:color="auto"/>
        <w:left w:val="none" w:sz="0" w:space="0" w:color="auto"/>
        <w:bottom w:val="none" w:sz="0" w:space="0" w:color="auto"/>
        <w:right w:val="none" w:sz="0" w:space="0" w:color="auto"/>
      </w:divBdr>
    </w:div>
    <w:div w:id="1521578662">
      <w:bodyDiv w:val="1"/>
      <w:marLeft w:val="0"/>
      <w:marRight w:val="0"/>
      <w:marTop w:val="0"/>
      <w:marBottom w:val="0"/>
      <w:divBdr>
        <w:top w:val="none" w:sz="0" w:space="0" w:color="auto"/>
        <w:left w:val="none" w:sz="0" w:space="0" w:color="auto"/>
        <w:bottom w:val="none" w:sz="0" w:space="0" w:color="auto"/>
        <w:right w:val="none" w:sz="0" w:space="0" w:color="auto"/>
      </w:divBdr>
    </w:div>
    <w:div w:id="1533417565">
      <w:bodyDiv w:val="1"/>
      <w:marLeft w:val="0"/>
      <w:marRight w:val="0"/>
      <w:marTop w:val="0"/>
      <w:marBottom w:val="0"/>
      <w:divBdr>
        <w:top w:val="none" w:sz="0" w:space="0" w:color="auto"/>
        <w:left w:val="none" w:sz="0" w:space="0" w:color="auto"/>
        <w:bottom w:val="none" w:sz="0" w:space="0" w:color="auto"/>
        <w:right w:val="none" w:sz="0" w:space="0" w:color="auto"/>
      </w:divBdr>
    </w:div>
    <w:div w:id="1534263656">
      <w:bodyDiv w:val="1"/>
      <w:marLeft w:val="0"/>
      <w:marRight w:val="0"/>
      <w:marTop w:val="0"/>
      <w:marBottom w:val="0"/>
      <w:divBdr>
        <w:top w:val="none" w:sz="0" w:space="0" w:color="auto"/>
        <w:left w:val="none" w:sz="0" w:space="0" w:color="auto"/>
        <w:bottom w:val="none" w:sz="0" w:space="0" w:color="auto"/>
        <w:right w:val="none" w:sz="0" w:space="0" w:color="auto"/>
      </w:divBdr>
    </w:div>
    <w:div w:id="1541090839">
      <w:bodyDiv w:val="1"/>
      <w:marLeft w:val="0"/>
      <w:marRight w:val="0"/>
      <w:marTop w:val="0"/>
      <w:marBottom w:val="0"/>
      <w:divBdr>
        <w:top w:val="none" w:sz="0" w:space="0" w:color="auto"/>
        <w:left w:val="none" w:sz="0" w:space="0" w:color="auto"/>
        <w:bottom w:val="none" w:sz="0" w:space="0" w:color="auto"/>
        <w:right w:val="none" w:sz="0" w:space="0" w:color="auto"/>
      </w:divBdr>
    </w:div>
    <w:div w:id="1543135521">
      <w:bodyDiv w:val="1"/>
      <w:marLeft w:val="0"/>
      <w:marRight w:val="0"/>
      <w:marTop w:val="0"/>
      <w:marBottom w:val="0"/>
      <w:divBdr>
        <w:top w:val="none" w:sz="0" w:space="0" w:color="auto"/>
        <w:left w:val="none" w:sz="0" w:space="0" w:color="auto"/>
        <w:bottom w:val="none" w:sz="0" w:space="0" w:color="auto"/>
        <w:right w:val="none" w:sz="0" w:space="0" w:color="auto"/>
      </w:divBdr>
    </w:div>
    <w:div w:id="1546912807">
      <w:bodyDiv w:val="1"/>
      <w:marLeft w:val="0"/>
      <w:marRight w:val="0"/>
      <w:marTop w:val="0"/>
      <w:marBottom w:val="0"/>
      <w:divBdr>
        <w:top w:val="none" w:sz="0" w:space="0" w:color="auto"/>
        <w:left w:val="none" w:sz="0" w:space="0" w:color="auto"/>
        <w:bottom w:val="none" w:sz="0" w:space="0" w:color="auto"/>
        <w:right w:val="none" w:sz="0" w:space="0" w:color="auto"/>
      </w:divBdr>
    </w:div>
    <w:div w:id="1547108625">
      <w:bodyDiv w:val="1"/>
      <w:marLeft w:val="0"/>
      <w:marRight w:val="0"/>
      <w:marTop w:val="0"/>
      <w:marBottom w:val="0"/>
      <w:divBdr>
        <w:top w:val="none" w:sz="0" w:space="0" w:color="auto"/>
        <w:left w:val="none" w:sz="0" w:space="0" w:color="auto"/>
        <w:bottom w:val="none" w:sz="0" w:space="0" w:color="auto"/>
        <w:right w:val="none" w:sz="0" w:space="0" w:color="auto"/>
      </w:divBdr>
    </w:div>
    <w:div w:id="1549027410">
      <w:bodyDiv w:val="1"/>
      <w:marLeft w:val="0"/>
      <w:marRight w:val="0"/>
      <w:marTop w:val="0"/>
      <w:marBottom w:val="0"/>
      <w:divBdr>
        <w:top w:val="none" w:sz="0" w:space="0" w:color="auto"/>
        <w:left w:val="none" w:sz="0" w:space="0" w:color="auto"/>
        <w:bottom w:val="none" w:sz="0" w:space="0" w:color="auto"/>
        <w:right w:val="none" w:sz="0" w:space="0" w:color="auto"/>
      </w:divBdr>
    </w:div>
    <w:div w:id="1549101999">
      <w:bodyDiv w:val="1"/>
      <w:marLeft w:val="0"/>
      <w:marRight w:val="0"/>
      <w:marTop w:val="0"/>
      <w:marBottom w:val="0"/>
      <w:divBdr>
        <w:top w:val="none" w:sz="0" w:space="0" w:color="auto"/>
        <w:left w:val="none" w:sz="0" w:space="0" w:color="auto"/>
        <w:bottom w:val="none" w:sz="0" w:space="0" w:color="auto"/>
        <w:right w:val="none" w:sz="0" w:space="0" w:color="auto"/>
      </w:divBdr>
    </w:div>
    <w:div w:id="1550262104">
      <w:bodyDiv w:val="1"/>
      <w:marLeft w:val="0"/>
      <w:marRight w:val="0"/>
      <w:marTop w:val="0"/>
      <w:marBottom w:val="0"/>
      <w:divBdr>
        <w:top w:val="none" w:sz="0" w:space="0" w:color="auto"/>
        <w:left w:val="none" w:sz="0" w:space="0" w:color="auto"/>
        <w:bottom w:val="none" w:sz="0" w:space="0" w:color="auto"/>
        <w:right w:val="none" w:sz="0" w:space="0" w:color="auto"/>
      </w:divBdr>
    </w:div>
    <w:div w:id="1557164558">
      <w:bodyDiv w:val="1"/>
      <w:marLeft w:val="0"/>
      <w:marRight w:val="0"/>
      <w:marTop w:val="0"/>
      <w:marBottom w:val="0"/>
      <w:divBdr>
        <w:top w:val="none" w:sz="0" w:space="0" w:color="auto"/>
        <w:left w:val="none" w:sz="0" w:space="0" w:color="auto"/>
        <w:bottom w:val="none" w:sz="0" w:space="0" w:color="auto"/>
        <w:right w:val="none" w:sz="0" w:space="0" w:color="auto"/>
      </w:divBdr>
    </w:div>
    <w:div w:id="1563100640">
      <w:bodyDiv w:val="1"/>
      <w:marLeft w:val="0"/>
      <w:marRight w:val="0"/>
      <w:marTop w:val="0"/>
      <w:marBottom w:val="0"/>
      <w:divBdr>
        <w:top w:val="none" w:sz="0" w:space="0" w:color="auto"/>
        <w:left w:val="none" w:sz="0" w:space="0" w:color="auto"/>
        <w:bottom w:val="none" w:sz="0" w:space="0" w:color="auto"/>
        <w:right w:val="none" w:sz="0" w:space="0" w:color="auto"/>
      </w:divBdr>
    </w:div>
    <w:div w:id="1577133029">
      <w:bodyDiv w:val="1"/>
      <w:marLeft w:val="0"/>
      <w:marRight w:val="0"/>
      <w:marTop w:val="0"/>
      <w:marBottom w:val="0"/>
      <w:divBdr>
        <w:top w:val="none" w:sz="0" w:space="0" w:color="auto"/>
        <w:left w:val="none" w:sz="0" w:space="0" w:color="auto"/>
        <w:bottom w:val="none" w:sz="0" w:space="0" w:color="auto"/>
        <w:right w:val="none" w:sz="0" w:space="0" w:color="auto"/>
      </w:divBdr>
    </w:div>
    <w:div w:id="1586453249">
      <w:bodyDiv w:val="1"/>
      <w:marLeft w:val="0"/>
      <w:marRight w:val="0"/>
      <w:marTop w:val="0"/>
      <w:marBottom w:val="0"/>
      <w:divBdr>
        <w:top w:val="none" w:sz="0" w:space="0" w:color="auto"/>
        <w:left w:val="none" w:sz="0" w:space="0" w:color="auto"/>
        <w:bottom w:val="none" w:sz="0" w:space="0" w:color="auto"/>
        <w:right w:val="none" w:sz="0" w:space="0" w:color="auto"/>
      </w:divBdr>
    </w:div>
    <w:div w:id="1594392471">
      <w:bodyDiv w:val="1"/>
      <w:marLeft w:val="0"/>
      <w:marRight w:val="0"/>
      <w:marTop w:val="0"/>
      <w:marBottom w:val="0"/>
      <w:divBdr>
        <w:top w:val="none" w:sz="0" w:space="0" w:color="auto"/>
        <w:left w:val="none" w:sz="0" w:space="0" w:color="auto"/>
        <w:bottom w:val="none" w:sz="0" w:space="0" w:color="auto"/>
        <w:right w:val="none" w:sz="0" w:space="0" w:color="auto"/>
      </w:divBdr>
    </w:div>
    <w:div w:id="1604415165">
      <w:bodyDiv w:val="1"/>
      <w:marLeft w:val="0"/>
      <w:marRight w:val="0"/>
      <w:marTop w:val="0"/>
      <w:marBottom w:val="0"/>
      <w:divBdr>
        <w:top w:val="none" w:sz="0" w:space="0" w:color="auto"/>
        <w:left w:val="none" w:sz="0" w:space="0" w:color="auto"/>
        <w:bottom w:val="none" w:sz="0" w:space="0" w:color="auto"/>
        <w:right w:val="none" w:sz="0" w:space="0" w:color="auto"/>
      </w:divBdr>
    </w:div>
    <w:div w:id="1605845954">
      <w:bodyDiv w:val="1"/>
      <w:marLeft w:val="0"/>
      <w:marRight w:val="0"/>
      <w:marTop w:val="0"/>
      <w:marBottom w:val="0"/>
      <w:divBdr>
        <w:top w:val="none" w:sz="0" w:space="0" w:color="auto"/>
        <w:left w:val="none" w:sz="0" w:space="0" w:color="auto"/>
        <w:bottom w:val="none" w:sz="0" w:space="0" w:color="auto"/>
        <w:right w:val="none" w:sz="0" w:space="0" w:color="auto"/>
      </w:divBdr>
    </w:div>
    <w:div w:id="1616866353">
      <w:bodyDiv w:val="1"/>
      <w:marLeft w:val="0"/>
      <w:marRight w:val="0"/>
      <w:marTop w:val="0"/>
      <w:marBottom w:val="0"/>
      <w:divBdr>
        <w:top w:val="none" w:sz="0" w:space="0" w:color="auto"/>
        <w:left w:val="none" w:sz="0" w:space="0" w:color="auto"/>
        <w:bottom w:val="none" w:sz="0" w:space="0" w:color="auto"/>
        <w:right w:val="none" w:sz="0" w:space="0" w:color="auto"/>
      </w:divBdr>
    </w:div>
    <w:div w:id="1619754868">
      <w:bodyDiv w:val="1"/>
      <w:marLeft w:val="0"/>
      <w:marRight w:val="0"/>
      <w:marTop w:val="0"/>
      <w:marBottom w:val="0"/>
      <w:divBdr>
        <w:top w:val="none" w:sz="0" w:space="0" w:color="auto"/>
        <w:left w:val="none" w:sz="0" w:space="0" w:color="auto"/>
        <w:bottom w:val="none" w:sz="0" w:space="0" w:color="auto"/>
        <w:right w:val="none" w:sz="0" w:space="0" w:color="auto"/>
      </w:divBdr>
    </w:div>
    <w:div w:id="1622610174">
      <w:bodyDiv w:val="1"/>
      <w:marLeft w:val="0"/>
      <w:marRight w:val="0"/>
      <w:marTop w:val="0"/>
      <w:marBottom w:val="0"/>
      <w:divBdr>
        <w:top w:val="none" w:sz="0" w:space="0" w:color="auto"/>
        <w:left w:val="none" w:sz="0" w:space="0" w:color="auto"/>
        <w:bottom w:val="none" w:sz="0" w:space="0" w:color="auto"/>
        <w:right w:val="none" w:sz="0" w:space="0" w:color="auto"/>
      </w:divBdr>
    </w:div>
    <w:div w:id="1623150395">
      <w:bodyDiv w:val="1"/>
      <w:marLeft w:val="0"/>
      <w:marRight w:val="0"/>
      <w:marTop w:val="0"/>
      <w:marBottom w:val="0"/>
      <w:divBdr>
        <w:top w:val="none" w:sz="0" w:space="0" w:color="auto"/>
        <w:left w:val="none" w:sz="0" w:space="0" w:color="auto"/>
        <w:bottom w:val="none" w:sz="0" w:space="0" w:color="auto"/>
        <w:right w:val="none" w:sz="0" w:space="0" w:color="auto"/>
      </w:divBdr>
    </w:div>
    <w:div w:id="1624070546">
      <w:bodyDiv w:val="1"/>
      <w:marLeft w:val="0"/>
      <w:marRight w:val="0"/>
      <w:marTop w:val="0"/>
      <w:marBottom w:val="0"/>
      <w:divBdr>
        <w:top w:val="none" w:sz="0" w:space="0" w:color="auto"/>
        <w:left w:val="none" w:sz="0" w:space="0" w:color="auto"/>
        <w:bottom w:val="none" w:sz="0" w:space="0" w:color="auto"/>
        <w:right w:val="none" w:sz="0" w:space="0" w:color="auto"/>
      </w:divBdr>
    </w:div>
    <w:div w:id="1625385265">
      <w:bodyDiv w:val="1"/>
      <w:marLeft w:val="0"/>
      <w:marRight w:val="0"/>
      <w:marTop w:val="0"/>
      <w:marBottom w:val="0"/>
      <w:divBdr>
        <w:top w:val="none" w:sz="0" w:space="0" w:color="auto"/>
        <w:left w:val="none" w:sz="0" w:space="0" w:color="auto"/>
        <w:bottom w:val="none" w:sz="0" w:space="0" w:color="auto"/>
        <w:right w:val="none" w:sz="0" w:space="0" w:color="auto"/>
      </w:divBdr>
    </w:div>
    <w:div w:id="1626232161">
      <w:bodyDiv w:val="1"/>
      <w:marLeft w:val="0"/>
      <w:marRight w:val="0"/>
      <w:marTop w:val="0"/>
      <w:marBottom w:val="0"/>
      <w:divBdr>
        <w:top w:val="none" w:sz="0" w:space="0" w:color="auto"/>
        <w:left w:val="none" w:sz="0" w:space="0" w:color="auto"/>
        <w:bottom w:val="none" w:sz="0" w:space="0" w:color="auto"/>
        <w:right w:val="none" w:sz="0" w:space="0" w:color="auto"/>
      </w:divBdr>
    </w:div>
    <w:div w:id="1628899645">
      <w:bodyDiv w:val="1"/>
      <w:marLeft w:val="0"/>
      <w:marRight w:val="0"/>
      <w:marTop w:val="0"/>
      <w:marBottom w:val="0"/>
      <w:divBdr>
        <w:top w:val="none" w:sz="0" w:space="0" w:color="auto"/>
        <w:left w:val="none" w:sz="0" w:space="0" w:color="auto"/>
        <w:bottom w:val="none" w:sz="0" w:space="0" w:color="auto"/>
        <w:right w:val="none" w:sz="0" w:space="0" w:color="auto"/>
      </w:divBdr>
    </w:div>
    <w:div w:id="1636135909">
      <w:bodyDiv w:val="1"/>
      <w:marLeft w:val="0"/>
      <w:marRight w:val="0"/>
      <w:marTop w:val="0"/>
      <w:marBottom w:val="0"/>
      <w:divBdr>
        <w:top w:val="none" w:sz="0" w:space="0" w:color="auto"/>
        <w:left w:val="none" w:sz="0" w:space="0" w:color="auto"/>
        <w:bottom w:val="none" w:sz="0" w:space="0" w:color="auto"/>
        <w:right w:val="none" w:sz="0" w:space="0" w:color="auto"/>
      </w:divBdr>
    </w:div>
    <w:div w:id="1641153657">
      <w:bodyDiv w:val="1"/>
      <w:marLeft w:val="0"/>
      <w:marRight w:val="0"/>
      <w:marTop w:val="0"/>
      <w:marBottom w:val="0"/>
      <w:divBdr>
        <w:top w:val="none" w:sz="0" w:space="0" w:color="auto"/>
        <w:left w:val="none" w:sz="0" w:space="0" w:color="auto"/>
        <w:bottom w:val="none" w:sz="0" w:space="0" w:color="auto"/>
        <w:right w:val="none" w:sz="0" w:space="0" w:color="auto"/>
      </w:divBdr>
    </w:div>
    <w:div w:id="1641569100">
      <w:bodyDiv w:val="1"/>
      <w:marLeft w:val="0"/>
      <w:marRight w:val="0"/>
      <w:marTop w:val="0"/>
      <w:marBottom w:val="0"/>
      <w:divBdr>
        <w:top w:val="none" w:sz="0" w:space="0" w:color="auto"/>
        <w:left w:val="none" w:sz="0" w:space="0" w:color="auto"/>
        <w:bottom w:val="none" w:sz="0" w:space="0" w:color="auto"/>
        <w:right w:val="none" w:sz="0" w:space="0" w:color="auto"/>
      </w:divBdr>
    </w:div>
    <w:div w:id="1643653864">
      <w:bodyDiv w:val="1"/>
      <w:marLeft w:val="0"/>
      <w:marRight w:val="0"/>
      <w:marTop w:val="0"/>
      <w:marBottom w:val="0"/>
      <w:divBdr>
        <w:top w:val="none" w:sz="0" w:space="0" w:color="auto"/>
        <w:left w:val="none" w:sz="0" w:space="0" w:color="auto"/>
        <w:bottom w:val="none" w:sz="0" w:space="0" w:color="auto"/>
        <w:right w:val="none" w:sz="0" w:space="0" w:color="auto"/>
      </w:divBdr>
    </w:div>
    <w:div w:id="1645507032">
      <w:bodyDiv w:val="1"/>
      <w:marLeft w:val="0"/>
      <w:marRight w:val="0"/>
      <w:marTop w:val="0"/>
      <w:marBottom w:val="0"/>
      <w:divBdr>
        <w:top w:val="none" w:sz="0" w:space="0" w:color="auto"/>
        <w:left w:val="none" w:sz="0" w:space="0" w:color="auto"/>
        <w:bottom w:val="none" w:sz="0" w:space="0" w:color="auto"/>
        <w:right w:val="none" w:sz="0" w:space="0" w:color="auto"/>
      </w:divBdr>
    </w:div>
    <w:div w:id="1647852712">
      <w:bodyDiv w:val="1"/>
      <w:marLeft w:val="0"/>
      <w:marRight w:val="0"/>
      <w:marTop w:val="0"/>
      <w:marBottom w:val="0"/>
      <w:divBdr>
        <w:top w:val="none" w:sz="0" w:space="0" w:color="auto"/>
        <w:left w:val="none" w:sz="0" w:space="0" w:color="auto"/>
        <w:bottom w:val="none" w:sz="0" w:space="0" w:color="auto"/>
        <w:right w:val="none" w:sz="0" w:space="0" w:color="auto"/>
      </w:divBdr>
    </w:div>
    <w:div w:id="1651979420">
      <w:bodyDiv w:val="1"/>
      <w:marLeft w:val="0"/>
      <w:marRight w:val="0"/>
      <w:marTop w:val="0"/>
      <w:marBottom w:val="0"/>
      <w:divBdr>
        <w:top w:val="none" w:sz="0" w:space="0" w:color="auto"/>
        <w:left w:val="none" w:sz="0" w:space="0" w:color="auto"/>
        <w:bottom w:val="none" w:sz="0" w:space="0" w:color="auto"/>
        <w:right w:val="none" w:sz="0" w:space="0" w:color="auto"/>
      </w:divBdr>
    </w:div>
    <w:div w:id="1654525926">
      <w:bodyDiv w:val="1"/>
      <w:marLeft w:val="0"/>
      <w:marRight w:val="0"/>
      <w:marTop w:val="0"/>
      <w:marBottom w:val="0"/>
      <w:divBdr>
        <w:top w:val="none" w:sz="0" w:space="0" w:color="auto"/>
        <w:left w:val="none" w:sz="0" w:space="0" w:color="auto"/>
        <w:bottom w:val="none" w:sz="0" w:space="0" w:color="auto"/>
        <w:right w:val="none" w:sz="0" w:space="0" w:color="auto"/>
      </w:divBdr>
    </w:div>
    <w:div w:id="1670064230">
      <w:bodyDiv w:val="1"/>
      <w:marLeft w:val="0"/>
      <w:marRight w:val="0"/>
      <w:marTop w:val="0"/>
      <w:marBottom w:val="0"/>
      <w:divBdr>
        <w:top w:val="none" w:sz="0" w:space="0" w:color="auto"/>
        <w:left w:val="none" w:sz="0" w:space="0" w:color="auto"/>
        <w:bottom w:val="none" w:sz="0" w:space="0" w:color="auto"/>
        <w:right w:val="none" w:sz="0" w:space="0" w:color="auto"/>
      </w:divBdr>
    </w:div>
    <w:div w:id="1675376319">
      <w:bodyDiv w:val="1"/>
      <w:marLeft w:val="0"/>
      <w:marRight w:val="0"/>
      <w:marTop w:val="0"/>
      <w:marBottom w:val="0"/>
      <w:divBdr>
        <w:top w:val="none" w:sz="0" w:space="0" w:color="auto"/>
        <w:left w:val="none" w:sz="0" w:space="0" w:color="auto"/>
        <w:bottom w:val="none" w:sz="0" w:space="0" w:color="auto"/>
        <w:right w:val="none" w:sz="0" w:space="0" w:color="auto"/>
      </w:divBdr>
    </w:div>
    <w:div w:id="1676879600">
      <w:bodyDiv w:val="1"/>
      <w:marLeft w:val="0"/>
      <w:marRight w:val="0"/>
      <w:marTop w:val="0"/>
      <w:marBottom w:val="0"/>
      <w:divBdr>
        <w:top w:val="none" w:sz="0" w:space="0" w:color="auto"/>
        <w:left w:val="none" w:sz="0" w:space="0" w:color="auto"/>
        <w:bottom w:val="none" w:sz="0" w:space="0" w:color="auto"/>
        <w:right w:val="none" w:sz="0" w:space="0" w:color="auto"/>
      </w:divBdr>
    </w:div>
    <w:div w:id="1677420374">
      <w:bodyDiv w:val="1"/>
      <w:marLeft w:val="0"/>
      <w:marRight w:val="0"/>
      <w:marTop w:val="0"/>
      <w:marBottom w:val="0"/>
      <w:divBdr>
        <w:top w:val="none" w:sz="0" w:space="0" w:color="auto"/>
        <w:left w:val="none" w:sz="0" w:space="0" w:color="auto"/>
        <w:bottom w:val="none" w:sz="0" w:space="0" w:color="auto"/>
        <w:right w:val="none" w:sz="0" w:space="0" w:color="auto"/>
      </w:divBdr>
    </w:div>
    <w:div w:id="1678339970">
      <w:bodyDiv w:val="1"/>
      <w:marLeft w:val="0"/>
      <w:marRight w:val="0"/>
      <w:marTop w:val="0"/>
      <w:marBottom w:val="0"/>
      <w:divBdr>
        <w:top w:val="none" w:sz="0" w:space="0" w:color="auto"/>
        <w:left w:val="none" w:sz="0" w:space="0" w:color="auto"/>
        <w:bottom w:val="none" w:sz="0" w:space="0" w:color="auto"/>
        <w:right w:val="none" w:sz="0" w:space="0" w:color="auto"/>
      </w:divBdr>
    </w:div>
    <w:div w:id="1690988782">
      <w:bodyDiv w:val="1"/>
      <w:marLeft w:val="0"/>
      <w:marRight w:val="0"/>
      <w:marTop w:val="0"/>
      <w:marBottom w:val="0"/>
      <w:divBdr>
        <w:top w:val="none" w:sz="0" w:space="0" w:color="auto"/>
        <w:left w:val="none" w:sz="0" w:space="0" w:color="auto"/>
        <w:bottom w:val="none" w:sz="0" w:space="0" w:color="auto"/>
        <w:right w:val="none" w:sz="0" w:space="0" w:color="auto"/>
      </w:divBdr>
    </w:div>
    <w:div w:id="1692606685">
      <w:bodyDiv w:val="1"/>
      <w:marLeft w:val="0"/>
      <w:marRight w:val="0"/>
      <w:marTop w:val="0"/>
      <w:marBottom w:val="0"/>
      <w:divBdr>
        <w:top w:val="none" w:sz="0" w:space="0" w:color="auto"/>
        <w:left w:val="none" w:sz="0" w:space="0" w:color="auto"/>
        <w:bottom w:val="none" w:sz="0" w:space="0" w:color="auto"/>
        <w:right w:val="none" w:sz="0" w:space="0" w:color="auto"/>
      </w:divBdr>
    </w:div>
    <w:div w:id="1695225799">
      <w:bodyDiv w:val="1"/>
      <w:marLeft w:val="0"/>
      <w:marRight w:val="0"/>
      <w:marTop w:val="0"/>
      <w:marBottom w:val="0"/>
      <w:divBdr>
        <w:top w:val="none" w:sz="0" w:space="0" w:color="auto"/>
        <w:left w:val="none" w:sz="0" w:space="0" w:color="auto"/>
        <w:bottom w:val="none" w:sz="0" w:space="0" w:color="auto"/>
        <w:right w:val="none" w:sz="0" w:space="0" w:color="auto"/>
      </w:divBdr>
    </w:div>
    <w:div w:id="1698502386">
      <w:bodyDiv w:val="1"/>
      <w:marLeft w:val="0"/>
      <w:marRight w:val="0"/>
      <w:marTop w:val="0"/>
      <w:marBottom w:val="0"/>
      <w:divBdr>
        <w:top w:val="none" w:sz="0" w:space="0" w:color="auto"/>
        <w:left w:val="none" w:sz="0" w:space="0" w:color="auto"/>
        <w:bottom w:val="none" w:sz="0" w:space="0" w:color="auto"/>
        <w:right w:val="none" w:sz="0" w:space="0" w:color="auto"/>
      </w:divBdr>
    </w:div>
    <w:div w:id="1698696542">
      <w:bodyDiv w:val="1"/>
      <w:marLeft w:val="0"/>
      <w:marRight w:val="0"/>
      <w:marTop w:val="0"/>
      <w:marBottom w:val="0"/>
      <w:divBdr>
        <w:top w:val="none" w:sz="0" w:space="0" w:color="auto"/>
        <w:left w:val="none" w:sz="0" w:space="0" w:color="auto"/>
        <w:bottom w:val="none" w:sz="0" w:space="0" w:color="auto"/>
        <w:right w:val="none" w:sz="0" w:space="0" w:color="auto"/>
      </w:divBdr>
    </w:div>
    <w:div w:id="1705405837">
      <w:bodyDiv w:val="1"/>
      <w:marLeft w:val="0"/>
      <w:marRight w:val="0"/>
      <w:marTop w:val="0"/>
      <w:marBottom w:val="0"/>
      <w:divBdr>
        <w:top w:val="none" w:sz="0" w:space="0" w:color="auto"/>
        <w:left w:val="none" w:sz="0" w:space="0" w:color="auto"/>
        <w:bottom w:val="none" w:sz="0" w:space="0" w:color="auto"/>
        <w:right w:val="none" w:sz="0" w:space="0" w:color="auto"/>
      </w:divBdr>
    </w:div>
    <w:div w:id="1705670409">
      <w:bodyDiv w:val="1"/>
      <w:marLeft w:val="0"/>
      <w:marRight w:val="0"/>
      <w:marTop w:val="0"/>
      <w:marBottom w:val="0"/>
      <w:divBdr>
        <w:top w:val="none" w:sz="0" w:space="0" w:color="auto"/>
        <w:left w:val="none" w:sz="0" w:space="0" w:color="auto"/>
        <w:bottom w:val="none" w:sz="0" w:space="0" w:color="auto"/>
        <w:right w:val="none" w:sz="0" w:space="0" w:color="auto"/>
      </w:divBdr>
    </w:div>
    <w:div w:id="1706641599">
      <w:bodyDiv w:val="1"/>
      <w:marLeft w:val="0"/>
      <w:marRight w:val="0"/>
      <w:marTop w:val="0"/>
      <w:marBottom w:val="0"/>
      <w:divBdr>
        <w:top w:val="none" w:sz="0" w:space="0" w:color="auto"/>
        <w:left w:val="none" w:sz="0" w:space="0" w:color="auto"/>
        <w:bottom w:val="none" w:sz="0" w:space="0" w:color="auto"/>
        <w:right w:val="none" w:sz="0" w:space="0" w:color="auto"/>
      </w:divBdr>
    </w:div>
    <w:div w:id="1710177577">
      <w:bodyDiv w:val="1"/>
      <w:marLeft w:val="0"/>
      <w:marRight w:val="0"/>
      <w:marTop w:val="0"/>
      <w:marBottom w:val="0"/>
      <w:divBdr>
        <w:top w:val="none" w:sz="0" w:space="0" w:color="auto"/>
        <w:left w:val="none" w:sz="0" w:space="0" w:color="auto"/>
        <w:bottom w:val="none" w:sz="0" w:space="0" w:color="auto"/>
        <w:right w:val="none" w:sz="0" w:space="0" w:color="auto"/>
      </w:divBdr>
    </w:div>
    <w:div w:id="1713186428">
      <w:bodyDiv w:val="1"/>
      <w:marLeft w:val="0"/>
      <w:marRight w:val="0"/>
      <w:marTop w:val="0"/>
      <w:marBottom w:val="0"/>
      <w:divBdr>
        <w:top w:val="none" w:sz="0" w:space="0" w:color="auto"/>
        <w:left w:val="none" w:sz="0" w:space="0" w:color="auto"/>
        <w:bottom w:val="none" w:sz="0" w:space="0" w:color="auto"/>
        <w:right w:val="none" w:sz="0" w:space="0" w:color="auto"/>
      </w:divBdr>
    </w:div>
    <w:div w:id="1720081726">
      <w:bodyDiv w:val="1"/>
      <w:marLeft w:val="0"/>
      <w:marRight w:val="0"/>
      <w:marTop w:val="0"/>
      <w:marBottom w:val="0"/>
      <w:divBdr>
        <w:top w:val="none" w:sz="0" w:space="0" w:color="auto"/>
        <w:left w:val="none" w:sz="0" w:space="0" w:color="auto"/>
        <w:bottom w:val="none" w:sz="0" w:space="0" w:color="auto"/>
        <w:right w:val="none" w:sz="0" w:space="0" w:color="auto"/>
      </w:divBdr>
    </w:div>
    <w:div w:id="1722509549">
      <w:bodyDiv w:val="1"/>
      <w:marLeft w:val="0"/>
      <w:marRight w:val="0"/>
      <w:marTop w:val="0"/>
      <w:marBottom w:val="0"/>
      <w:divBdr>
        <w:top w:val="none" w:sz="0" w:space="0" w:color="auto"/>
        <w:left w:val="none" w:sz="0" w:space="0" w:color="auto"/>
        <w:bottom w:val="none" w:sz="0" w:space="0" w:color="auto"/>
        <w:right w:val="none" w:sz="0" w:space="0" w:color="auto"/>
      </w:divBdr>
    </w:div>
    <w:div w:id="1722554095">
      <w:bodyDiv w:val="1"/>
      <w:marLeft w:val="0"/>
      <w:marRight w:val="0"/>
      <w:marTop w:val="0"/>
      <w:marBottom w:val="0"/>
      <w:divBdr>
        <w:top w:val="none" w:sz="0" w:space="0" w:color="auto"/>
        <w:left w:val="none" w:sz="0" w:space="0" w:color="auto"/>
        <w:bottom w:val="none" w:sz="0" w:space="0" w:color="auto"/>
        <w:right w:val="none" w:sz="0" w:space="0" w:color="auto"/>
      </w:divBdr>
    </w:div>
    <w:div w:id="1729380991">
      <w:bodyDiv w:val="1"/>
      <w:marLeft w:val="0"/>
      <w:marRight w:val="0"/>
      <w:marTop w:val="0"/>
      <w:marBottom w:val="0"/>
      <w:divBdr>
        <w:top w:val="none" w:sz="0" w:space="0" w:color="auto"/>
        <w:left w:val="none" w:sz="0" w:space="0" w:color="auto"/>
        <w:bottom w:val="none" w:sz="0" w:space="0" w:color="auto"/>
        <w:right w:val="none" w:sz="0" w:space="0" w:color="auto"/>
      </w:divBdr>
    </w:div>
    <w:div w:id="1730424507">
      <w:bodyDiv w:val="1"/>
      <w:marLeft w:val="0"/>
      <w:marRight w:val="0"/>
      <w:marTop w:val="0"/>
      <w:marBottom w:val="0"/>
      <w:divBdr>
        <w:top w:val="none" w:sz="0" w:space="0" w:color="auto"/>
        <w:left w:val="none" w:sz="0" w:space="0" w:color="auto"/>
        <w:bottom w:val="none" w:sz="0" w:space="0" w:color="auto"/>
        <w:right w:val="none" w:sz="0" w:space="0" w:color="auto"/>
      </w:divBdr>
    </w:div>
    <w:div w:id="1730806540">
      <w:bodyDiv w:val="1"/>
      <w:marLeft w:val="0"/>
      <w:marRight w:val="0"/>
      <w:marTop w:val="0"/>
      <w:marBottom w:val="0"/>
      <w:divBdr>
        <w:top w:val="none" w:sz="0" w:space="0" w:color="auto"/>
        <w:left w:val="none" w:sz="0" w:space="0" w:color="auto"/>
        <w:bottom w:val="none" w:sz="0" w:space="0" w:color="auto"/>
        <w:right w:val="none" w:sz="0" w:space="0" w:color="auto"/>
      </w:divBdr>
    </w:div>
    <w:div w:id="1736125640">
      <w:bodyDiv w:val="1"/>
      <w:marLeft w:val="0"/>
      <w:marRight w:val="0"/>
      <w:marTop w:val="0"/>
      <w:marBottom w:val="0"/>
      <w:divBdr>
        <w:top w:val="none" w:sz="0" w:space="0" w:color="auto"/>
        <w:left w:val="none" w:sz="0" w:space="0" w:color="auto"/>
        <w:bottom w:val="none" w:sz="0" w:space="0" w:color="auto"/>
        <w:right w:val="none" w:sz="0" w:space="0" w:color="auto"/>
      </w:divBdr>
    </w:div>
    <w:div w:id="1736126715">
      <w:bodyDiv w:val="1"/>
      <w:marLeft w:val="0"/>
      <w:marRight w:val="0"/>
      <w:marTop w:val="0"/>
      <w:marBottom w:val="0"/>
      <w:divBdr>
        <w:top w:val="none" w:sz="0" w:space="0" w:color="auto"/>
        <w:left w:val="none" w:sz="0" w:space="0" w:color="auto"/>
        <w:bottom w:val="none" w:sz="0" w:space="0" w:color="auto"/>
        <w:right w:val="none" w:sz="0" w:space="0" w:color="auto"/>
      </w:divBdr>
    </w:div>
    <w:div w:id="1737777658">
      <w:bodyDiv w:val="1"/>
      <w:marLeft w:val="0"/>
      <w:marRight w:val="0"/>
      <w:marTop w:val="0"/>
      <w:marBottom w:val="0"/>
      <w:divBdr>
        <w:top w:val="none" w:sz="0" w:space="0" w:color="auto"/>
        <w:left w:val="none" w:sz="0" w:space="0" w:color="auto"/>
        <w:bottom w:val="none" w:sz="0" w:space="0" w:color="auto"/>
        <w:right w:val="none" w:sz="0" w:space="0" w:color="auto"/>
      </w:divBdr>
    </w:div>
    <w:div w:id="1746415474">
      <w:bodyDiv w:val="1"/>
      <w:marLeft w:val="0"/>
      <w:marRight w:val="0"/>
      <w:marTop w:val="0"/>
      <w:marBottom w:val="0"/>
      <w:divBdr>
        <w:top w:val="none" w:sz="0" w:space="0" w:color="auto"/>
        <w:left w:val="none" w:sz="0" w:space="0" w:color="auto"/>
        <w:bottom w:val="none" w:sz="0" w:space="0" w:color="auto"/>
        <w:right w:val="none" w:sz="0" w:space="0" w:color="auto"/>
      </w:divBdr>
    </w:div>
    <w:div w:id="1749694472">
      <w:bodyDiv w:val="1"/>
      <w:marLeft w:val="0"/>
      <w:marRight w:val="0"/>
      <w:marTop w:val="0"/>
      <w:marBottom w:val="0"/>
      <w:divBdr>
        <w:top w:val="none" w:sz="0" w:space="0" w:color="auto"/>
        <w:left w:val="none" w:sz="0" w:space="0" w:color="auto"/>
        <w:bottom w:val="none" w:sz="0" w:space="0" w:color="auto"/>
        <w:right w:val="none" w:sz="0" w:space="0" w:color="auto"/>
      </w:divBdr>
    </w:div>
    <w:div w:id="1751581235">
      <w:bodyDiv w:val="1"/>
      <w:marLeft w:val="0"/>
      <w:marRight w:val="0"/>
      <w:marTop w:val="0"/>
      <w:marBottom w:val="0"/>
      <w:divBdr>
        <w:top w:val="none" w:sz="0" w:space="0" w:color="auto"/>
        <w:left w:val="none" w:sz="0" w:space="0" w:color="auto"/>
        <w:bottom w:val="none" w:sz="0" w:space="0" w:color="auto"/>
        <w:right w:val="none" w:sz="0" w:space="0" w:color="auto"/>
      </w:divBdr>
    </w:div>
    <w:div w:id="1752577141">
      <w:bodyDiv w:val="1"/>
      <w:marLeft w:val="0"/>
      <w:marRight w:val="0"/>
      <w:marTop w:val="0"/>
      <w:marBottom w:val="0"/>
      <w:divBdr>
        <w:top w:val="none" w:sz="0" w:space="0" w:color="auto"/>
        <w:left w:val="none" w:sz="0" w:space="0" w:color="auto"/>
        <w:bottom w:val="none" w:sz="0" w:space="0" w:color="auto"/>
        <w:right w:val="none" w:sz="0" w:space="0" w:color="auto"/>
      </w:divBdr>
    </w:div>
    <w:div w:id="1760176114">
      <w:bodyDiv w:val="1"/>
      <w:marLeft w:val="0"/>
      <w:marRight w:val="0"/>
      <w:marTop w:val="0"/>
      <w:marBottom w:val="0"/>
      <w:divBdr>
        <w:top w:val="none" w:sz="0" w:space="0" w:color="auto"/>
        <w:left w:val="none" w:sz="0" w:space="0" w:color="auto"/>
        <w:bottom w:val="none" w:sz="0" w:space="0" w:color="auto"/>
        <w:right w:val="none" w:sz="0" w:space="0" w:color="auto"/>
      </w:divBdr>
    </w:div>
    <w:div w:id="1766533617">
      <w:bodyDiv w:val="1"/>
      <w:marLeft w:val="0"/>
      <w:marRight w:val="0"/>
      <w:marTop w:val="0"/>
      <w:marBottom w:val="0"/>
      <w:divBdr>
        <w:top w:val="none" w:sz="0" w:space="0" w:color="auto"/>
        <w:left w:val="none" w:sz="0" w:space="0" w:color="auto"/>
        <w:bottom w:val="none" w:sz="0" w:space="0" w:color="auto"/>
        <w:right w:val="none" w:sz="0" w:space="0" w:color="auto"/>
      </w:divBdr>
    </w:div>
    <w:div w:id="1770928959">
      <w:bodyDiv w:val="1"/>
      <w:marLeft w:val="0"/>
      <w:marRight w:val="0"/>
      <w:marTop w:val="0"/>
      <w:marBottom w:val="0"/>
      <w:divBdr>
        <w:top w:val="none" w:sz="0" w:space="0" w:color="auto"/>
        <w:left w:val="none" w:sz="0" w:space="0" w:color="auto"/>
        <w:bottom w:val="none" w:sz="0" w:space="0" w:color="auto"/>
        <w:right w:val="none" w:sz="0" w:space="0" w:color="auto"/>
      </w:divBdr>
    </w:div>
    <w:div w:id="1774669233">
      <w:bodyDiv w:val="1"/>
      <w:marLeft w:val="0"/>
      <w:marRight w:val="0"/>
      <w:marTop w:val="0"/>
      <w:marBottom w:val="0"/>
      <w:divBdr>
        <w:top w:val="none" w:sz="0" w:space="0" w:color="auto"/>
        <w:left w:val="none" w:sz="0" w:space="0" w:color="auto"/>
        <w:bottom w:val="none" w:sz="0" w:space="0" w:color="auto"/>
        <w:right w:val="none" w:sz="0" w:space="0" w:color="auto"/>
      </w:divBdr>
    </w:div>
    <w:div w:id="1780560375">
      <w:bodyDiv w:val="1"/>
      <w:marLeft w:val="0"/>
      <w:marRight w:val="0"/>
      <w:marTop w:val="0"/>
      <w:marBottom w:val="0"/>
      <w:divBdr>
        <w:top w:val="none" w:sz="0" w:space="0" w:color="auto"/>
        <w:left w:val="none" w:sz="0" w:space="0" w:color="auto"/>
        <w:bottom w:val="none" w:sz="0" w:space="0" w:color="auto"/>
        <w:right w:val="none" w:sz="0" w:space="0" w:color="auto"/>
      </w:divBdr>
    </w:div>
    <w:div w:id="1791051094">
      <w:bodyDiv w:val="1"/>
      <w:marLeft w:val="0"/>
      <w:marRight w:val="0"/>
      <w:marTop w:val="0"/>
      <w:marBottom w:val="0"/>
      <w:divBdr>
        <w:top w:val="none" w:sz="0" w:space="0" w:color="auto"/>
        <w:left w:val="none" w:sz="0" w:space="0" w:color="auto"/>
        <w:bottom w:val="none" w:sz="0" w:space="0" w:color="auto"/>
        <w:right w:val="none" w:sz="0" w:space="0" w:color="auto"/>
      </w:divBdr>
    </w:div>
    <w:div w:id="1796292840">
      <w:bodyDiv w:val="1"/>
      <w:marLeft w:val="0"/>
      <w:marRight w:val="0"/>
      <w:marTop w:val="0"/>
      <w:marBottom w:val="0"/>
      <w:divBdr>
        <w:top w:val="none" w:sz="0" w:space="0" w:color="auto"/>
        <w:left w:val="none" w:sz="0" w:space="0" w:color="auto"/>
        <w:bottom w:val="none" w:sz="0" w:space="0" w:color="auto"/>
        <w:right w:val="none" w:sz="0" w:space="0" w:color="auto"/>
      </w:divBdr>
    </w:div>
    <w:div w:id="1799640730">
      <w:bodyDiv w:val="1"/>
      <w:marLeft w:val="0"/>
      <w:marRight w:val="0"/>
      <w:marTop w:val="0"/>
      <w:marBottom w:val="0"/>
      <w:divBdr>
        <w:top w:val="none" w:sz="0" w:space="0" w:color="auto"/>
        <w:left w:val="none" w:sz="0" w:space="0" w:color="auto"/>
        <w:bottom w:val="none" w:sz="0" w:space="0" w:color="auto"/>
        <w:right w:val="none" w:sz="0" w:space="0" w:color="auto"/>
      </w:divBdr>
    </w:div>
    <w:div w:id="1800369869">
      <w:bodyDiv w:val="1"/>
      <w:marLeft w:val="0"/>
      <w:marRight w:val="0"/>
      <w:marTop w:val="0"/>
      <w:marBottom w:val="0"/>
      <w:divBdr>
        <w:top w:val="none" w:sz="0" w:space="0" w:color="auto"/>
        <w:left w:val="none" w:sz="0" w:space="0" w:color="auto"/>
        <w:bottom w:val="none" w:sz="0" w:space="0" w:color="auto"/>
        <w:right w:val="none" w:sz="0" w:space="0" w:color="auto"/>
      </w:divBdr>
    </w:div>
    <w:div w:id="1804107588">
      <w:bodyDiv w:val="1"/>
      <w:marLeft w:val="0"/>
      <w:marRight w:val="0"/>
      <w:marTop w:val="0"/>
      <w:marBottom w:val="0"/>
      <w:divBdr>
        <w:top w:val="none" w:sz="0" w:space="0" w:color="auto"/>
        <w:left w:val="none" w:sz="0" w:space="0" w:color="auto"/>
        <w:bottom w:val="none" w:sz="0" w:space="0" w:color="auto"/>
        <w:right w:val="none" w:sz="0" w:space="0" w:color="auto"/>
      </w:divBdr>
    </w:div>
    <w:div w:id="1814104087">
      <w:bodyDiv w:val="1"/>
      <w:marLeft w:val="0"/>
      <w:marRight w:val="0"/>
      <w:marTop w:val="0"/>
      <w:marBottom w:val="0"/>
      <w:divBdr>
        <w:top w:val="none" w:sz="0" w:space="0" w:color="auto"/>
        <w:left w:val="none" w:sz="0" w:space="0" w:color="auto"/>
        <w:bottom w:val="none" w:sz="0" w:space="0" w:color="auto"/>
        <w:right w:val="none" w:sz="0" w:space="0" w:color="auto"/>
      </w:divBdr>
    </w:div>
    <w:div w:id="1816332848">
      <w:bodyDiv w:val="1"/>
      <w:marLeft w:val="0"/>
      <w:marRight w:val="0"/>
      <w:marTop w:val="0"/>
      <w:marBottom w:val="0"/>
      <w:divBdr>
        <w:top w:val="none" w:sz="0" w:space="0" w:color="auto"/>
        <w:left w:val="none" w:sz="0" w:space="0" w:color="auto"/>
        <w:bottom w:val="none" w:sz="0" w:space="0" w:color="auto"/>
        <w:right w:val="none" w:sz="0" w:space="0" w:color="auto"/>
      </w:divBdr>
    </w:div>
    <w:div w:id="1817449806">
      <w:bodyDiv w:val="1"/>
      <w:marLeft w:val="0"/>
      <w:marRight w:val="0"/>
      <w:marTop w:val="0"/>
      <w:marBottom w:val="0"/>
      <w:divBdr>
        <w:top w:val="none" w:sz="0" w:space="0" w:color="auto"/>
        <w:left w:val="none" w:sz="0" w:space="0" w:color="auto"/>
        <w:bottom w:val="none" w:sz="0" w:space="0" w:color="auto"/>
        <w:right w:val="none" w:sz="0" w:space="0" w:color="auto"/>
      </w:divBdr>
    </w:div>
    <w:div w:id="1826435082">
      <w:bodyDiv w:val="1"/>
      <w:marLeft w:val="0"/>
      <w:marRight w:val="0"/>
      <w:marTop w:val="0"/>
      <w:marBottom w:val="0"/>
      <w:divBdr>
        <w:top w:val="none" w:sz="0" w:space="0" w:color="auto"/>
        <w:left w:val="none" w:sz="0" w:space="0" w:color="auto"/>
        <w:bottom w:val="none" w:sz="0" w:space="0" w:color="auto"/>
        <w:right w:val="none" w:sz="0" w:space="0" w:color="auto"/>
      </w:divBdr>
    </w:div>
    <w:div w:id="1831166284">
      <w:bodyDiv w:val="1"/>
      <w:marLeft w:val="0"/>
      <w:marRight w:val="0"/>
      <w:marTop w:val="0"/>
      <w:marBottom w:val="0"/>
      <w:divBdr>
        <w:top w:val="none" w:sz="0" w:space="0" w:color="auto"/>
        <w:left w:val="none" w:sz="0" w:space="0" w:color="auto"/>
        <w:bottom w:val="none" w:sz="0" w:space="0" w:color="auto"/>
        <w:right w:val="none" w:sz="0" w:space="0" w:color="auto"/>
      </w:divBdr>
    </w:div>
    <w:div w:id="1844975842">
      <w:bodyDiv w:val="1"/>
      <w:marLeft w:val="0"/>
      <w:marRight w:val="0"/>
      <w:marTop w:val="0"/>
      <w:marBottom w:val="0"/>
      <w:divBdr>
        <w:top w:val="none" w:sz="0" w:space="0" w:color="auto"/>
        <w:left w:val="none" w:sz="0" w:space="0" w:color="auto"/>
        <w:bottom w:val="none" w:sz="0" w:space="0" w:color="auto"/>
        <w:right w:val="none" w:sz="0" w:space="0" w:color="auto"/>
      </w:divBdr>
    </w:div>
    <w:div w:id="1848981853">
      <w:bodyDiv w:val="1"/>
      <w:marLeft w:val="0"/>
      <w:marRight w:val="0"/>
      <w:marTop w:val="0"/>
      <w:marBottom w:val="0"/>
      <w:divBdr>
        <w:top w:val="none" w:sz="0" w:space="0" w:color="auto"/>
        <w:left w:val="none" w:sz="0" w:space="0" w:color="auto"/>
        <w:bottom w:val="none" w:sz="0" w:space="0" w:color="auto"/>
        <w:right w:val="none" w:sz="0" w:space="0" w:color="auto"/>
      </w:divBdr>
    </w:div>
    <w:div w:id="1851990856">
      <w:bodyDiv w:val="1"/>
      <w:marLeft w:val="0"/>
      <w:marRight w:val="0"/>
      <w:marTop w:val="0"/>
      <w:marBottom w:val="0"/>
      <w:divBdr>
        <w:top w:val="none" w:sz="0" w:space="0" w:color="auto"/>
        <w:left w:val="none" w:sz="0" w:space="0" w:color="auto"/>
        <w:bottom w:val="none" w:sz="0" w:space="0" w:color="auto"/>
        <w:right w:val="none" w:sz="0" w:space="0" w:color="auto"/>
      </w:divBdr>
    </w:div>
    <w:div w:id="1861040475">
      <w:bodyDiv w:val="1"/>
      <w:marLeft w:val="0"/>
      <w:marRight w:val="0"/>
      <w:marTop w:val="0"/>
      <w:marBottom w:val="0"/>
      <w:divBdr>
        <w:top w:val="none" w:sz="0" w:space="0" w:color="auto"/>
        <w:left w:val="none" w:sz="0" w:space="0" w:color="auto"/>
        <w:bottom w:val="none" w:sz="0" w:space="0" w:color="auto"/>
        <w:right w:val="none" w:sz="0" w:space="0" w:color="auto"/>
      </w:divBdr>
    </w:div>
    <w:div w:id="1869053928">
      <w:bodyDiv w:val="1"/>
      <w:marLeft w:val="0"/>
      <w:marRight w:val="0"/>
      <w:marTop w:val="0"/>
      <w:marBottom w:val="0"/>
      <w:divBdr>
        <w:top w:val="none" w:sz="0" w:space="0" w:color="auto"/>
        <w:left w:val="none" w:sz="0" w:space="0" w:color="auto"/>
        <w:bottom w:val="none" w:sz="0" w:space="0" w:color="auto"/>
        <w:right w:val="none" w:sz="0" w:space="0" w:color="auto"/>
      </w:divBdr>
    </w:div>
    <w:div w:id="1877813729">
      <w:bodyDiv w:val="1"/>
      <w:marLeft w:val="0"/>
      <w:marRight w:val="0"/>
      <w:marTop w:val="0"/>
      <w:marBottom w:val="0"/>
      <w:divBdr>
        <w:top w:val="none" w:sz="0" w:space="0" w:color="auto"/>
        <w:left w:val="none" w:sz="0" w:space="0" w:color="auto"/>
        <w:bottom w:val="none" w:sz="0" w:space="0" w:color="auto"/>
        <w:right w:val="none" w:sz="0" w:space="0" w:color="auto"/>
      </w:divBdr>
    </w:div>
    <w:div w:id="1878228371">
      <w:bodyDiv w:val="1"/>
      <w:marLeft w:val="0"/>
      <w:marRight w:val="0"/>
      <w:marTop w:val="0"/>
      <w:marBottom w:val="0"/>
      <w:divBdr>
        <w:top w:val="none" w:sz="0" w:space="0" w:color="auto"/>
        <w:left w:val="none" w:sz="0" w:space="0" w:color="auto"/>
        <w:bottom w:val="none" w:sz="0" w:space="0" w:color="auto"/>
        <w:right w:val="none" w:sz="0" w:space="0" w:color="auto"/>
      </w:divBdr>
    </w:div>
    <w:div w:id="1878423824">
      <w:bodyDiv w:val="1"/>
      <w:marLeft w:val="0"/>
      <w:marRight w:val="0"/>
      <w:marTop w:val="0"/>
      <w:marBottom w:val="0"/>
      <w:divBdr>
        <w:top w:val="none" w:sz="0" w:space="0" w:color="auto"/>
        <w:left w:val="none" w:sz="0" w:space="0" w:color="auto"/>
        <w:bottom w:val="none" w:sz="0" w:space="0" w:color="auto"/>
        <w:right w:val="none" w:sz="0" w:space="0" w:color="auto"/>
      </w:divBdr>
    </w:div>
    <w:div w:id="1881824114">
      <w:bodyDiv w:val="1"/>
      <w:marLeft w:val="0"/>
      <w:marRight w:val="0"/>
      <w:marTop w:val="0"/>
      <w:marBottom w:val="0"/>
      <w:divBdr>
        <w:top w:val="none" w:sz="0" w:space="0" w:color="auto"/>
        <w:left w:val="none" w:sz="0" w:space="0" w:color="auto"/>
        <w:bottom w:val="none" w:sz="0" w:space="0" w:color="auto"/>
        <w:right w:val="none" w:sz="0" w:space="0" w:color="auto"/>
      </w:divBdr>
    </w:div>
    <w:div w:id="1882473167">
      <w:bodyDiv w:val="1"/>
      <w:marLeft w:val="0"/>
      <w:marRight w:val="0"/>
      <w:marTop w:val="0"/>
      <w:marBottom w:val="0"/>
      <w:divBdr>
        <w:top w:val="none" w:sz="0" w:space="0" w:color="auto"/>
        <w:left w:val="none" w:sz="0" w:space="0" w:color="auto"/>
        <w:bottom w:val="none" w:sz="0" w:space="0" w:color="auto"/>
        <w:right w:val="none" w:sz="0" w:space="0" w:color="auto"/>
      </w:divBdr>
    </w:div>
    <w:div w:id="1887140592">
      <w:bodyDiv w:val="1"/>
      <w:marLeft w:val="0"/>
      <w:marRight w:val="0"/>
      <w:marTop w:val="0"/>
      <w:marBottom w:val="0"/>
      <w:divBdr>
        <w:top w:val="none" w:sz="0" w:space="0" w:color="auto"/>
        <w:left w:val="none" w:sz="0" w:space="0" w:color="auto"/>
        <w:bottom w:val="none" w:sz="0" w:space="0" w:color="auto"/>
        <w:right w:val="none" w:sz="0" w:space="0" w:color="auto"/>
      </w:divBdr>
    </w:div>
    <w:div w:id="1889487411">
      <w:bodyDiv w:val="1"/>
      <w:marLeft w:val="0"/>
      <w:marRight w:val="0"/>
      <w:marTop w:val="0"/>
      <w:marBottom w:val="0"/>
      <w:divBdr>
        <w:top w:val="none" w:sz="0" w:space="0" w:color="auto"/>
        <w:left w:val="none" w:sz="0" w:space="0" w:color="auto"/>
        <w:bottom w:val="none" w:sz="0" w:space="0" w:color="auto"/>
        <w:right w:val="none" w:sz="0" w:space="0" w:color="auto"/>
      </w:divBdr>
    </w:div>
    <w:div w:id="1892377376">
      <w:bodyDiv w:val="1"/>
      <w:marLeft w:val="0"/>
      <w:marRight w:val="0"/>
      <w:marTop w:val="0"/>
      <w:marBottom w:val="0"/>
      <w:divBdr>
        <w:top w:val="none" w:sz="0" w:space="0" w:color="auto"/>
        <w:left w:val="none" w:sz="0" w:space="0" w:color="auto"/>
        <w:bottom w:val="none" w:sz="0" w:space="0" w:color="auto"/>
        <w:right w:val="none" w:sz="0" w:space="0" w:color="auto"/>
      </w:divBdr>
    </w:div>
    <w:div w:id="1893230822">
      <w:bodyDiv w:val="1"/>
      <w:marLeft w:val="0"/>
      <w:marRight w:val="0"/>
      <w:marTop w:val="0"/>
      <w:marBottom w:val="0"/>
      <w:divBdr>
        <w:top w:val="none" w:sz="0" w:space="0" w:color="auto"/>
        <w:left w:val="none" w:sz="0" w:space="0" w:color="auto"/>
        <w:bottom w:val="none" w:sz="0" w:space="0" w:color="auto"/>
        <w:right w:val="none" w:sz="0" w:space="0" w:color="auto"/>
      </w:divBdr>
    </w:div>
    <w:div w:id="1893728279">
      <w:bodyDiv w:val="1"/>
      <w:marLeft w:val="0"/>
      <w:marRight w:val="0"/>
      <w:marTop w:val="0"/>
      <w:marBottom w:val="0"/>
      <w:divBdr>
        <w:top w:val="none" w:sz="0" w:space="0" w:color="auto"/>
        <w:left w:val="none" w:sz="0" w:space="0" w:color="auto"/>
        <w:bottom w:val="none" w:sz="0" w:space="0" w:color="auto"/>
        <w:right w:val="none" w:sz="0" w:space="0" w:color="auto"/>
      </w:divBdr>
    </w:div>
    <w:div w:id="1893879565">
      <w:bodyDiv w:val="1"/>
      <w:marLeft w:val="0"/>
      <w:marRight w:val="0"/>
      <w:marTop w:val="0"/>
      <w:marBottom w:val="0"/>
      <w:divBdr>
        <w:top w:val="none" w:sz="0" w:space="0" w:color="auto"/>
        <w:left w:val="none" w:sz="0" w:space="0" w:color="auto"/>
        <w:bottom w:val="none" w:sz="0" w:space="0" w:color="auto"/>
        <w:right w:val="none" w:sz="0" w:space="0" w:color="auto"/>
      </w:divBdr>
    </w:div>
    <w:div w:id="1894004733">
      <w:bodyDiv w:val="1"/>
      <w:marLeft w:val="0"/>
      <w:marRight w:val="0"/>
      <w:marTop w:val="0"/>
      <w:marBottom w:val="0"/>
      <w:divBdr>
        <w:top w:val="none" w:sz="0" w:space="0" w:color="auto"/>
        <w:left w:val="none" w:sz="0" w:space="0" w:color="auto"/>
        <w:bottom w:val="none" w:sz="0" w:space="0" w:color="auto"/>
        <w:right w:val="none" w:sz="0" w:space="0" w:color="auto"/>
      </w:divBdr>
    </w:div>
    <w:div w:id="1895895872">
      <w:bodyDiv w:val="1"/>
      <w:marLeft w:val="0"/>
      <w:marRight w:val="0"/>
      <w:marTop w:val="0"/>
      <w:marBottom w:val="0"/>
      <w:divBdr>
        <w:top w:val="none" w:sz="0" w:space="0" w:color="auto"/>
        <w:left w:val="none" w:sz="0" w:space="0" w:color="auto"/>
        <w:bottom w:val="none" w:sz="0" w:space="0" w:color="auto"/>
        <w:right w:val="none" w:sz="0" w:space="0" w:color="auto"/>
      </w:divBdr>
    </w:div>
    <w:div w:id="1896236724">
      <w:bodyDiv w:val="1"/>
      <w:marLeft w:val="0"/>
      <w:marRight w:val="0"/>
      <w:marTop w:val="0"/>
      <w:marBottom w:val="0"/>
      <w:divBdr>
        <w:top w:val="none" w:sz="0" w:space="0" w:color="auto"/>
        <w:left w:val="none" w:sz="0" w:space="0" w:color="auto"/>
        <w:bottom w:val="none" w:sz="0" w:space="0" w:color="auto"/>
        <w:right w:val="none" w:sz="0" w:space="0" w:color="auto"/>
      </w:divBdr>
    </w:div>
    <w:div w:id="1904293032">
      <w:bodyDiv w:val="1"/>
      <w:marLeft w:val="0"/>
      <w:marRight w:val="0"/>
      <w:marTop w:val="0"/>
      <w:marBottom w:val="0"/>
      <w:divBdr>
        <w:top w:val="none" w:sz="0" w:space="0" w:color="auto"/>
        <w:left w:val="none" w:sz="0" w:space="0" w:color="auto"/>
        <w:bottom w:val="none" w:sz="0" w:space="0" w:color="auto"/>
        <w:right w:val="none" w:sz="0" w:space="0" w:color="auto"/>
      </w:divBdr>
    </w:div>
    <w:div w:id="1918594225">
      <w:bodyDiv w:val="1"/>
      <w:marLeft w:val="0"/>
      <w:marRight w:val="0"/>
      <w:marTop w:val="0"/>
      <w:marBottom w:val="0"/>
      <w:divBdr>
        <w:top w:val="none" w:sz="0" w:space="0" w:color="auto"/>
        <w:left w:val="none" w:sz="0" w:space="0" w:color="auto"/>
        <w:bottom w:val="none" w:sz="0" w:space="0" w:color="auto"/>
        <w:right w:val="none" w:sz="0" w:space="0" w:color="auto"/>
      </w:divBdr>
    </w:div>
    <w:div w:id="1925256666">
      <w:bodyDiv w:val="1"/>
      <w:marLeft w:val="0"/>
      <w:marRight w:val="0"/>
      <w:marTop w:val="0"/>
      <w:marBottom w:val="0"/>
      <w:divBdr>
        <w:top w:val="none" w:sz="0" w:space="0" w:color="auto"/>
        <w:left w:val="none" w:sz="0" w:space="0" w:color="auto"/>
        <w:bottom w:val="none" w:sz="0" w:space="0" w:color="auto"/>
        <w:right w:val="none" w:sz="0" w:space="0" w:color="auto"/>
      </w:divBdr>
    </w:div>
    <w:div w:id="1943144902">
      <w:bodyDiv w:val="1"/>
      <w:marLeft w:val="0"/>
      <w:marRight w:val="0"/>
      <w:marTop w:val="0"/>
      <w:marBottom w:val="0"/>
      <w:divBdr>
        <w:top w:val="none" w:sz="0" w:space="0" w:color="auto"/>
        <w:left w:val="none" w:sz="0" w:space="0" w:color="auto"/>
        <w:bottom w:val="none" w:sz="0" w:space="0" w:color="auto"/>
        <w:right w:val="none" w:sz="0" w:space="0" w:color="auto"/>
      </w:divBdr>
    </w:div>
    <w:div w:id="1946377587">
      <w:bodyDiv w:val="1"/>
      <w:marLeft w:val="0"/>
      <w:marRight w:val="0"/>
      <w:marTop w:val="0"/>
      <w:marBottom w:val="0"/>
      <w:divBdr>
        <w:top w:val="none" w:sz="0" w:space="0" w:color="auto"/>
        <w:left w:val="none" w:sz="0" w:space="0" w:color="auto"/>
        <w:bottom w:val="none" w:sz="0" w:space="0" w:color="auto"/>
        <w:right w:val="none" w:sz="0" w:space="0" w:color="auto"/>
      </w:divBdr>
    </w:div>
    <w:div w:id="1949459973">
      <w:bodyDiv w:val="1"/>
      <w:marLeft w:val="0"/>
      <w:marRight w:val="0"/>
      <w:marTop w:val="0"/>
      <w:marBottom w:val="0"/>
      <w:divBdr>
        <w:top w:val="none" w:sz="0" w:space="0" w:color="auto"/>
        <w:left w:val="none" w:sz="0" w:space="0" w:color="auto"/>
        <w:bottom w:val="none" w:sz="0" w:space="0" w:color="auto"/>
        <w:right w:val="none" w:sz="0" w:space="0" w:color="auto"/>
      </w:divBdr>
    </w:div>
    <w:div w:id="1951469730">
      <w:bodyDiv w:val="1"/>
      <w:marLeft w:val="0"/>
      <w:marRight w:val="0"/>
      <w:marTop w:val="0"/>
      <w:marBottom w:val="0"/>
      <w:divBdr>
        <w:top w:val="none" w:sz="0" w:space="0" w:color="auto"/>
        <w:left w:val="none" w:sz="0" w:space="0" w:color="auto"/>
        <w:bottom w:val="none" w:sz="0" w:space="0" w:color="auto"/>
        <w:right w:val="none" w:sz="0" w:space="0" w:color="auto"/>
      </w:divBdr>
    </w:div>
    <w:div w:id="1951664007">
      <w:bodyDiv w:val="1"/>
      <w:marLeft w:val="0"/>
      <w:marRight w:val="0"/>
      <w:marTop w:val="0"/>
      <w:marBottom w:val="0"/>
      <w:divBdr>
        <w:top w:val="none" w:sz="0" w:space="0" w:color="auto"/>
        <w:left w:val="none" w:sz="0" w:space="0" w:color="auto"/>
        <w:bottom w:val="none" w:sz="0" w:space="0" w:color="auto"/>
        <w:right w:val="none" w:sz="0" w:space="0" w:color="auto"/>
      </w:divBdr>
    </w:div>
    <w:div w:id="1952662448">
      <w:bodyDiv w:val="1"/>
      <w:marLeft w:val="0"/>
      <w:marRight w:val="0"/>
      <w:marTop w:val="0"/>
      <w:marBottom w:val="0"/>
      <w:divBdr>
        <w:top w:val="none" w:sz="0" w:space="0" w:color="auto"/>
        <w:left w:val="none" w:sz="0" w:space="0" w:color="auto"/>
        <w:bottom w:val="none" w:sz="0" w:space="0" w:color="auto"/>
        <w:right w:val="none" w:sz="0" w:space="0" w:color="auto"/>
      </w:divBdr>
    </w:div>
    <w:div w:id="1953510163">
      <w:bodyDiv w:val="1"/>
      <w:marLeft w:val="0"/>
      <w:marRight w:val="0"/>
      <w:marTop w:val="0"/>
      <w:marBottom w:val="0"/>
      <w:divBdr>
        <w:top w:val="none" w:sz="0" w:space="0" w:color="auto"/>
        <w:left w:val="none" w:sz="0" w:space="0" w:color="auto"/>
        <w:bottom w:val="none" w:sz="0" w:space="0" w:color="auto"/>
        <w:right w:val="none" w:sz="0" w:space="0" w:color="auto"/>
      </w:divBdr>
    </w:div>
    <w:div w:id="1958831923">
      <w:bodyDiv w:val="1"/>
      <w:marLeft w:val="0"/>
      <w:marRight w:val="0"/>
      <w:marTop w:val="0"/>
      <w:marBottom w:val="0"/>
      <w:divBdr>
        <w:top w:val="none" w:sz="0" w:space="0" w:color="auto"/>
        <w:left w:val="none" w:sz="0" w:space="0" w:color="auto"/>
        <w:bottom w:val="none" w:sz="0" w:space="0" w:color="auto"/>
        <w:right w:val="none" w:sz="0" w:space="0" w:color="auto"/>
      </w:divBdr>
    </w:div>
    <w:div w:id="1959871048">
      <w:bodyDiv w:val="1"/>
      <w:marLeft w:val="0"/>
      <w:marRight w:val="0"/>
      <w:marTop w:val="0"/>
      <w:marBottom w:val="0"/>
      <w:divBdr>
        <w:top w:val="none" w:sz="0" w:space="0" w:color="auto"/>
        <w:left w:val="none" w:sz="0" w:space="0" w:color="auto"/>
        <w:bottom w:val="none" w:sz="0" w:space="0" w:color="auto"/>
        <w:right w:val="none" w:sz="0" w:space="0" w:color="auto"/>
      </w:divBdr>
    </w:div>
    <w:div w:id="1962372213">
      <w:bodyDiv w:val="1"/>
      <w:marLeft w:val="0"/>
      <w:marRight w:val="0"/>
      <w:marTop w:val="0"/>
      <w:marBottom w:val="0"/>
      <w:divBdr>
        <w:top w:val="none" w:sz="0" w:space="0" w:color="auto"/>
        <w:left w:val="none" w:sz="0" w:space="0" w:color="auto"/>
        <w:bottom w:val="none" w:sz="0" w:space="0" w:color="auto"/>
        <w:right w:val="none" w:sz="0" w:space="0" w:color="auto"/>
      </w:divBdr>
    </w:div>
    <w:div w:id="1971158290">
      <w:bodyDiv w:val="1"/>
      <w:marLeft w:val="0"/>
      <w:marRight w:val="0"/>
      <w:marTop w:val="0"/>
      <w:marBottom w:val="0"/>
      <w:divBdr>
        <w:top w:val="none" w:sz="0" w:space="0" w:color="auto"/>
        <w:left w:val="none" w:sz="0" w:space="0" w:color="auto"/>
        <w:bottom w:val="none" w:sz="0" w:space="0" w:color="auto"/>
        <w:right w:val="none" w:sz="0" w:space="0" w:color="auto"/>
      </w:divBdr>
    </w:div>
    <w:div w:id="1971475845">
      <w:bodyDiv w:val="1"/>
      <w:marLeft w:val="0"/>
      <w:marRight w:val="0"/>
      <w:marTop w:val="0"/>
      <w:marBottom w:val="0"/>
      <w:divBdr>
        <w:top w:val="none" w:sz="0" w:space="0" w:color="auto"/>
        <w:left w:val="none" w:sz="0" w:space="0" w:color="auto"/>
        <w:bottom w:val="none" w:sz="0" w:space="0" w:color="auto"/>
        <w:right w:val="none" w:sz="0" w:space="0" w:color="auto"/>
      </w:divBdr>
    </w:div>
    <w:div w:id="1971814291">
      <w:bodyDiv w:val="1"/>
      <w:marLeft w:val="0"/>
      <w:marRight w:val="0"/>
      <w:marTop w:val="0"/>
      <w:marBottom w:val="0"/>
      <w:divBdr>
        <w:top w:val="none" w:sz="0" w:space="0" w:color="auto"/>
        <w:left w:val="none" w:sz="0" w:space="0" w:color="auto"/>
        <w:bottom w:val="none" w:sz="0" w:space="0" w:color="auto"/>
        <w:right w:val="none" w:sz="0" w:space="0" w:color="auto"/>
      </w:divBdr>
    </w:div>
    <w:div w:id="1974022295">
      <w:bodyDiv w:val="1"/>
      <w:marLeft w:val="0"/>
      <w:marRight w:val="0"/>
      <w:marTop w:val="0"/>
      <w:marBottom w:val="0"/>
      <w:divBdr>
        <w:top w:val="none" w:sz="0" w:space="0" w:color="auto"/>
        <w:left w:val="none" w:sz="0" w:space="0" w:color="auto"/>
        <w:bottom w:val="none" w:sz="0" w:space="0" w:color="auto"/>
        <w:right w:val="none" w:sz="0" w:space="0" w:color="auto"/>
      </w:divBdr>
    </w:div>
    <w:div w:id="1975912926">
      <w:bodyDiv w:val="1"/>
      <w:marLeft w:val="0"/>
      <w:marRight w:val="0"/>
      <w:marTop w:val="0"/>
      <w:marBottom w:val="0"/>
      <w:divBdr>
        <w:top w:val="none" w:sz="0" w:space="0" w:color="auto"/>
        <w:left w:val="none" w:sz="0" w:space="0" w:color="auto"/>
        <w:bottom w:val="none" w:sz="0" w:space="0" w:color="auto"/>
        <w:right w:val="none" w:sz="0" w:space="0" w:color="auto"/>
      </w:divBdr>
    </w:div>
    <w:div w:id="1978339266">
      <w:bodyDiv w:val="1"/>
      <w:marLeft w:val="0"/>
      <w:marRight w:val="0"/>
      <w:marTop w:val="0"/>
      <w:marBottom w:val="0"/>
      <w:divBdr>
        <w:top w:val="none" w:sz="0" w:space="0" w:color="auto"/>
        <w:left w:val="none" w:sz="0" w:space="0" w:color="auto"/>
        <w:bottom w:val="none" w:sz="0" w:space="0" w:color="auto"/>
        <w:right w:val="none" w:sz="0" w:space="0" w:color="auto"/>
      </w:divBdr>
    </w:div>
    <w:div w:id="1985889361">
      <w:bodyDiv w:val="1"/>
      <w:marLeft w:val="0"/>
      <w:marRight w:val="0"/>
      <w:marTop w:val="0"/>
      <w:marBottom w:val="0"/>
      <w:divBdr>
        <w:top w:val="none" w:sz="0" w:space="0" w:color="auto"/>
        <w:left w:val="none" w:sz="0" w:space="0" w:color="auto"/>
        <w:bottom w:val="none" w:sz="0" w:space="0" w:color="auto"/>
        <w:right w:val="none" w:sz="0" w:space="0" w:color="auto"/>
      </w:divBdr>
    </w:div>
    <w:div w:id="1988431082">
      <w:bodyDiv w:val="1"/>
      <w:marLeft w:val="0"/>
      <w:marRight w:val="0"/>
      <w:marTop w:val="0"/>
      <w:marBottom w:val="0"/>
      <w:divBdr>
        <w:top w:val="none" w:sz="0" w:space="0" w:color="auto"/>
        <w:left w:val="none" w:sz="0" w:space="0" w:color="auto"/>
        <w:bottom w:val="none" w:sz="0" w:space="0" w:color="auto"/>
        <w:right w:val="none" w:sz="0" w:space="0" w:color="auto"/>
      </w:divBdr>
    </w:div>
    <w:div w:id="1991203668">
      <w:bodyDiv w:val="1"/>
      <w:marLeft w:val="0"/>
      <w:marRight w:val="0"/>
      <w:marTop w:val="0"/>
      <w:marBottom w:val="0"/>
      <w:divBdr>
        <w:top w:val="none" w:sz="0" w:space="0" w:color="auto"/>
        <w:left w:val="none" w:sz="0" w:space="0" w:color="auto"/>
        <w:bottom w:val="none" w:sz="0" w:space="0" w:color="auto"/>
        <w:right w:val="none" w:sz="0" w:space="0" w:color="auto"/>
      </w:divBdr>
    </w:div>
    <w:div w:id="1999579755">
      <w:bodyDiv w:val="1"/>
      <w:marLeft w:val="0"/>
      <w:marRight w:val="0"/>
      <w:marTop w:val="0"/>
      <w:marBottom w:val="0"/>
      <w:divBdr>
        <w:top w:val="none" w:sz="0" w:space="0" w:color="auto"/>
        <w:left w:val="none" w:sz="0" w:space="0" w:color="auto"/>
        <w:bottom w:val="none" w:sz="0" w:space="0" w:color="auto"/>
        <w:right w:val="none" w:sz="0" w:space="0" w:color="auto"/>
      </w:divBdr>
    </w:div>
    <w:div w:id="2003964524">
      <w:bodyDiv w:val="1"/>
      <w:marLeft w:val="0"/>
      <w:marRight w:val="0"/>
      <w:marTop w:val="0"/>
      <w:marBottom w:val="0"/>
      <w:divBdr>
        <w:top w:val="none" w:sz="0" w:space="0" w:color="auto"/>
        <w:left w:val="none" w:sz="0" w:space="0" w:color="auto"/>
        <w:bottom w:val="none" w:sz="0" w:space="0" w:color="auto"/>
        <w:right w:val="none" w:sz="0" w:space="0" w:color="auto"/>
      </w:divBdr>
    </w:div>
    <w:div w:id="2012950610">
      <w:bodyDiv w:val="1"/>
      <w:marLeft w:val="0"/>
      <w:marRight w:val="0"/>
      <w:marTop w:val="0"/>
      <w:marBottom w:val="0"/>
      <w:divBdr>
        <w:top w:val="none" w:sz="0" w:space="0" w:color="auto"/>
        <w:left w:val="none" w:sz="0" w:space="0" w:color="auto"/>
        <w:bottom w:val="none" w:sz="0" w:space="0" w:color="auto"/>
        <w:right w:val="none" w:sz="0" w:space="0" w:color="auto"/>
      </w:divBdr>
    </w:div>
    <w:div w:id="2014796966">
      <w:bodyDiv w:val="1"/>
      <w:marLeft w:val="0"/>
      <w:marRight w:val="0"/>
      <w:marTop w:val="0"/>
      <w:marBottom w:val="0"/>
      <w:divBdr>
        <w:top w:val="none" w:sz="0" w:space="0" w:color="auto"/>
        <w:left w:val="none" w:sz="0" w:space="0" w:color="auto"/>
        <w:bottom w:val="none" w:sz="0" w:space="0" w:color="auto"/>
        <w:right w:val="none" w:sz="0" w:space="0" w:color="auto"/>
      </w:divBdr>
    </w:div>
    <w:div w:id="2025982536">
      <w:bodyDiv w:val="1"/>
      <w:marLeft w:val="0"/>
      <w:marRight w:val="0"/>
      <w:marTop w:val="0"/>
      <w:marBottom w:val="0"/>
      <w:divBdr>
        <w:top w:val="none" w:sz="0" w:space="0" w:color="auto"/>
        <w:left w:val="none" w:sz="0" w:space="0" w:color="auto"/>
        <w:bottom w:val="none" w:sz="0" w:space="0" w:color="auto"/>
        <w:right w:val="none" w:sz="0" w:space="0" w:color="auto"/>
      </w:divBdr>
    </w:div>
    <w:div w:id="2027514927">
      <w:bodyDiv w:val="1"/>
      <w:marLeft w:val="0"/>
      <w:marRight w:val="0"/>
      <w:marTop w:val="0"/>
      <w:marBottom w:val="0"/>
      <w:divBdr>
        <w:top w:val="none" w:sz="0" w:space="0" w:color="auto"/>
        <w:left w:val="none" w:sz="0" w:space="0" w:color="auto"/>
        <w:bottom w:val="none" w:sz="0" w:space="0" w:color="auto"/>
        <w:right w:val="none" w:sz="0" w:space="0" w:color="auto"/>
      </w:divBdr>
    </w:div>
    <w:div w:id="2028676002">
      <w:bodyDiv w:val="1"/>
      <w:marLeft w:val="0"/>
      <w:marRight w:val="0"/>
      <w:marTop w:val="0"/>
      <w:marBottom w:val="0"/>
      <w:divBdr>
        <w:top w:val="none" w:sz="0" w:space="0" w:color="auto"/>
        <w:left w:val="none" w:sz="0" w:space="0" w:color="auto"/>
        <w:bottom w:val="none" w:sz="0" w:space="0" w:color="auto"/>
        <w:right w:val="none" w:sz="0" w:space="0" w:color="auto"/>
      </w:divBdr>
    </w:div>
    <w:div w:id="2033454936">
      <w:bodyDiv w:val="1"/>
      <w:marLeft w:val="0"/>
      <w:marRight w:val="0"/>
      <w:marTop w:val="0"/>
      <w:marBottom w:val="0"/>
      <w:divBdr>
        <w:top w:val="none" w:sz="0" w:space="0" w:color="auto"/>
        <w:left w:val="none" w:sz="0" w:space="0" w:color="auto"/>
        <w:bottom w:val="none" w:sz="0" w:space="0" w:color="auto"/>
        <w:right w:val="none" w:sz="0" w:space="0" w:color="auto"/>
      </w:divBdr>
    </w:div>
    <w:div w:id="2035767624">
      <w:bodyDiv w:val="1"/>
      <w:marLeft w:val="0"/>
      <w:marRight w:val="0"/>
      <w:marTop w:val="0"/>
      <w:marBottom w:val="0"/>
      <w:divBdr>
        <w:top w:val="none" w:sz="0" w:space="0" w:color="auto"/>
        <w:left w:val="none" w:sz="0" w:space="0" w:color="auto"/>
        <w:bottom w:val="none" w:sz="0" w:space="0" w:color="auto"/>
        <w:right w:val="none" w:sz="0" w:space="0" w:color="auto"/>
      </w:divBdr>
    </w:div>
    <w:div w:id="2039163041">
      <w:bodyDiv w:val="1"/>
      <w:marLeft w:val="0"/>
      <w:marRight w:val="0"/>
      <w:marTop w:val="0"/>
      <w:marBottom w:val="0"/>
      <w:divBdr>
        <w:top w:val="none" w:sz="0" w:space="0" w:color="auto"/>
        <w:left w:val="none" w:sz="0" w:space="0" w:color="auto"/>
        <w:bottom w:val="none" w:sz="0" w:space="0" w:color="auto"/>
        <w:right w:val="none" w:sz="0" w:space="0" w:color="auto"/>
      </w:divBdr>
    </w:div>
    <w:div w:id="2041542967">
      <w:bodyDiv w:val="1"/>
      <w:marLeft w:val="0"/>
      <w:marRight w:val="0"/>
      <w:marTop w:val="0"/>
      <w:marBottom w:val="0"/>
      <w:divBdr>
        <w:top w:val="none" w:sz="0" w:space="0" w:color="auto"/>
        <w:left w:val="none" w:sz="0" w:space="0" w:color="auto"/>
        <w:bottom w:val="none" w:sz="0" w:space="0" w:color="auto"/>
        <w:right w:val="none" w:sz="0" w:space="0" w:color="auto"/>
      </w:divBdr>
    </w:div>
    <w:div w:id="2042244576">
      <w:bodyDiv w:val="1"/>
      <w:marLeft w:val="0"/>
      <w:marRight w:val="0"/>
      <w:marTop w:val="0"/>
      <w:marBottom w:val="0"/>
      <w:divBdr>
        <w:top w:val="none" w:sz="0" w:space="0" w:color="auto"/>
        <w:left w:val="none" w:sz="0" w:space="0" w:color="auto"/>
        <w:bottom w:val="none" w:sz="0" w:space="0" w:color="auto"/>
        <w:right w:val="none" w:sz="0" w:space="0" w:color="auto"/>
      </w:divBdr>
    </w:div>
    <w:div w:id="2044669874">
      <w:bodyDiv w:val="1"/>
      <w:marLeft w:val="0"/>
      <w:marRight w:val="0"/>
      <w:marTop w:val="0"/>
      <w:marBottom w:val="0"/>
      <w:divBdr>
        <w:top w:val="none" w:sz="0" w:space="0" w:color="auto"/>
        <w:left w:val="none" w:sz="0" w:space="0" w:color="auto"/>
        <w:bottom w:val="none" w:sz="0" w:space="0" w:color="auto"/>
        <w:right w:val="none" w:sz="0" w:space="0" w:color="auto"/>
      </w:divBdr>
    </w:div>
    <w:div w:id="2048753081">
      <w:bodyDiv w:val="1"/>
      <w:marLeft w:val="0"/>
      <w:marRight w:val="0"/>
      <w:marTop w:val="0"/>
      <w:marBottom w:val="0"/>
      <w:divBdr>
        <w:top w:val="none" w:sz="0" w:space="0" w:color="auto"/>
        <w:left w:val="none" w:sz="0" w:space="0" w:color="auto"/>
        <w:bottom w:val="none" w:sz="0" w:space="0" w:color="auto"/>
        <w:right w:val="none" w:sz="0" w:space="0" w:color="auto"/>
      </w:divBdr>
    </w:div>
    <w:div w:id="2052535145">
      <w:bodyDiv w:val="1"/>
      <w:marLeft w:val="0"/>
      <w:marRight w:val="0"/>
      <w:marTop w:val="0"/>
      <w:marBottom w:val="0"/>
      <w:divBdr>
        <w:top w:val="none" w:sz="0" w:space="0" w:color="auto"/>
        <w:left w:val="none" w:sz="0" w:space="0" w:color="auto"/>
        <w:bottom w:val="none" w:sz="0" w:space="0" w:color="auto"/>
        <w:right w:val="none" w:sz="0" w:space="0" w:color="auto"/>
      </w:divBdr>
    </w:div>
    <w:div w:id="2066490601">
      <w:bodyDiv w:val="1"/>
      <w:marLeft w:val="0"/>
      <w:marRight w:val="0"/>
      <w:marTop w:val="0"/>
      <w:marBottom w:val="0"/>
      <w:divBdr>
        <w:top w:val="none" w:sz="0" w:space="0" w:color="auto"/>
        <w:left w:val="none" w:sz="0" w:space="0" w:color="auto"/>
        <w:bottom w:val="none" w:sz="0" w:space="0" w:color="auto"/>
        <w:right w:val="none" w:sz="0" w:space="0" w:color="auto"/>
      </w:divBdr>
    </w:div>
    <w:div w:id="2072804317">
      <w:bodyDiv w:val="1"/>
      <w:marLeft w:val="0"/>
      <w:marRight w:val="0"/>
      <w:marTop w:val="0"/>
      <w:marBottom w:val="0"/>
      <w:divBdr>
        <w:top w:val="none" w:sz="0" w:space="0" w:color="auto"/>
        <w:left w:val="none" w:sz="0" w:space="0" w:color="auto"/>
        <w:bottom w:val="none" w:sz="0" w:space="0" w:color="auto"/>
        <w:right w:val="none" w:sz="0" w:space="0" w:color="auto"/>
      </w:divBdr>
    </w:div>
    <w:div w:id="2074502047">
      <w:bodyDiv w:val="1"/>
      <w:marLeft w:val="0"/>
      <w:marRight w:val="0"/>
      <w:marTop w:val="0"/>
      <w:marBottom w:val="0"/>
      <w:divBdr>
        <w:top w:val="none" w:sz="0" w:space="0" w:color="auto"/>
        <w:left w:val="none" w:sz="0" w:space="0" w:color="auto"/>
        <w:bottom w:val="none" w:sz="0" w:space="0" w:color="auto"/>
        <w:right w:val="none" w:sz="0" w:space="0" w:color="auto"/>
      </w:divBdr>
    </w:div>
    <w:div w:id="2076009518">
      <w:bodyDiv w:val="1"/>
      <w:marLeft w:val="0"/>
      <w:marRight w:val="0"/>
      <w:marTop w:val="0"/>
      <w:marBottom w:val="0"/>
      <w:divBdr>
        <w:top w:val="none" w:sz="0" w:space="0" w:color="auto"/>
        <w:left w:val="none" w:sz="0" w:space="0" w:color="auto"/>
        <w:bottom w:val="none" w:sz="0" w:space="0" w:color="auto"/>
        <w:right w:val="none" w:sz="0" w:space="0" w:color="auto"/>
      </w:divBdr>
    </w:div>
    <w:div w:id="2096895039">
      <w:bodyDiv w:val="1"/>
      <w:marLeft w:val="0"/>
      <w:marRight w:val="0"/>
      <w:marTop w:val="0"/>
      <w:marBottom w:val="0"/>
      <w:divBdr>
        <w:top w:val="none" w:sz="0" w:space="0" w:color="auto"/>
        <w:left w:val="none" w:sz="0" w:space="0" w:color="auto"/>
        <w:bottom w:val="none" w:sz="0" w:space="0" w:color="auto"/>
        <w:right w:val="none" w:sz="0" w:space="0" w:color="auto"/>
      </w:divBdr>
    </w:div>
    <w:div w:id="2099208479">
      <w:bodyDiv w:val="1"/>
      <w:marLeft w:val="0"/>
      <w:marRight w:val="0"/>
      <w:marTop w:val="0"/>
      <w:marBottom w:val="0"/>
      <w:divBdr>
        <w:top w:val="none" w:sz="0" w:space="0" w:color="auto"/>
        <w:left w:val="none" w:sz="0" w:space="0" w:color="auto"/>
        <w:bottom w:val="none" w:sz="0" w:space="0" w:color="auto"/>
        <w:right w:val="none" w:sz="0" w:space="0" w:color="auto"/>
      </w:divBdr>
    </w:div>
    <w:div w:id="2103839784">
      <w:bodyDiv w:val="1"/>
      <w:marLeft w:val="0"/>
      <w:marRight w:val="0"/>
      <w:marTop w:val="0"/>
      <w:marBottom w:val="0"/>
      <w:divBdr>
        <w:top w:val="none" w:sz="0" w:space="0" w:color="auto"/>
        <w:left w:val="none" w:sz="0" w:space="0" w:color="auto"/>
        <w:bottom w:val="none" w:sz="0" w:space="0" w:color="auto"/>
        <w:right w:val="none" w:sz="0" w:space="0" w:color="auto"/>
      </w:divBdr>
    </w:div>
    <w:div w:id="2112771274">
      <w:bodyDiv w:val="1"/>
      <w:marLeft w:val="0"/>
      <w:marRight w:val="0"/>
      <w:marTop w:val="0"/>
      <w:marBottom w:val="0"/>
      <w:divBdr>
        <w:top w:val="none" w:sz="0" w:space="0" w:color="auto"/>
        <w:left w:val="none" w:sz="0" w:space="0" w:color="auto"/>
        <w:bottom w:val="none" w:sz="0" w:space="0" w:color="auto"/>
        <w:right w:val="none" w:sz="0" w:space="0" w:color="auto"/>
      </w:divBdr>
    </w:div>
    <w:div w:id="2113551325">
      <w:bodyDiv w:val="1"/>
      <w:marLeft w:val="0"/>
      <w:marRight w:val="0"/>
      <w:marTop w:val="0"/>
      <w:marBottom w:val="0"/>
      <w:divBdr>
        <w:top w:val="none" w:sz="0" w:space="0" w:color="auto"/>
        <w:left w:val="none" w:sz="0" w:space="0" w:color="auto"/>
        <w:bottom w:val="none" w:sz="0" w:space="0" w:color="auto"/>
        <w:right w:val="none" w:sz="0" w:space="0" w:color="auto"/>
      </w:divBdr>
    </w:div>
    <w:div w:id="2116510761">
      <w:bodyDiv w:val="1"/>
      <w:marLeft w:val="0"/>
      <w:marRight w:val="0"/>
      <w:marTop w:val="0"/>
      <w:marBottom w:val="0"/>
      <w:divBdr>
        <w:top w:val="none" w:sz="0" w:space="0" w:color="auto"/>
        <w:left w:val="none" w:sz="0" w:space="0" w:color="auto"/>
        <w:bottom w:val="none" w:sz="0" w:space="0" w:color="auto"/>
        <w:right w:val="none" w:sz="0" w:space="0" w:color="auto"/>
      </w:divBdr>
    </w:div>
    <w:div w:id="2117942102">
      <w:bodyDiv w:val="1"/>
      <w:marLeft w:val="0"/>
      <w:marRight w:val="0"/>
      <w:marTop w:val="0"/>
      <w:marBottom w:val="0"/>
      <w:divBdr>
        <w:top w:val="none" w:sz="0" w:space="0" w:color="auto"/>
        <w:left w:val="none" w:sz="0" w:space="0" w:color="auto"/>
        <w:bottom w:val="none" w:sz="0" w:space="0" w:color="auto"/>
        <w:right w:val="none" w:sz="0" w:space="0" w:color="auto"/>
      </w:divBdr>
    </w:div>
    <w:div w:id="2121295428">
      <w:bodyDiv w:val="1"/>
      <w:marLeft w:val="0"/>
      <w:marRight w:val="0"/>
      <w:marTop w:val="0"/>
      <w:marBottom w:val="0"/>
      <w:divBdr>
        <w:top w:val="none" w:sz="0" w:space="0" w:color="auto"/>
        <w:left w:val="none" w:sz="0" w:space="0" w:color="auto"/>
        <w:bottom w:val="none" w:sz="0" w:space="0" w:color="auto"/>
        <w:right w:val="none" w:sz="0" w:space="0" w:color="auto"/>
      </w:divBdr>
    </w:div>
    <w:div w:id="2126072239">
      <w:bodyDiv w:val="1"/>
      <w:marLeft w:val="0"/>
      <w:marRight w:val="0"/>
      <w:marTop w:val="0"/>
      <w:marBottom w:val="0"/>
      <w:divBdr>
        <w:top w:val="none" w:sz="0" w:space="0" w:color="auto"/>
        <w:left w:val="none" w:sz="0" w:space="0" w:color="auto"/>
        <w:bottom w:val="none" w:sz="0" w:space="0" w:color="auto"/>
        <w:right w:val="none" w:sz="0" w:space="0" w:color="auto"/>
      </w:divBdr>
    </w:div>
    <w:div w:id="2126150588">
      <w:bodyDiv w:val="1"/>
      <w:marLeft w:val="0"/>
      <w:marRight w:val="0"/>
      <w:marTop w:val="0"/>
      <w:marBottom w:val="0"/>
      <w:divBdr>
        <w:top w:val="none" w:sz="0" w:space="0" w:color="auto"/>
        <w:left w:val="none" w:sz="0" w:space="0" w:color="auto"/>
        <w:bottom w:val="none" w:sz="0" w:space="0" w:color="auto"/>
        <w:right w:val="none" w:sz="0" w:space="0" w:color="auto"/>
      </w:divBdr>
    </w:div>
    <w:div w:id="2126270264">
      <w:bodyDiv w:val="1"/>
      <w:marLeft w:val="0"/>
      <w:marRight w:val="0"/>
      <w:marTop w:val="0"/>
      <w:marBottom w:val="0"/>
      <w:divBdr>
        <w:top w:val="none" w:sz="0" w:space="0" w:color="auto"/>
        <w:left w:val="none" w:sz="0" w:space="0" w:color="auto"/>
        <w:bottom w:val="none" w:sz="0" w:space="0" w:color="auto"/>
        <w:right w:val="none" w:sz="0" w:space="0" w:color="auto"/>
      </w:divBdr>
    </w:div>
    <w:div w:id="2127460466">
      <w:bodyDiv w:val="1"/>
      <w:marLeft w:val="0"/>
      <w:marRight w:val="0"/>
      <w:marTop w:val="0"/>
      <w:marBottom w:val="0"/>
      <w:divBdr>
        <w:top w:val="none" w:sz="0" w:space="0" w:color="auto"/>
        <w:left w:val="none" w:sz="0" w:space="0" w:color="auto"/>
        <w:bottom w:val="none" w:sz="0" w:space="0" w:color="auto"/>
        <w:right w:val="none" w:sz="0" w:space="0" w:color="auto"/>
      </w:divBdr>
    </w:div>
    <w:div w:id="2127576436">
      <w:bodyDiv w:val="1"/>
      <w:marLeft w:val="0"/>
      <w:marRight w:val="0"/>
      <w:marTop w:val="0"/>
      <w:marBottom w:val="0"/>
      <w:divBdr>
        <w:top w:val="none" w:sz="0" w:space="0" w:color="auto"/>
        <w:left w:val="none" w:sz="0" w:space="0" w:color="auto"/>
        <w:bottom w:val="none" w:sz="0" w:space="0" w:color="auto"/>
        <w:right w:val="none" w:sz="0" w:space="0" w:color="auto"/>
      </w:divBdr>
    </w:div>
    <w:div w:id="2133161465">
      <w:bodyDiv w:val="1"/>
      <w:marLeft w:val="0"/>
      <w:marRight w:val="0"/>
      <w:marTop w:val="0"/>
      <w:marBottom w:val="0"/>
      <w:divBdr>
        <w:top w:val="none" w:sz="0" w:space="0" w:color="auto"/>
        <w:left w:val="none" w:sz="0" w:space="0" w:color="auto"/>
        <w:bottom w:val="none" w:sz="0" w:space="0" w:color="auto"/>
        <w:right w:val="none" w:sz="0" w:space="0" w:color="auto"/>
      </w:divBdr>
    </w:div>
    <w:div w:id="214731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jpeg"/><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footer" Target="footer4.xml"/><Relationship Id="rId16" Type="http://schemas.openxmlformats.org/officeDocument/2006/relationships/image" Target="media/image5.jpeg"/><Relationship Id="rId107" Type="http://schemas.openxmlformats.org/officeDocument/2006/relationships/image" Target="media/image89.emf"/><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header" Target="header2.xml"/><Relationship Id="rId58" Type="http://schemas.openxmlformats.org/officeDocument/2006/relationships/header" Target="header5.xml"/><Relationship Id="rId74" Type="http://schemas.openxmlformats.org/officeDocument/2006/relationships/header" Target="header7.xml"/><Relationship Id="rId79" Type="http://schemas.openxmlformats.org/officeDocument/2006/relationships/image" Target="media/image61.emf"/><Relationship Id="rId102" Type="http://schemas.openxmlformats.org/officeDocument/2006/relationships/image" Target="media/image84.emf"/><Relationship Id="rId5" Type="http://schemas.openxmlformats.org/officeDocument/2006/relationships/settings" Target="settings.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fontTable" Target="fontTable.xml"/><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3.emf"/><Relationship Id="rId103" Type="http://schemas.openxmlformats.org/officeDocument/2006/relationships/image" Target="media/image85.emf"/><Relationship Id="rId108" Type="http://schemas.openxmlformats.org/officeDocument/2006/relationships/header" Target="header8.xml"/><Relationship Id="rId54" Type="http://schemas.openxmlformats.org/officeDocument/2006/relationships/header" Target="header3.xml"/><Relationship Id="rId70" Type="http://schemas.openxmlformats.org/officeDocument/2006/relationships/image" Target="media/image53.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4.xml"/><Relationship Id="rId106" Type="http://schemas.openxmlformats.org/officeDocument/2006/relationships/image" Target="media/image88.emf"/><Relationship Id="rId114"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4.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emf"/><Relationship Id="rId109" Type="http://schemas.openxmlformats.org/officeDocument/2006/relationships/header" Target="header9.xml"/><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footer" Target="footer3.xml"/><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4.emf"/><Relationship Id="rId2" Type="http://schemas.openxmlformats.org/officeDocument/2006/relationships/customXml" Target="../customXml/item1.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49.emf"/><Relationship Id="rId87" Type="http://schemas.openxmlformats.org/officeDocument/2006/relationships/image" Target="media/image69.emf"/><Relationship Id="rId110" Type="http://schemas.openxmlformats.org/officeDocument/2006/relationships/image" Target="media/image90.emf"/><Relationship Id="rId115" Type="http://schemas.openxmlformats.org/officeDocument/2006/relationships/theme" Target="theme/theme1.xml"/><Relationship Id="rId61" Type="http://schemas.openxmlformats.org/officeDocument/2006/relationships/image" Target="media/image45.emf"/><Relationship Id="rId82" Type="http://schemas.openxmlformats.org/officeDocument/2006/relationships/image" Target="media/image64.emf"/><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2.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5.emf"/><Relationship Id="rId93" Type="http://schemas.openxmlformats.org/officeDocument/2006/relationships/image" Target="media/image75.emf"/><Relationship Id="rId98" Type="http://schemas.openxmlformats.org/officeDocument/2006/relationships/image" Target="media/image80.emf"/><Relationship Id="rId3" Type="http://schemas.openxmlformats.org/officeDocument/2006/relationships/numbering" Target="numbering.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0.emf"/><Relationship Id="rId20" Type="http://schemas.openxmlformats.org/officeDocument/2006/relationships/image" Target="media/image9.jpeg"/><Relationship Id="rId41" Type="http://schemas.openxmlformats.org/officeDocument/2006/relationships/image" Target="media/image30.emf"/><Relationship Id="rId62" Type="http://schemas.openxmlformats.org/officeDocument/2006/relationships/header" Target="header6.xml"/><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816C09A20B47CC8902D7E16A09CF59"/>
        <w:category>
          <w:name w:val="General"/>
          <w:gallery w:val="placeholder"/>
        </w:category>
        <w:types>
          <w:type w:val="bbPlcHdr"/>
        </w:types>
        <w:behaviors>
          <w:behavior w:val="content"/>
        </w:behaviors>
        <w:guid w:val="{7E1D1EEA-4ECC-4D19-8534-7751C9A4996D}"/>
      </w:docPartPr>
      <w:docPartBody>
        <w:p w:rsidR="00315A6C" w:rsidRDefault="002370C3">
          <w:r>
            <w:t>PageNum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charset w:val="A1"/>
    <w:family w:val="swiss"/>
    <w:pitch w:val="variable"/>
    <w:sig w:usb0="80000287" w:usb1="00000043"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Pro Semibold">
    <w:charset w:val="A1"/>
    <w:family w:val="swiss"/>
    <w:pitch w:val="variable"/>
    <w:sig w:usb0="80000287" w:usb1="00000043" w:usb2="00000000" w:usb3="00000000" w:csb0="0000009F" w:csb1="00000000"/>
  </w:font>
  <w:font w:name="Verdana Pro Black">
    <w:charset w:val="A1"/>
    <w:family w:val="swiss"/>
    <w:pitch w:val="variable"/>
    <w:sig w:usb0="80000287" w:usb1="0000004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C3"/>
    <w:rsid w:val="000933B7"/>
    <w:rsid w:val="000A3BCF"/>
    <w:rsid w:val="000B1AC9"/>
    <w:rsid w:val="000D21F4"/>
    <w:rsid w:val="0013237D"/>
    <w:rsid w:val="001723EF"/>
    <w:rsid w:val="001A3B53"/>
    <w:rsid w:val="001F47EC"/>
    <w:rsid w:val="001F6A84"/>
    <w:rsid w:val="002370C3"/>
    <w:rsid w:val="00260ECB"/>
    <w:rsid w:val="00315A6C"/>
    <w:rsid w:val="00353EBF"/>
    <w:rsid w:val="00354748"/>
    <w:rsid w:val="00436B14"/>
    <w:rsid w:val="004A1FAF"/>
    <w:rsid w:val="004E2480"/>
    <w:rsid w:val="0055283B"/>
    <w:rsid w:val="00594555"/>
    <w:rsid w:val="00596D7E"/>
    <w:rsid w:val="0063642E"/>
    <w:rsid w:val="00695C5D"/>
    <w:rsid w:val="00742DA2"/>
    <w:rsid w:val="007640AC"/>
    <w:rsid w:val="007A1DED"/>
    <w:rsid w:val="00814C4C"/>
    <w:rsid w:val="008809FE"/>
    <w:rsid w:val="008D594B"/>
    <w:rsid w:val="008E602D"/>
    <w:rsid w:val="009115A6"/>
    <w:rsid w:val="009504B8"/>
    <w:rsid w:val="00976AB7"/>
    <w:rsid w:val="00A6155C"/>
    <w:rsid w:val="00A86D5D"/>
    <w:rsid w:val="00AE0DAB"/>
    <w:rsid w:val="00B03249"/>
    <w:rsid w:val="00B130D6"/>
    <w:rsid w:val="00B2710E"/>
    <w:rsid w:val="00B47C6E"/>
    <w:rsid w:val="00BC106E"/>
    <w:rsid w:val="00C12F37"/>
    <w:rsid w:val="00C27803"/>
    <w:rsid w:val="00C305CC"/>
    <w:rsid w:val="00C6728B"/>
    <w:rsid w:val="00C91974"/>
    <w:rsid w:val="00CA48C1"/>
    <w:rsid w:val="00CD424B"/>
    <w:rsid w:val="00CD5F65"/>
    <w:rsid w:val="00CE4F05"/>
    <w:rsid w:val="00D04721"/>
    <w:rsid w:val="00D369A4"/>
    <w:rsid w:val="00D50DC3"/>
    <w:rsid w:val="00D70F50"/>
    <w:rsid w:val="00D7695E"/>
    <w:rsid w:val="00DE073D"/>
    <w:rsid w:val="00E07214"/>
    <w:rsid w:val="00EB3F65"/>
    <w:rsid w:val="00F21677"/>
    <w:rsid w:val="00F865CC"/>
    <w:rsid w:val="00FC7390"/>
    <w:rsid w:val="00FD7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70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0000" tIns="45720" rIns="91440" bIns="45720" numCol="1" spcCol="0" rtlCol="0" fromWordArt="0" anchor="ctr" anchorCtr="0" forceAA="0" compatLnSpc="1">
        <a:prstTxWarp prst="textNoShape">
          <a:avLst/>
        </a:prstTxWarp>
        <a:noAutofit/>
      </a:bodyPr>
      <a:lstStyle/>
      <a:style>
        <a:lnRef idx="2">
          <a:schemeClr val="accent5">
            <a:shade val="50000"/>
          </a:schemeClr>
        </a:lnRef>
        <a:fillRef idx="1">
          <a:schemeClr val="accent5"/>
        </a:fillRef>
        <a:effectRef idx="0">
          <a:schemeClr val="accent5"/>
        </a:effectRef>
        <a:fontRef idx="minor">
          <a:schemeClr val="lt1"/>
        </a:fontRef>
      </a:style>
    </a:spDef>
    <a:lnDef>
      <a:spPr/>
      <a:bodyPr/>
      <a:lstStyle/>
      <a:style>
        <a:lnRef idx="3">
          <a:schemeClr val="accent5"/>
        </a:lnRef>
        <a:fillRef idx="0">
          <a:schemeClr val="accent5"/>
        </a:fillRef>
        <a:effectRef idx="2">
          <a:schemeClr val="accent5"/>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459E-D8A8-4704-ACE5-320FB83B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24196</Words>
  <Characters>130663</Characters>
  <Application>Microsoft Office Word</Application>
  <DocSecurity>0</DocSecurity>
  <Lines>1088</Lines>
  <Paragraphs>309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154550</CharactersWithSpaces>
  <SharedDoc>false</SharedDoc>
  <HLinks>
    <vt:vector size="234" baseType="variant">
      <vt:variant>
        <vt:i4>1048632</vt:i4>
      </vt:variant>
      <vt:variant>
        <vt:i4>230</vt:i4>
      </vt:variant>
      <vt:variant>
        <vt:i4>0</vt:i4>
      </vt:variant>
      <vt:variant>
        <vt:i4>5</vt:i4>
      </vt:variant>
      <vt:variant>
        <vt:lpwstr/>
      </vt:variant>
      <vt:variant>
        <vt:lpwstr>_Toc447633866</vt:lpwstr>
      </vt:variant>
      <vt:variant>
        <vt:i4>1048632</vt:i4>
      </vt:variant>
      <vt:variant>
        <vt:i4>224</vt:i4>
      </vt:variant>
      <vt:variant>
        <vt:i4>0</vt:i4>
      </vt:variant>
      <vt:variant>
        <vt:i4>5</vt:i4>
      </vt:variant>
      <vt:variant>
        <vt:lpwstr/>
      </vt:variant>
      <vt:variant>
        <vt:lpwstr>_Toc447633865</vt:lpwstr>
      </vt:variant>
      <vt:variant>
        <vt:i4>1048632</vt:i4>
      </vt:variant>
      <vt:variant>
        <vt:i4>218</vt:i4>
      </vt:variant>
      <vt:variant>
        <vt:i4>0</vt:i4>
      </vt:variant>
      <vt:variant>
        <vt:i4>5</vt:i4>
      </vt:variant>
      <vt:variant>
        <vt:lpwstr/>
      </vt:variant>
      <vt:variant>
        <vt:lpwstr>_Toc447633864</vt:lpwstr>
      </vt:variant>
      <vt:variant>
        <vt:i4>1048632</vt:i4>
      </vt:variant>
      <vt:variant>
        <vt:i4>212</vt:i4>
      </vt:variant>
      <vt:variant>
        <vt:i4>0</vt:i4>
      </vt:variant>
      <vt:variant>
        <vt:i4>5</vt:i4>
      </vt:variant>
      <vt:variant>
        <vt:lpwstr/>
      </vt:variant>
      <vt:variant>
        <vt:lpwstr>_Toc447633863</vt:lpwstr>
      </vt:variant>
      <vt:variant>
        <vt:i4>1048632</vt:i4>
      </vt:variant>
      <vt:variant>
        <vt:i4>206</vt:i4>
      </vt:variant>
      <vt:variant>
        <vt:i4>0</vt:i4>
      </vt:variant>
      <vt:variant>
        <vt:i4>5</vt:i4>
      </vt:variant>
      <vt:variant>
        <vt:lpwstr/>
      </vt:variant>
      <vt:variant>
        <vt:lpwstr>_Toc447633862</vt:lpwstr>
      </vt:variant>
      <vt:variant>
        <vt:i4>1048632</vt:i4>
      </vt:variant>
      <vt:variant>
        <vt:i4>200</vt:i4>
      </vt:variant>
      <vt:variant>
        <vt:i4>0</vt:i4>
      </vt:variant>
      <vt:variant>
        <vt:i4>5</vt:i4>
      </vt:variant>
      <vt:variant>
        <vt:lpwstr/>
      </vt:variant>
      <vt:variant>
        <vt:lpwstr>_Toc447633861</vt:lpwstr>
      </vt:variant>
      <vt:variant>
        <vt:i4>1048632</vt:i4>
      </vt:variant>
      <vt:variant>
        <vt:i4>194</vt:i4>
      </vt:variant>
      <vt:variant>
        <vt:i4>0</vt:i4>
      </vt:variant>
      <vt:variant>
        <vt:i4>5</vt:i4>
      </vt:variant>
      <vt:variant>
        <vt:lpwstr/>
      </vt:variant>
      <vt:variant>
        <vt:lpwstr>_Toc447633860</vt:lpwstr>
      </vt:variant>
      <vt:variant>
        <vt:i4>1245240</vt:i4>
      </vt:variant>
      <vt:variant>
        <vt:i4>188</vt:i4>
      </vt:variant>
      <vt:variant>
        <vt:i4>0</vt:i4>
      </vt:variant>
      <vt:variant>
        <vt:i4>5</vt:i4>
      </vt:variant>
      <vt:variant>
        <vt:lpwstr/>
      </vt:variant>
      <vt:variant>
        <vt:lpwstr>_Toc447633859</vt:lpwstr>
      </vt:variant>
      <vt:variant>
        <vt:i4>1245240</vt:i4>
      </vt:variant>
      <vt:variant>
        <vt:i4>182</vt:i4>
      </vt:variant>
      <vt:variant>
        <vt:i4>0</vt:i4>
      </vt:variant>
      <vt:variant>
        <vt:i4>5</vt:i4>
      </vt:variant>
      <vt:variant>
        <vt:lpwstr/>
      </vt:variant>
      <vt:variant>
        <vt:lpwstr>_Toc447633858</vt:lpwstr>
      </vt:variant>
      <vt:variant>
        <vt:i4>1245240</vt:i4>
      </vt:variant>
      <vt:variant>
        <vt:i4>176</vt:i4>
      </vt:variant>
      <vt:variant>
        <vt:i4>0</vt:i4>
      </vt:variant>
      <vt:variant>
        <vt:i4>5</vt:i4>
      </vt:variant>
      <vt:variant>
        <vt:lpwstr/>
      </vt:variant>
      <vt:variant>
        <vt:lpwstr>_Toc447633857</vt:lpwstr>
      </vt:variant>
      <vt:variant>
        <vt:i4>1245240</vt:i4>
      </vt:variant>
      <vt:variant>
        <vt:i4>170</vt:i4>
      </vt:variant>
      <vt:variant>
        <vt:i4>0</vt:i4>
      </vt:variant>
      <vt:variant>
        <vt:i4>5</vt:i4>
      </vt:variant>
      <vt:variant>
        <vt:lpwstr/>
      </vt:variant>
      <vt:variant>
        <vt:lpwstr>_Toc447633856</vt:lpwstr>
      </vt:variant>
      <vt:variant>
        <vt:i4>1245240</vt:i4>
      </vt:variant>
      <vt:variant>
        <vt:i4>164</vt:i4>
      </vt:variant>
      <vt:variant>
        <vt:i4>0</vt:i4>
      </vt:variant>
      <vt:variant>
        <vt:i4>5</vt:i4>
      </vt:variant>
      <vt:variant>
        <vt:lpwstr/>
      </vt:variant>
      <vt:variant>
        <vt:lpwstr>_Toc447633855</vt:lpwstr>
      </vt:variant>
      <vt:variant>
        <vt:i4>1245240</vt:i4>
      </vt:variant>
      <vt:variant>
        <vt:i4>158</vt:i4>
      </vt:variant>
      <vt:variant>
        <vt:i4>0</vt:i4>
      </vt:variant>
      <vt:variant>
        <vt:i4>5</vt:i4>
      </vt:variant>
      <vt:variant>
        <vt:lpwstr/>
      </vt:variant>
      <vt:variant>
        <vt:lpwstr>_Toc447633854</vt:lpwstr>
      </vt:variant>
      <vt:variant>
        <vt:i4>1245240</vt:i4>
      </vt:variant>
      <vt:variant>
        <vt:i4>152</vt:i4>
      </vt:variant>
      <vt:variant>
        <vt:i4>0</vt:i4>
      </vt:variant>
      <vt:variant>
        <vt:i4>5</vt:i4>
      </vt:variant>
      <vt:variant>
        <vt:lpwstr/>
      </vt:variant>
      <vt:variant>
        <vt:lpwstr>_Toc447633853</vt:lpwstr>
      </vt:variant>
      <vt:variant>
        <vt:i4>1245240</vt:i4>
      </vt:variant>
      <vt:variant>
        <vt:i4>146</vt:i4>
      </vt:variant>
      <vt:variant>
        <vt:i4>0</vt:i4>
      </vt:variant>
      <vt:variant>
        <vt:i4>5</vt:i4>
      </vt:variant>
      <vt:variant>
        <vt:lpwstr/>
      </vt:variant>
      <vt:variant>
        <vt:lpwstr>_Toc447633852</vt:lpwstr>
      </vt:variant>
      <vt:variant>
        <vt:i4>1245240</vt:i4>
      </vt:variant>
      <vt:variant>
        <vt:i4>140</vt:i4>
      </vt:variant>
      <vt:variant>
        <vt:i4>0</vt:i4>
      </vt:variant>
      <vt:variant>
        <vt:i4>5</vt:i4>
      </vt:variant>
      <vt:variant>
        <vt:lpwstr/>
      </vt:variant>
      <vt:variant>
        <vt:lpwstr>_Toc447633851</vt:lpwstr>
      </vt:variant>
      <vt:variant>
        <vt:i4>1245240</vt:i4>
      </vt:variant>
      <vt:variant>
        <vt:i4>134</vt:i4>
      </vt:variant>
      <vt:variant>
        <vt:i4>0</vt:i4>
      </vt:variant>
      <vt:variant>
        <vt:i4>5</vt:i4>
      </vt:variant>
      <vt:variant>
        <vt:lpwstr/>
      </vt:variant>
      <vt:variant>
        <vt:lpwstr>_Toc447633850</vt:lpwstr>
      </vt:variant>
      <vt:variant>
        <vt:i4>1179704</vt:i4>
      </vt:variant>
      <vt:variant>
        <vt:i4>128</vt:i4>
      </vt:variant>
      <vt:variant>
        <vt:i4>0</vt:i4>
      </vt:variant>
      <vt:variant>
        <vt:i4>5</vt:i4>
      </vt:variant>
      <vt:variant>
        <vt:lpwstr/>
      </vt:variant>
      <vt:variant>
        <vt:lpwstr>_Toc447633849</vt:lpwstr>
      </vt:variant>
      <vt:variant>
        <vt:i4>1179704</vt:i4>
      </vt:variant>
      <vt:variant>
        <vt:i4>122</vt:i4>
      </vt:variant>
      <vt:variant>
        <vt:i4>0</vt:i4>
      </vt:variant>
      <vt:variant>
        <vt:i4>5</vt:i4>
      </vt:variant>
      <vt:variant>
        <vt:lpwstr/>
      </vt:variant>
      <vt:variant>
        <vt:lpwstr>_Toc447633848</vt:lpwstr>
      </vt:variant>
      <vt:variant>
        <vt:i4>1179704</vt:i4>
      </vt:variant>
      <vt:variant>
        <vt:i4>116</vt:i4>
      </vt:variant>
      <vt:variant>
        <vt:i4>0</vt:i4>
      </vt:variant>
      <vt:variant>
        <vt:i4>5</vt:i4>
      </vt:variant>
      <vt:variant>
        <vt:lpwstr/>
      </vt:variant>
      <vt:variant>
        <vt:lpwstr>_Toc447633847</vt:lpwstr>
      </vt:variant>
      <vt:variant>
        <vt:i4>1179704</vt:i4>
      </vt:variant>
      <vt:variant>
        <vt:i4>110</vt:i4>
      </vt:variant>
      <vt:variant>
        <vt:i4>0</vt:i4>
      </vt:variant>
      <vt:variant>
        <vt:i4>5</vt:i4>
      </vt:variant>
      <vt:variant>
        <vt:lpwstr/>
      </vt:variant>
      <vt:variant>
        <vt:lpwstr>_Toc447633846</vt:lpwstr>
      </vt:variant>
      <vt:variant>
        <vt:i4>1179704</vt:i4>
      </vt:variant>
      <vt:variant>
        <vt:i4>104</vt:i4>
      </vt:variant>
      <vt:variant>
        <vt:i4>0</vt:i4>
      </vt:variant>
      <vt:variant>
        <vt:i4>5</vt:i4>
      </vt:variant>
      <vt:variant>
        <vt:lpwstr/>
      </vt:variant>
      <vt:variant>
        <vt:lpwstr>_Toc447633845</vt:lpwstr>
      </vt:variant>
      <vt:variant>
        <vt:i4>1179704</vt:i4>
      </vt:variant>
      <vt:variant>
        <vt:i4>98</vt:i4>
      </vt:variant>
      <vt:variant>
        <vt:i4>0</vt:i4>
      </vt:variant>
      <vt:variant>
        <vt:i4>5</vt:i4>
      </vt:variant>
      <vt:variant>
        <vt:lpwstr/>
      </vt:variant>
      <vt:variant>
        <vt:lpwstr>_Toc447633844</vt:lpwstr>
      </vt:variant>
      <vt:variant>
        <vt:i4>1179704</vt:i4>
      </vt:variant>
      <vt:variant>
        <vt:i4>92</vt:i4>
      </vt:variant>
      <vt:variant>
        <vt:i4>0</vt:i4>
      </vt:variant>
      <vt:variant>
        <vt:i4>5</vt:i4>
      </vt:variant>
      <vt:variant>
        <vt:lpwstr/>
      </vt:variant>
      <vt:variant>
        <vt:lpwstr>_Toc447633843</vt:lpwstr>
      </vt:variant>
      <vt:variant>
        <vt:i4>1179704</vt:i4>
      </vt:variant>
      <vt:variant>
        <vt:i4>86</vt:i4>
      </vt:variant>
      <vt:variant>
        <vt:i4>0</vt:i4>
      </vt:variant>
      <vt:variant>
        <vt:i4>5</vt:i4>
      </vt:variant>
      <vt:variant>
        <vt:lpwstr/>
      </vt:variant>
      <vt:variant>
        <vt:lpwstr>_Toc447633842</vt:lpwstr>
      </vt:variant>
      <vt:variant>
        <vt:i4>1179704</vt:i4>
      </vt:variant>
      <vt:variant>
        <vt:i4>80</vt:i4>
      </vt:variant>
      <vt:variant>
        <vt:i4>0</vt:i4>
      </vt:variant>
      <vt:variant>
        <vt:i4>5</vt:i4>
      </vt:variant>
      <vt:variant>
        <vt:lpwstr/>
      </vt:variant>
      <vt:variant>
        <vt:lpwstr>_Toc447633841</vt:lpwstr>
      </vt:variant>
      <vt:variant>
        <vt:i4>1179704</vt:i4>
      </vt:variant>
      <vt:variant>
        <vt:i4>74</vt:i4>
      </vt:variant>
      <vt:variant>
        <vt:i4>0</vt:i4>
      </vt:variant>
      <vt:variant>
        <vt:i4>5</vt:i4>
      </vt:variant>
      <vt:variant>
        <vt:lpwstr/>
      </vt:variant>
      <vt:variant>
        <vt:lpwstr>_Toc447633840</vt:lpwstr>
      </vt:variant>
      <vt:variant>
        <vt:i4>1376312</vt:i4>
      </vt:variant>
      <vt:variant>
        <vt:i4>68</vt:i4>
      </vt:variant>
      <vt:variant>
        <vt:i4>0</vt:i4>
      </vt:variant>
      <vt:variant>
        <vt:i4>5</vt:i4>
      </vt:variant>
      <vt:variant>
        <vt:lpwstr/>
      </vt:variant>
      <vt:variant>
        <vt:lpwstr>_Toc447633839</vt:lpwstr>
      </vt:variant>
      <vt:variant>
        <vt:i4>1376312</vt:i4>
      </vt:variant>
      <vt:variant>
        <vt:i4>62</vt:i4>
      </vt:variant>
      <vt:variant>
        <vt:i4>0</vt:i4>
      </vt:variant>
      <vt:variant>
        <vt:i4>5</vt:i4>
      </vt:variant>
      <vt:variant>
        <vt:lpwstr/>
      </vt:variant>
      <vt:variant>
        <vt:lpwstr>_Toc447633838</vt:lpwstr>
      </vt:variant>
      <vt:variant>
        <vt:i4>1376312</vt:i4>
      </vt:variant>
      <vt:variant>
        <vt:i4>56</vt:i4>
      </vt:variant>
      <vt:variant>
        <vt:i4>0</vt:i4>
      </vt:variant>
      <vt:variant>
        <vt:i4>5</vt:i4>
      </vt:variant>
      <vt:variant>
        <vt:lpwstr/>
      </vt:variant>
      <vt:variant>
        <vt:lpwstr>_Toc447633837</vt:lpwstr>
      </vt:variant>
      <vt:variant>
        <vt:i4>1376312</vt:i4>
      </vt:variant>
      <vt:variant>
        <vt:i4>50</vt:i4>
      </vt:variant>
      <vt:variant>
        <vt:i4>0</vt:i4>
      </vt:variant>
      <vt:variant>
        <vt:i4>5</vt:i4>
      </vt:variant>
      <vt:variant>
        <vt:lpwstr/>
      </vt:variant>
      <vt:variant>
        <vt:lpwstr>_Toc447633836</vt:lpwstr>
      </vt:variant>
      <vt:variant>
        <vt:i4>1376312</vt:i4>
      </vt:variant>
      <vt:variant>
        <vt:i4>44</vt:i4>
      </vt:variant>
      <vt:variant>
        <vt:i4>0</vt:i4>
      </vt:variant>
      <vt:variant>
        <vt:i4>5</vt:i4>
      </vt:variant>
      <vt:variant>
        <vt:lpwstr/>
      </vt:variant>
      <vt:variant>
        <vt:lpwstr>_Toc447633835</vt:lpwstr>
      </vt:variant>
      <vt:variant>
        <vt:i4>1376312</vt:i4>
      </vt:variant>
      <vt:variant>
        <vt:i4>38</vt:i4>
      </vt:variant>
      <vt:variant>
        <vt:i4>0</vt:i4>
      </vt:variant>
      <vt:variant>
        <vt:i4>5</vt:i4>
      </vt:variant>
      <vt:variant>
        <vt:lpwstr/>
      </vt:variant>
      <vt:variant>
        <vt:lpwstr>_Toc447633834</vt:lpwstr>
      </vt:variant>
      <vt:variant>
        <vt:i4>1376312</vt:i4>
      </vt:variant>
      <vt:variant>
        <vt:i4>32</vt:i4>
      </vt:variant>
      <vt:variant>
        <vt:i4>0</vt:i4>
      </vt:variant>
      <vt:variant>
        <vt:i4>5</vt:i4>
      </vt:variant>
      <vt:variant>
        <vt:lpwstr/>
      </vt:variant>
      <vt:variant>
        <vt:lpwstr>_Toc447633833</vt:lpwstr>
      </vt:variant>
      <vt:variant>
        <vt:i4>1376312</vt:i4>
      </vt:variant>
      <vt:variant>
        <vt:i4>26</vt:i4>
      </vt:variant>
      <vt:variant>
        <vt:i4>0</vt:i4>
      </vt:variant>
      <vt:variant>
        <vt:i4>5</vt:i4>
      </vt:variant>
      <vt:variant>
        <vt:lpwstr/>
      </vt:variant>
      <vt:variant>
        <vt:lpwstr>_Toc447633832</vt:lpwstr>
      </vt:variant>
      <vt:variant>
        <vt:i4>1376312</vt:i4>
      </vt:variant>
      <vt:variant>
        <vt:i4>20</vt:i4>
      </vt:variant>
      <vt:variant>
        <vt:i4>0</vt:i4>
      </vt:variant>
      <vt:variant>
        <vt:i4>5</vt:i4>
      </vt:variant>
      <vt:variant>
        <vt:lpwstr/>
      </vt:variant>
      <vt:variant>
        <vt:lpwstr>_Toc447633831</vt:lpwstr>
      </vt:variant>
      <vt:variant>
        <vt:i4>1376312</vt:i4>
      </vt:variant>
      <vt:variant>
        <vt:i4>14</vt:i4>
      </vt:variant>
      <vt:variant>
        <vt:i4>0</vt:i4>
      </vt:variant>
      <vt:variant>
        <vt:i4>5</vt:i4>
      </vt:variant>
      <vt:variant>
        <vt:lpwstr/>
      </vt:variant>
      <vt:variant>
        <vt:lpwstr>_Toc447633830</vt:lpwstr>
      </vt:variant>
      <vt:variant>
        <vt:i4>1310776</vt:i4>
      </vt:variant>
      <vt:variant>
        <vt:i4>8</vt:i4>
      </vt:variant>
      <vt:variant>
        <vt:i4>0</vt:i4>
      </vt:variant>
      <vt:variant>
        <vt:i4>5</vt:i4>
      </vt:variant>
      <vt:variant>
        <vt:lpwstr/>
      </vt:variant>
      <vt:variant>
        <vt:lpwstr>_Toc447633829</vt:lpwstr>
      </vt:variant>
      <vt:variant>
        <vt:i4>1310776</vt:i4>
      </vt:variant>
      <vt:variant>
        <vt:i4>2</vt:i4>
      </vt:variant>
      <vt:variant>
        <vt:i4>0</vt:i4>
      </vt:variant>
      <vt:variant>
        <vt:i4>5</vt:i4>
      </vt:variant>
      <vt:variant>
        <vt:lpwstr/>
      </vt:variant>
      <vt:variant>
        <vt:lpwstr>_Toc447633828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2021-07-27T15:59:00Z</dcterms:created>
  <dcterms:modified xsi:type="dcterms:W3CDTF">2021-07-27T15:59:00Z</dcterms:modified>
</cp:coreProperties>
</file>