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0D45" w:rsidRDefault="008B7333">
      <w:pPr>
        <w:spacing w:after="0" w:line="240" w:lineRule="auto"/>
      </w:pPr>
      <w:r>
        <w:object w:dxaOrig="735" w:dyaOrig="735">
          <v:shape id="ole_rId2" o:spid="_x0000_i1025" style="width:36.75pt;height:36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StaticMetafile" ShapeID="ole_rId2" DrawAspect="Content" ObjectID="_1671952218" r:id="rId5"/>
        </w:object>
      </w:r>
      <w:r>
        <w:rPr>
          <w:rFonts w:ascii="Arial" w:eastAsia="Arial" w:hAnsi="Arial" w:cs="Arial"/>
          <w:b/>
        </w:rPr>
        <w:t xml:space="preserve">ΕΛΛΗΝΙΚΗ ΔΗΜΟΚΡΑΤΙΑ                        </w:t>
      </w:r>
      <w:r>
        <w:rPr>
          <w:rFonts w:ascii="Arial" w:eastAsia="Arial" w:hAnsi="Arial" w:cs="Arial"/>
          <w:b/>
          <w:sz w:val="26"/>
          <w:szCs w:val="26"/>
        </w:rPr>
        <w:t xml:space="preserve"> ΟΡΘΗ ΕΠΑΝΑΛΗΨΗ</w:t>
      </w:r>
      <w:r>
        <w:rPr>
          <w:rFonts w:ascii="Arial" w:eastAsia="Arial" w:hAnsi="Arial" w:cs="Arial"/>
          <w:b/>
        </w:rPr>
        <w:t xml:space="preserve">                  </w:t>
      </w:r>
    </w:p>
    <w:p w:rsidR="00CC0D45" w:rsidRDefault="008B733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ΕΦΕΤΕΙΟ ΑΘΗΝΩΝ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      </w:t>
      </w:r>
    </w:p>
    <w:p w:rsidR="00CC0D45" w:rsidRDefault="008B7333">
      <w:pPr>
        <w:spacing w:after="0" w:line="240" w:lineRule="auto"/>
      </w:pPr>
      <w:r>
        <w:rPr>
          <w:rFonts w:ascii="Arial" w:eastAsia="Arial" w:hAnsi="Arial" w:cs="Arial"/>
          <w:b/>
        </w:rPr>
        <w:t xml:space="preserve">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Αθήνα 11 Ιανουαρίου 2021 </w:t>
      </w:r>
    </w:p>
    <w:p w:rsidR="00CC0D45" w:rsidRDefault="008B7333">
      <w:p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</w:t>
      </w:r>
    </w:p>
    <w:p w:rsidR="00CC0D45" w:rsidRDefault="008B7333">
      <w:p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ΑΝΑΚΟΙΝΩΣΗ </w:t>
      </w:r>
    </w:p>
    <w:p w:rsidR="00CC0D45" w:rsidRDefault="00CC0D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C0D45" w:rsidRDefault="008B7333">
      <w:pPr>
        <w:spacing w:after="0" w:line="39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sz w:val="26"/>
          <w:szCs w:val="26"/>
        </w:rPr>
        <w:t xml:space="preserve"> Ενόψει των έκτακτων μέτρων προστασίας της δημόσιας υγείας από τον κίνδυνο περαιτέρω διασποράς του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κορωνοϊού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 co</w:t>
      </w:r>
      <w:r>
        <w:rPr>
          <w:rFonts w:ascii="Arial" w:eastAsia="Arial" w:hAnsi="Arial" w:cs="Arial"/>
          <w:b/>
          <w:sz w:val="26"/>
          <w:szCs w:val="26"/>
        </w:rPr>
        <w:t xml:space="preserve">vid-19 και προς αποφυγή φαινομένων συγχρωτισμού </w:t>
      </w:r>
    </w:p>
    <w:p w:rsidR="00CC0D45" w:rsidRDefault="008B7333">
      <w:pPr>
        <w:spacing w:after="0" w:line="240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Η εκδίκαση  των υποθέσεων  των </w:t>
      </w:r>
      <w:r>
        <w:rPr>
          <w:rFonts w:ascii="Arial Black" w:eastAsia="Arial Black" w:hAnsi="Arial Black" w:cs="Arial Black"/>
          <w:b/>
          <w:sz w:val="26"/>
          <w:szCs w:val="26"/>
        </w:rPr>
        <w:t xml:space="preserve">1ου, 3ου και 4ου </w:t>
      </w:r>
      <w:r>
        <w:rPr>
          <w:rFonts w:ascii="Arial" w:eastAsia="Arial" w:hAnsi="Arial" w:cs="Arial"/>
          <w:b/>
          <w:sz w:val="26"/>
          <w:szCs w:val="26"/>
        </w:rPr>
        <w:t xml:space="preserve">Πολιτικών Τμημάτων της Δικασίμου </w:t>
      </w:r>
      <w:r>
        <w:rPr>
          <w:rFonts w:ascii="Arial Black" w:eastAsia="Arial Black" w:hAnsi="Arial Black" w:cs="Arial Black"/>
          <w:b/>
          <w:sz w:val="26"/>
          <w:szCs w:val="26"/>
        </w:rPr>
        <w:t xml:space="preserve">12-1-2021 </w:t>
      </w:r>
      <w:r>
        <w:rPr>
          <w:rFonts w:ascii="Arial" w:eastAsia="Arial" w:hAnsi="Arial" w:cs="Arial"/>
          <w:b/>
          <w:sz w:val="26"/>
          <w:szCs w:val="26"/>
        </w:rPr>
        <w:t xml:space="preserve"> θα διεξαχθεί στις αίθουσες  </w:t>
      </w:r>
      <w:r>
        <w:rPr>
          <w:rFonts w:ascii="Arial Black" w:eastAsia="Arial" w:hAnsi="Arial Black" w:cs="Arial"/>
          <w:b/>
          <w:sz w:val="26"/>
          <w:szCs w:val="26"/>
        </w:rPr>
        <w:t>Δ2, Δ3 και Δ4</w:t>
      </w:r>
      <w:r>
        <w:rPr>
          <w:rFonts w:ascii="Arial" w:eastAsia="Arial" w:hAnsi="Arial" w:cs="Arial"/>
          <w:b/>
          <w:sz w:val="26"/>
          <w:szCs w:val="26"/>
        </w:rPr>
        <w:t xml:space="preserve"> στο ισόγειο του Δικαστικού Μεγάρου του Εφετείου Αθηνών, επί της οδού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Λουκ</w:t>
      </w:r>
      <w:r>
        <w:rPr>
          <w:rFonts w:ascii="Arial" w:eastAsia="Arial" w:hAnsi="Arial" w:cs="Arial"/>
          <w:b/>
          <w:sz w:val="26"/>
          <w:szCs w:val="26"/>
        </w:rPr>
        <w:t>άρεως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14, αντιστοίχως,  ως εξής:     </w:t>
      </w:r>
    </w:p>
    <w:p w:rsidR="00CC0D45" w:rsidRDefault="008B7333">
      <w:pPr>
        <w:spacing w:after="0" w:line="240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 Black" w:eastAsia="Arial" w:hAnsi="Arial Black" w:cs="Arial"/>
          <w:b/>
          <w:sz w:val="26"/>
          <w:szCs w:val="26"/>
        </w:rPr>
        <w:t>ΑΙΘΟΥΣΑ  Δ2  ΙΣΟΓΕΙΟ</w:t>
      </w:r>
      <w:r>
        <w:rPr>
          <w:rFonts w:ascii="Arial" w:eastAsia="Arial" w:hAnsi="Arial" w:cs="Arial"/>
          <w:b/>
          <w:sz w:val="26"/>
          <w:szCs w:val="26"/>
        </w:rPr>
        <w:t xml:space="preserve">     </w:t>
      </w:r>
    </w:p>
    <w:p w:rsidR="00CC0D45" w:rsidRDefault="008B7333">
      <w:pPr>
        <w:spacing w:after="0" w:line="240" w:lineRule="auto"/>
      </w:pPr>
      <w:r>
        <w:rPr>
          <w:rFonts w:ascii="Arial Black" w:eastAsia="Arial Black" w:hAnsi="Arial Black" w:cs="Arial Black"/>
          <w:b/>
          <w:sz w:val="26"/>
          <w:szCs w:val="26"/>
        </w:rPr>
        <w:t>ΤΜΗΜΑ 1ο  ΤΡΙΜΕΛΕΣ (ΔΗΜΟΣΙΟ )</w:t>
      </w:r>
    </w:p>
    <w:p w:rsidR="00CC0D45" w:rsidRDefault="00CC0D45">
      <w:pPr>
        <w:spacing w:after="0" w:line="240" w:lineRule="auto"/>
        <w:rPr>
          <w:rFonts w:ascii="Arial Black" w:eastAsia="Arial Black" w:hAnsi="Arial Black" w:cs="Arial Black"/>
          <w:b/>
          <w:sz w:val="26"/>
          <w:szCs w:val="26"/>
        </w:rPr>
      </w:pP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Ώρα  11.00 π.μ. έως 11.30 π.μ. </w:t>
      </w:r>
    </w:p>
    <w:p w:rsidR="00CC0D45" w:rsidRDefault="00CC0D45">
      <w:pPr>
        <w:spacing w:after="0" w:line="240" w:lineRule="auto"/>
        <w:rPr>
          <w:rFonts w:ascii="Arial" w:eastAsia="Arial" w:hAnsi="Arial" w:cs="Arial"/>
          <w:b/>
        </w:rPr>
      </w:pP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 Black" w:eastAsia="Arial Black" w:hAnsi="Arial Black" w:cs="Arial Black"/>
          <w:b/>
          <w:sz w:val="26"/>
          <w:szCs w:val="26"/>
        </w:rPr>
        <w:t>ΤΜΗΜΑ 1ο  ΜΟΝΟΜΕΛΕΣ (ΔΗΜΟΣΙΟ )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Ώρα 11.30 π.μ.  και έως  το πέρας του πινακίου</w:t>
      </w:r>
    </w:p>
    <w:p w:rsidR="00CC0D45" w:rsidRDefault="00CC0D45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:rsidR="00CC0D45" w:rsidRDefault="008B7333">
      <w:pPr>
        <w:spacing w:after="0" w:line="240" w:lineRule="auto"/>
        <w:rPr>
          <w:rFonts w:ascii="Arial Black" w:eastAsia="Arial" w:hAnsi="Arial Black" w:cs="Arial"/>
          <w:b/>
          <w:sz w:val="26"/>
          <w:szCs w:val="26"/>
        </w:rPr>
      </w:pPr>
      <w:r>
        <w:rPr>
          <w:rFonts w:ascii="Arial Black" w:eastAsia="Arial" w:hAnsi="Arial Black" w:cs="Arial"/>
          <w:b/>
          <w:sz w:val="26"/>
          <w:szCs w:val="26"/>
        </w:rPr>
        <w:t>ΑΙΘΟΥΣΑ  Δ3  ΙΣΟΓΕΙΟ</w:t>
      </w:r>
    </w:p>
    <w:p w:rsidR="00CC0D45" w:rsidRDefault="008B7333">
      <w:pPr>
        <w:spacing w:after="0" w:line="240" w:lineRule="auto"/>
      </w:pPr>
      <w:r>
        <w:rPr>
          <w:rFonts w:ascii="Arial Black" w:eastAsia="Arial Black" w:hAnsi="Arial Black" w:cs="Arial Black"/>
          <w:b/>
          <w:sz w:val="26"/>
          <w:szCs w:val="26"/>
        </w:rPr>
        <w:t>ΤΜΗΜΑ 3ο   ΜΟΝΟΜΕΛΕΣ (ΕΡΓΑΤΙΚΑ)</w:t>
      </w:r>
    </w:p>
    <w:p w:rsidR="00CC0D45" w:rsidRDefault="00CC0D45">
      <w:pPr>
        <w:spacing w:after="0" w:line="240" w:lineRule="auto"/>
        <w:rPr>
          <w:rFonts w:ascii="Arial Black" w:eastAsia="Arial Black" w:hAnsi="Arial Black" w:cs="Arial Black"/>
          <w:b/>
          <w:sz w:val="26"/>
          <w:szCs w:val="26"/>
        </w:rPr>
      </w:pP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 Black" w:eastAsia="Arial Black" w:hAnsi="Arial Black" w:cs="Arial Black"/>
          <w:b/>
          <w:sz w:val="26"/>
          <w:szCs w:val="26"/>
        </w:rPr>
        <w:t>ΠΡΟΕΚΦΩΝΗΣΗ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Ώρα  11.00 π.μ. έως 11.15 π.μ.  Αριθμός πινακίου 1 έως και 50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Ώρα  11.15 π.μ. έως 11.30 π.μ.  Αριθμός πινακίου 51 και έως  το πέρας του πινακίου</w:t>
      </w:r>
    </w:p>
    <w:p w:rsidR="00CC0D45" w:rsidRDefault="008B7333">
      <w:pPr>
        <w:spacing w:after="0" w:line="240" w:lineRule="auto"/>
      </w:pPr>
      <w:r>
        <w:rPr>
          <w:rFonts w:ascii="Arial Black" w:eastAsia="Arial Black" w:hAnsi="Arial Black" w:cs="Arial Black"/>
          <w:b/>
          <w:sz w:val="26"/>
          <w:szCs w:val="26"/>
        </w:rPr>
        <w:t>ΣΥΖΗΤΗΣΗ ΥΠΟΘΕΣΕΩΝ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Ώρα  11.30 π.μ. έως 11.40 π.μ.  Αριθμός πινακίο</w:t>
      </w:r>
      <w:r>
        <w:rPr>
          <w:rFonts w:ascii="Arial" w:eastAsia="Arial" w:hAnsi="Arial" w:cs="Arial"/>
          <w:b/>
          <w:sz w:val="26"/>
          <w:szCs w:val="26"/>
        </w:rPr>
        <w:t>υ 1 έως και 50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Ώρα  11.40 π.μ.                Αριθμός πινακίου 51 και έως  το πέρας του πινακίου</w:t>
      </w:r>
    </w:p>
    <w:p w:rsidR="00CC0D45" w:rsidRDefault="00CC0D45">
      <w:pPr>
        <w:spacing w:after="0" w:line="240" w:lineRule="auto"/>
        <w:rPr>
          <w:rFonts w:ascii="Arial Black" w:eastAsia="Arial" w:hAnsi="Arial Black" w:cs="Arial"/>
          <w:b/>
          <w:sz w:val="26"/>
          <w:szCs w:val="26"/>
        </w:rPr>
      </w:pPr>
    </w:p>
    <w:p w:rsidR="00CC0D45" w:rsidRDefault="008B7333">
      <w:pPr>
        <w:spacing w:after="0" w:line="240" w:lineRule="auto"/>
        <w:rPr>
          <w:rFonts w:ascii="Arial Black" w:eastAsia="Arial" w:hAnsi="Arial Black" w:cs="Arial"/>
          <w:b/>
          <w:sz w:val="26"/>
          <w:szCs w:val="26"/>
        </w:rPr>
      </w:pPr>
      <w:r>
        <w:rPr>
          <w:rFonts w:ascii="Arial Black" w:eastAsia="Arial" w:hAnsi="Arial Black" w:cs="Arial"/>
          <w:b/>
          <w:sz w:val="26"/>
          <w:szCs w:val="26"/>
        </w:rPr>
        <w:t>ΑΙΘΟΥΣΑ  Δ4  ΙΣΟΓΕΙΟ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 Black" w:eastAsia="Arial Black" w:hAnsi="Arial Black" w:cs="Arial Black"/>
          <w:b/>
          <w:sz w:val="26"/>
          <w:szCs w:val="26"/>
        </w:rPr>
        <w:t>ΤΜΗΜΑ 4ο   ΜΟΝΟΜΕΛΕΣ (ΕΡΓΑΤΙΚΑ)</w:t>
      </w:r>
    </w:p>
    <w:p w:rsidR="00CC0D45" w:rsidRDefault="008B7333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Ώρα 11.00 π.μ.  και έως  το πέρας του πινακίου</w:t>
      </w:r>
    </w:p>
    <w:p w:rsidR="00CC0D45" w:rsidRDefault="00CC0D45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:rsidR="00CC0D45" w:rsidRDefault="008B7333">
      <w:pPr>
        <w:spacing w:after="0" w:line="403" w:lineRule="auto"/>
        <w:jc w:val="both"/>
        <w:rPr>
          <w:rFonts w:ascii="Arial" w:eastAsia="Arial" w:hAnsi="Arial" w:cs="Arial"/>
          <w:b/>
          <w:sz w:val="26"/>
        </w:rPr>
      </w:pPr>
      <w:r>
        <w:rPr>
          <w:rFonts w:ascii="Arial Black" w:eastAsia="Arial Black" w:hAnsi="Arial Black" w:cs="Arial Black"/>
          <w:b/>
          <w:sz w:val="26"/>
          <w:szCs w:val="26"/>
        </w:rPr>
        <w:lastRenderedPageBreak/>
        <w:t>ΣΗΜΕΙΩΝΕΤΑΙ</w:t>
      </w:r>
      <w:r>
        <w:rPr>
          <w:rFonts w:ascii="Arial" w:eastAsia="Arial" w:hAnsi="Arial" w:cs="Arial"/>
          <w:b/>
          <w:sz w:val="26"/>
          <w:szCs w:val="26"/>
        </w:rPr>
        <w:t xml:space="preserve"> ότι  ο αρχαιότερος δικαστής που κάνει την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προεκφώνηση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των υποθέσεων Μονομελούς προβαίνει σε χρονικό καταμερισμό των υποθέσεων του πινακίου, ώστε να μην παρευρίσκονται στην αίθουσα του Δικαστηρίου ταυτόχρονα όλοι οι μετέχοντες στις υποθέσεις.</w:t>
      </w:r>
    </w:p>
    <w:p w:rsidR="00CC0D45" w:rsidRDefault="00CC0D45">
      <w:pPr>
        <w:spacing w:after="0" w:line="40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0D45" w:rsidRDefault="008B7333">
      <w:pPr>
        <w:spacing w:after="0" w:line="319" w:lineRule="auto"/>
        <w:jc w:val="both"/>
        <w:rPr>
          <w:rFonts w:ascii="Arial" w:eastAsia="Arial" w:hAnsi="Arial" w:cs="Arial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Arial" w:eastAsia="Arial" w:hAnsi="Arial" w:cs="Arial"/>
          <w:b/>
          <w:sz w:val="26"/>
          <w:szCs w:val="26"/>
        </w:rPr>
        <w:t>Η Πρόεδρος του Τριμελούς Συμβουλίου</w:t>
      </w:r>
    </w:p>
    <w:p w:rsidR="00CC0D45" w:rsidRDefault="008B7333">
      <w:pPr>
        <w:spacing w:after="0" w:line="319" w:lineRule="auto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Διεύθυνσης του Εφετείου Αθηνών </w:t>
      </w:r>
    </w:p>
    <w:p w:rsidR="00CC0D45" w:rsidRDefault="00CC0D45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CC0D45" w:rsidRDefault="008B7333">
      <w:pPr>
        <w:spacing w:after="0" w:line="319" w:lineRule="auto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Τριανταφύλλη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Δρακοπούλου</w:t>
      </w:r>
    </w:p>
    <w:p w:rsidR="00CC0D45" w:rsidRDefault="008B7333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Πρόεδρος Εφετών</w:t>
      </w: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  <w:rPr>
          <w:rFonts w:ascii="Arial" w:eastAsia="Arial" w:hAnsi="Arial" w:cs="Arial"/>
          <w:b/>
          <w:sz w:val="26"/>
        </w:rPr>
      </w:pPr>
    </w:p>
    <w:p w:rsidR="00CC0D45" w:rsidRDefault="00CC0D45">
      <w:pPr>
        <w:spacing w:after="0" w:line="396" w:lineRule="auto"/>
        <w:jc w:val="both"/>
      </w:pPr>
    </w:p>
    <w:sectPr w:rsidR="00CC0D45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5"/>
    <w:rsid w:val="008B7333"/>
    <w:rsid w:val="00C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3E5B-F627-4E7B-A61B-0958EB6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dc:description/>
  <cp:lastModifiedBy>User</cp:lastModifiedBy>
  <cp:revision>2</cp:revision>
  <dcterms:created xsi:type="dcterms:W3CDTF">2021-01-12T08:24:00Z</dcterms:created>
  <dcterms:modified xsi:type="dcterms:W3CDTF">2021-01-12T08:24:00Z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