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4F" w:rsidRPr="000E524F" w:rsidRDefault="00CC51F2" w:rsidP="000E524F">
      <w:pPr>
        <w:jc w:val="center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0E524F">
        <w:rPr>
          <w:rFonts w:ascii="Arial" w:eastAsia="Calibri" w:hAnsi="Arial" w:cs="Times New Roman"/>
          <w:b/>
          <w:sz w:val="28"/>
          <w:szCs w:val="28"/>
          <w:u w:val="single"/>
        </w:rPr>
        <w:t>Λιλ 28-11-2018</w:t>
      </w:r>
      <w:bookmarkStart w:id="0" w:name="_GoBack"/>
      <w:bookmarkEnd w:id="0"/>
    </w:p>
    <w:p w:rsidR="00CC51F2" w:rsidRDefault="00CC51F2" w:rsidP="00BE08EA">
      <w:pPr>
        <w:jc w:val="both"/>
        <w:rPr>
          <w:rFonts w:ascii="Arial" w:eastAsia="Calibri" w:hAnsi="Arial" w:cs="Times New Roman"/>
          <w:sz w:val="28"/>
          <w:szCs w:val="28"/>
        </w:rPr>
      </w:pPr>
      <w:r w:rsidRPr="000E524F">
        <w:rPr>
          <w:rFonts w:ascii="Arial" w:eastAsia="Calibri" w:hAnsi="Arial" w:cs="Times New Roman"/>
          <w:b/>
          <w:sz w:val="28"/>
          <w:szCs w:val="28"/>
          <w:u w:val="single"/>
          <w:lang w:val="en-US"/>
        </w:rPr>
        <w:t>CCBE</w:t>
      </w:r>
      <w:r w:rsidRPr="000E524F">
        <w:rPr>
          <w:rFonts w:ascii="Arial" w:eastAsia="Calibri" w:hAnsi="Arial" w:cs="Times New Roman"/>
          <w:b/>
          <w:sz w:val="28"/>
          <w:szCs w:val="28"/>
          <w:u w:val="single"/>
        </w:rPr>
        <w:t>:</w:t>
      </w:r>
      <w:r w:rsidRPr="00CC51F2">
        <w:rPr>
          <w:rFonts w:ascii="Arial" w:eastAsia="Calibri" w:hAnsi="Arial" w:cs="Times New Roman"/>
          <w:sz w:val="28"/>
          <w:szCs w:val="28"/>
        </w:rPr>
        <w:t xml:space="preserve"> </w:t>
      </w:r>
      <w:r>
        <w:rPr>
          <w:rFonts w:ascii="Arial" w:eastAsia="Calibri" w:hAnsi="Arial" w:cs="Times New Roman"/>
          <w:sz w:val="28"/>
          <w:szCs w:val="28"/>
        </w:rPr>
        <w:t>Επιτροπή Ανθρωπίνων Δικαιωμάτων (</w:t>
      </w:r>
      <w:r>
        <w:rPr>
          <w:rFonts w:ascii="Arial" w:eastAsia="Calibri" w:hAnsi="Arial" w:cs="Times New Roman"/>
          <w:sz w:val="28"/>
          <w:szCs w:val="28"/>
          <w:lang w:val="en-US"/>
        </w:rPr>
        <w:t>Human</w:t>
      </w:r>
      <w:r w:rsidRPr="00CC51F2">
        <w:rPr>
          <w:rFonts w:ascii="Arial" w:eastAsia="Calibri" w:hAnsi="Arial" w:cs="Times New Roman"/>
          <w:sz w:val="28"/>
          <w:szCs w:val="28"/>
        </w:rPr>
        <w:t xml:space="preserve"> </w:t>
      </w:r>
      <w:r>
        <w:rPr>
          <w:rFonts w:ascii="Arial" w:eastAsia="Calibri" w:hAnsi="Arial" w:cs="Times New Roman"/>
          <w:sz w:val="28"/>
          <w:szCs w:val="28"/>
          <w:lang w:val="en-US"/>
        </w:rPr>
        <w:t>Rights</w:t>
      </w:r>
      <w:r w:rsidRPr="00CC51F2">
        <w:rPr>
          <w:rFonts w:ascii="Arial" w:eastAsia="Calibri" w:hAnsi="Arial" w:cs="Times New Roman"/>
          <w:sz w:val="28"/>
          <w:szCs w:val="28"/>
        </w:rPr>
        <w:t xml:space="preserve"> </w:t>
      </w:r>
      <w:r>
        <w:rPr>
          <w:rFonts w:ascii="Arial" w:eastAsia="Calibri" w:hAnsi="Arial" w:cs="Times New Roman"/>
          <w:sz w:val="28"/>
          <w:szCs w:val="28"/>
          <w:lang w:val="en-US"/>
        </w:rPr>
        <w:t>Committee</w:t>
      </w:r>
      <w:r w:rsidRPr="00CC51F2">
        <w:rPr>
          <w:rFonts w:ascii="Arial" w:eastAsia="Calibri" w:hAnsi="Arial" w:cs="Times New Roman"/>
          <w:sz w:val="28"/>
          <w:szCs w:val="28"/>
        </w:rPr>
        <w:t>)</w:t>
      </w:r>
      <w:r>
        <w:rPr>
          <w:rFonts w:ascii="Arial" w:eastAsia="Calibri" w:hAnsi="Arial" w:cs="Times New Roman"/>
          <w:sz w:val="28"/>
          <w:szCs w:val="28"/>
        </w:rPr>
        <w:t xml:space="preserve"> </w:t>
      </w:r>
    </w:p>
    <w:p w:rsidR="004B427A" w:rsidRDefault="00CC51F2" w:rsidP="00BE08EA">
      <w:pPr>
        <w:jc w:val="both"/>
        <w:rPr>
          <w:rFonts w:ascii="Arial" w:eastAsia="Calibri" w:hAnsi="Arial" w:cs="Times New Roman"/>
          <w:sz w:val="28"/>
          <w:szCs w:val="28"/>
        </w:rPr>
      </w:pPr>
      <w:r w:rsidRPr="000E524F">
        <w:rPr>
          <w:rFonts w:ascii="Arial" w:eastAsia="Calibri" w:hAnsi="Arial" w:cs="Times New Roman"/>
          <w:b/>
          <w:sz w:val="28"/>
          <w:szCs w:val="28"/>
          <w:u w:val="single"/>
        </w:rPr>
        <w:t>Συμμετέχων</w:t>
      </w:r>
      <w:r w:rsidRPr="000E524F">
        <w:rPr>
          <w:rFonts w:ascii="Arial" w:eastAsia="Calibri" w:hAnsi="Arial" w:cs="Times New Roman"/>
          <w:b/>
          <w:sz w:val="28"/>
          <w:szCs w:val="28"/>
        </w:rPr>
        <w:t>:</w:t>
      </w:r>
      <w:r w:rsidR="00BE08EA" w:rsidRPr="00962A6C">
        <w:rPr>
          <w:rFonts w:ascii="Calibri" w:eastAsia="Calibri" w:hAnsi="Calibri" w:cs="Times New Roman"/>
          <w:b/>
        </w:rPr>
        <w:t xml:space="preserve">  </w:t>
      </w:r>
      <w:r w:rsidR="00B97B93">
        <w:rPr>
          <w:rFonts w:ascii="Arial" w:eastAsia="Calibri" w:hAnsi="Arial" w:cs="Times New Roman"/>
          <w:sz w:val="28"/>
          <w:szCs w:val="28"/>
        </w:rPr>
        <w:t>Γεώργιος Κουτσός</w:t>
      </w:r>
      <w:r w:rsidR="00BE08EA" w:rsidRPr="00962A6C">
        <w:rPr>
          <w:rFonts w:ascii="Calibri" w:eastAsia="Calibri" w:hAnsi="Calibri" w:cs="Times New Roman"/>
          <w:b/>
        </w:rPr>
        <w:t xml:space="preserve"> </w:t>
      </w:r>
      <w:r w:rsidR="00B97B93">
        <w:rPr>
          <w:rFonts w:ascii="Arial" w:eastAsia="Calibri" w:hAnsi="Arial" w:cs="Times New Roman"/>
          <w:sz w:val="28"/>
          <w:szCs w:val="28"/>
        </w:rPr>
        <w:t>(Ελληνική Αντιπροσωπεία / Αντιπρόεδρος Δ.Σ.Θ.)</w:t>
      </w:r>
    </w:p>
    <w:p w:rsidR="000E524F" w:rsidRDefault="000E524F" w:rsidP="00BE08EA">
      <w:pPr>
        <w:jc w:val="both"/>
        <w:rPr>
          <w:rFonts w:ascii="Arial" w:eastAsia="Calibri" w:hAnsi="Arial" w:cs="Times New Roman"/>
          <w:sz w:val="28"/>
          <w:szCs w:val="28"/>
        </w:rPr>
      </w:pPr>
    </w:p>
    <w:p w:rsidR="004B427A" w:rsidRPr="004B427A" w:rsidRDefault="004B427A" w:rsidP="00BE08EA">
      <w:pPr>
        <w:jc w:val="both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 xml:space="preserve">Το βραβείο της επιτροπής των ανθρωπίνων δικαιωμάτων για το 2018 απονεμήθηκε στον πολωνό Δικηγόρο </w:t>
      </w:r>
      <w:proofErr w:type="spellStart"/>
      <w:r>
        <w:rPr>
          <w:rFonts w:ascii="Arial" w:eastAsia="Calibri" w:hAnsi="Arial" w:cs="Times New Roman"/>
          <w:sz w:val="28"/>
          <w:szCs w:val="28"/>
          <w:lang w:val="en-US"/>
        </w:rPr>
        <w:t>Mikolaj</w:t>
      </w:r>
      <w:proofErr w:type="spellEnd"/>
      <w:r w:rsidRPr="004B427A"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sz w:val="28"/>
          <w:szCs w:val="28"/>
          <w:lang w:val="en-US"/>
        </w:rPr>
        <w:t>Pietrzak</w:t>
      </w:r>
      <w:proofErr w:type="spellEnd"/>
      <w:r w:rsidRPr="004B427A">
        <w:rPr>
          <w:rFonts w:ascii="Arial" w:eastAsia="Calibri" w:hAnsi="Arial" w:cs="Times New Roman"/>
          <w:sz w:val="28"/>
          <w:szCs w:val="28"/>
        </w:rPr>
        <w:t xml:space="preserve"> </w:t>
      </w:r>
      <w:r>
        <w:rPr>
          <w:rFonts w:ascii="Arial" w:eastAsia="Calibri" w:hAnsi="Arial" w:cs="Times New Roman"/>
          <w:sz w:val="28"/>
          <w:szCs w:val="28"/>
        </w:rPr>
        <w:t>ο οποίος υπερασπίστηκε τα ανθρώπινα δικαιώματα στην χώρα του. Ο ίδιος δήλωσε ότι παρόλο που τα πράγματα έχουν βελτιωθεί στην χώρα του στον τομέα της απονομής της δικαιοσύνης, εντούτοις παραμένουν ακόμη πολλά προβλήματα τα οποία πρέπει να επιλυθούν στο μέλλον.</w:t>
      </w:r>
    </w:p>
    <w:p w:rsidR="004B427A" w:rsidRPr="007B1CC2" w:rsidRDefault="004B427A" w:rsidP="00BE08EA">
      <w:pPr>
        <w:jc w:val="both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 xml:space="preserve">Επίσης τονίστηκε </w:t>
      </w:r>
      <w:r w:rsidR="007B1CC2">
        <w:rPr>
          <w:rFonts w:ascii="Arial" w:eastAsia="Calibri" w:hAnsi="Arial" w:cs="Times New Roman"/>
          <w:sz w:val="28"/>
          <w:szCs w:val="28"/>
        </w:rPr>
        <w:t xml:space="preserve">ότι η κατάσταση στο Αζερμπαϊτζάν παραμένει δύσκολη στον τομέα των ανθρωπίνων δικαιωμάτων και για τον λόγο αυτό έγινε επαφή με την επιτροπή </w:t>
      </w:r>
      <w:r w:rsidR="007B1CC2">
        <w:rPr>
          <w:rFonts w:ascii="Arial" w:eastAsia="Calibri" w:hAnsi="Arial" w:cs="Times New Roman"/>
          <w:sz w:val="28"/>
          <w:szCs w:val="28"/>
          <w:lang w:val="en-US"/>
        </w:rPr>
        <w:t>PECO</w:t>
      </w:r>
      <w:r w:rsidR="007B1CC2">
        <w:rPr>
          <w:rFonts w:ascii="Arial" w:eastAsia="Calibri" w:hAnsi="Arial" w:cs="Times New Roman"/>
          <w:sz w:val="28"/>
          <w:szCs w:val="28"/>
        </w:rPr>
        <w:t xml:space="preserve"> προκειμένου να απαντηθούν ορισμένα ερωτήματα.</w:t>
      </w:r>
    </w:p>
    <w:p w:rsidR="004B427A" w:rsidRPr="000F4633" w:rsidRDefault="007B1CC2" w:rsidP="00BE08EA">
      <w:pPr>
        <w:jc w:val="both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>Στις 21 και 22 Νοεμβρίου 2018 έγινε ένα συνέδριο στις Βρυξέλλες</w:t>
      </w:r>
      <w:r w:rsidR="000F4633">
        <w:rPr>
          <w:rFonts w:ascii="Arial" w:eastAsia="Calibri" w:hAnsi="Arial" w:cs="Times New Roman"/>
          <w:sz w:val="28"/>
          <w:szCs w:val="28"/>
        </w:rPr>
        <w:t xml:space="preserve"> που αφορούσε </w:t>
      </w:r>
      <w:r>
        <w:rPr>
          <w:rFonts w:ascii="Arial" w:eastAsia="Calibri" w:hAnsi="Arial" w:cs="Times New Roman"/>
          <w:sz w:val="28"/>
          <w:szCs w:val="28"/>
        </w:rPr>
        <w:t>τους Δικηγόρους εκτός της Ευρωπαϊκής Ένωσης, όπως το Αζερμπαϊτζάν, το Ιράν και την Τουρκία. Δυστυχώς πάνω από 10 θάνατοι, συλλήψεις και βασανιστήρια</w:t>
      </w:r>
      <w:r w:rsidR="000F4633">
        <w:rPr>
          <w:rFonts w:ascii="Arial" w:eastAsia="Calibri" w:hAnsi="Arial" w:cs="Times New Roman"/>
          <w:sz w:val="28"/>
          <w:szCs w:val="28"/>
        </w:rPr>
        <w:t xml:space="preserve"> αναφέρθηκαν σε αυτές τις χώρες με θύματα Δικηγόρους. Το </w:t>
      </w:r>
      <w:r w:rsidR="000F4633">
        <w:rPr>
          <w:rFonts w:ascii="Arial" w:eastAsia="Calibri" w:hAnsi="Arial" w:cs="Times New Roman"/>
          <w:sz w:val="28"/>
          <w:szCs w:val="28"/>
          <w:lang w:val="en-US"/>
        </w:rPr>
        <w:t>CCBE</w:t>
      </w:r>
      <w:r w:rsidR="000F4633">
        <w:rPr>
          <w:rFonts w:ascii="Arial" w:eastAsia="Calibri" w:hAnsi="Arial" w:cs="Times New Roman"/>
          <w:sz w:val="28"/>
          <w:szCs w:val="28"/>
        </w:rPr>
        <w:t xml:space="preserve"> ζήτησε άμεσα να ενημερωθεί για αυτά τα γεγονότα.</w:t>
      </w:r>
    </w:p>
    <w:p w:rsidR="00E43922" w:rsidRDefault="000F4633" w:rsidP="00BE08EA">
      <w:pPr>
        <w:jc w:val="both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sz w:val="28"/>
        </w:rPr>
        <w:t>Η 10</w:t>
      </w:r>
      <w:r w:rsidRPr="000F4633">
        <w:rPr>
          <w:rFonts w:ascii="Arial" w:eastAsia="Calibri" w:hAnsi="Arial" w:cs="Times New Roman"/>
          <w:sz w:val="28"/>
          <w:vertAlign w:val="superscript"/>
        </w:rPr>
        <w:t>η</w:t>
      </w:r>
      <w:r>
        <w:rPr>
          <w:rFonts w:ascii="Arial" w:eastAsia="Calibri" w:hAnsi="Arial" w:cs="Times New Roman"/>
          <w:sz w:val="28"/>
        </w:rPr>
        <w:t xml:space="preserve"> Δεκεμβρίου ορίστηκε ως η διεθνής ημέρα ανθρωπίνων δικαιωμάτων. Για τον λόγο αυτό προκειμένου να διαφημιστεί έγινε ανακοίνωση μέσω των μέσων μαζικής ενημέρωσης καθώς και εκδηλώσεις στο Παρίσι και την Λυών.</w:t>
      </w:r>
    </w:p>
    <w:p w:rsidR="000F4633" w:rsidRPr="000F4633" w:rsidRDefault="000F4633" w:rsidP="00BE08EA">
      <w:pPr>
        <w:jc w:val="both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sz w:val="28"/>
        </w:rPr>
        <w:t>Επίσης η 24</w:t>
      </w:r>
      <w:r w:rsidRPr="000F4633">
        <w:rPr>
          <w:rFonts w:ascii="Arial" w:eastAsia="Calibri" w:hAnsi="Arial" w:cs="Times New Roman"/>
          <w:sz w:val="28"/>
          <w:vertAlign w:val="superscript"/>
        </w:rPr>
        <w:t>η</w:t>
      </w:r>
      <w:r>
        <w:rPr>
          <w:rFonts w:ascii="Arial" w:eastAsia="Calibri" w:hAnsi="Arial" w:cs="Times New Roman"/>
          <w:sz w:val="28"/>
        </w:rPr>
        <w:t xml:space="preserve"> Ιανουαρίου 2019 ορίστηκε ως η ημερομηνία των Δικηγόρων σε κίνδυνο με έμφαση την χώρα της Τουρκίας και για τον λόγο αυτό στάλθηκαν επιστολές </w:t>
      </w:r>
      <w:r w:rsidR="000326D9">
        <w:rPr>
          <w:rFonts w:ascii="Arial" w:eastAsia="Calibri" w:hAnsi="Arial" w:cs="Times New Roman"/>
          <w:sz w:val="28"/>
        </w:rPr>
        <w:t>στις πρεσβείες της Τουρκίας στα κράτη μέλη της ΕΕ που αναφέρονταν στην προστασία των δικαιωμάτων των Δικηγόρων στην άσκηση του επαγγέλματός τους.</w:t>
      </w:r>
    </w:p>
    <w:sectPr w:rsidR="000F4633" w:rsidRPr="000F4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B"/>
    <w:rsid w:val="000326D9"/>
    <w:rsid w:val="000E524F"/>
    <w:rsid w:val="000F4633"/>
    <w:rsid w:val="00113FB0"/>
    <w:rsid w:val="00400B54"/>
    <w:rsid w:val="004A4CDB"/>
    <w:rsid w:val="004B427A"/>
    <w:rsid w:val="005A0BEA"/>
    <w:rsid w:val="006B344F"/>
    <w:rsid w:val="007B1CC2"/>
    <w:rsid w:val="00962A6C"/>
    <w:rsid w:val="00987025"/>
    <w:rsid w:val="00997369"/>
    <w:rsid w:val="009B417B"/>
    <w:rsid w:val="009D0C04"/>
    <w:rsid w:val="00A07A81"/>
    <w:rsid w:val="00A416E0"/>
    <w:rsid w:val="00A819F1"/>
    <w:rsid w:val="00A94341"/>
    <w:rsid w:val="00B97B93"/>
    <w:rsid w:val="00BC2DAE"/>
    <w:rsid w:val="00BE08EA"/>
    <w:rsid w:val="00CC51F2"/>
    <w:rsid w:val="00D11C0A"/>
    <w:rsid w:val="00D817CD"/>
    <w:rsid w:val="00DA5B3B"/>
    <w:rsid w:val="00E43922"/>
    <w:rsid w:val="00F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8192"/>
  <w15:chartTrackingRefBased/>
  <w15:docId w15:val="{97C8623F-990F-4407-8E2A-CE1E141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dsthe4 dsthe4</dc:creator>
  <cp:keywords/>
  <dc:description/>
  <cp:lastModifiedBy>dsthe4 dsthe4</cp:lastModifiedBy>
  <cp:revision>2</cp:revision>
  <dcterms:created xsi:type="dcterms:W3CDTF">2019-02-20T18:49:00Z</dcterms:created>
  <dcterms:modified xsi:type="dcterms:W3CDTF">2019-02-20T18:49:00Z</dcterms:modified>
</cp:coreProperties>
</file>