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A75E5" w14:textId="77777777" w:rsidR="00D83C75" w:rsidRPr="008C1F4E"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b/>
          <w:sz w:val="24"/>
          <w:szCs w:val="24"/>
          <w:lang w:eastAsia="el-GR"/>
        </w:rPr>
      </w:pPr>
      <w:r w:rsidRPr="008C1F4E">
        <w:rPr>
          <w:rFonts w:ascii="Times New Roman" w:eastAsia="Times New Roman" w:hAnsi="Times New Roman" w:cs="Times New Roman"/>
          <w:b/>
          <w:i/>
          <w:iCs/>
          <w:sz w:val="24"/>
          <w:szCs w:val="24"/>
          <w:bdr w:val="none" w:sz="0" w:space="0" w:color="auto" w:frame="1"/>
          <w:lang w:eastAsia="el-GR"/>
        </w:rPr>
        <w:t>ΣΚΕΠΤ</w:t>
      </w:r>
      <w:bookmarkStart w:id="0" w:name="_GoBack"/>
      <w:bookmarkEnd w:id="0"/>
      <w:r w:rsidRPr="008C1F4E">
        <w:rPr>
          <w:rFonts w:ascii="Times New Roman" w:eastAsia="Times New Roman" w:hAnsi="Times New Roman" w:cs="Times New Roman"/>
          <w:b/>
          <w:i/>
          <w:iCs/>
          <w:sz w:val="24"/>
          <w:szCs w:val="24"/>
          <w:bdr w:val="none" w:sz="0" w:space="0" w:color="auto" w:frame="1"/>
          <w:lang w:eastAsia="el-GR"/>
        </w:rPr>
        <w:t>ΙΚΟ ΤΗΣ ΠΛΕΙΟΨΗΦΙΑΣ ΤΗΣ ΣΥΝΕΔΡΙΑΣΗΣ Δ.Σ. ΤΟΥ Δ.Σ.Α 15/10/2021</w:t>
      </w:r>
    </w:p>
    <w:p w14:paraId="3A8997CD"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t>Η σημερινή κατάσταση στα Δικαστήρια της Αττικής δεν τιμά κανέναν. Αποτελεί προσβολή στη λειτουργία της Δικαιοσύνης ως συντεταγμένης πολιτειακής λειτουργίας, στο κύρος του δικηγορικού λειτουργήματος, στην ασφάλεια δικαίου και στον δεσμό της θεσμικής εμπιστοσύνης μεταξύ των συλλειτουργών του Δικαίου. </w:t>
      </w:r>
    </w:p>
    <w:p w14:paraId="4B91637F"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t>Το δικηγορικό σώμα είναι το μόνο ανυπαίτιο. Θα γίνει υπαίτιο εάν αφήσει τις επικείμενες αρχαιρεσίες να το διαιρέσουν έναντι της συλλογικής προσβολής που υπέστη. </w:t>
      </w:r>
    </w:p>
    <w:p w14:paraId="23A2D8AE"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t>Η χθεσινοβραδυνή ανακοίνωση του Υπουργείου Δικαιοσύνης σύμφωνα με την οποία αναστέλλονταν οι εργασίες των δικαστηρίων και εισαγγελιών της Περιφερειακής Ενότητας Αττικής για την ημέρα αυτή, με εξαίρεση τις υποθέσεις που αφορούν αυτόφωρα αδικήματα καθώς και εκείνες που χρήζουν άμεσου χειρισμού λόγω επείγοντος χαρακτήρα παρήγαγε αποτέλεσμα πρωτοφανούς αβεβαιότητας, παραπέμποντας στην κρίση της Διοίκησης των Δικαστηρίων και της Εισαγγελίας, να ανακοινώσουν ποιες υποθέσεις θα δικάζονταν και ποιες όχι, με νεώτερη, ειδικότερη διάταξή τους. </w:t>
      </w:r>
    </w:p>
    <w:p w14:paraId="395F4103"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t>Το Υπουργείο Δικαιοσύνης προχώρησε κατ' ουσίαν σε εξομοίωση, σε επίπεδο αντιμετώπισης των έκτακτων συνθηκών, της Δικαιοσύνης και της λοιπής "Δημόσιας Διοίκησης". Δεν είμαστε το ίδιο. Η συνθετότητα των καθημερινών διαδικασιών, συνδυαζόμενη με την κατοχύρωση δικαιωμάτων στο ουσιαστικό δίκαιο, δεν μπορεί να εναρμονιστεί με την ρύθμιση μέσω ανακοινώσεων,</w:t>
      </w:r>
    </w:p>
    <w:p w14:paraId="164DD39A"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t>Το θλιβερό αποτέλεσμα, ωστόσο, διογκώθηκε με την βαρύτατη ευθύνη της Διοίκησης του Πρωτοδικείου Αθηνών - του μεγαλύτερου δικαστικού σχηματισμού της χώρας, που εξέλαβε την ανακοίνωση ως "εξουσιοδότηση" να πράξει κατά το δοκούν. Και τούτο, διότι, αντί να άρει την ανασφάλεια δια της οριζόντιας οίκοθεν ρύθμισης με τρόπο ενιαίο και προστατευτικό των εννόμων σχέσεων, όπως έπραξαν οι Διοικήσεις των λοιπών δικαστικών σχηματισμών, επέλεξε να εφαρμόσει "δικονομία μίας ημέρας" προκαλώντας πλήρη διαδικαστική αταξία εις βάρος πολιτών και δικηγόρων. Είναι προφανές ότι η Διοίκηση του Πρωτοδικείου Αθηνών αφενός μεν </w:t>
      </w:r>
      <w:r w:rsidRPr="00D83C75">
        <w:rPr>
          <w:rFonts w:ascii="Times New Roman" w:eastAsia="Times New Roman" w:hAnsi="Times New Roman" w:cs="Times New Roman"/>
          <w:b/>
          <w:bCs/>
          <w:lang w:eastAsia="el-GR"/>
        </w:rPr>
        <w:t>παραβίασε την απόφαση του Υπουργού Δικαιοσύνης </w:t>
      </w:r>
      <w:r w:rsidRPr="00D83C75">
        <w:rPr>
          <w:rFonts w:ascii="Times New Roman" w:eastAsia="Times New Roman" w:hAnsi="Times New Roman" w:cs="Times New Roman"/>
          <w:lang w:eastAsia="el-GR"/>
        </w:rPr>
        <w:t>να ανασταλούν οι εργασίες όλων των Δικαστηρίων, αφετέρου δε, </w:t>
      </w:r>
      <w:r w:rsidRPr="00D83C75">
        <w:rPr>
          <w:rFonts w:ascii="Times New Roman" w:eastAsia="Times New Roman" w:hAnsi="Times New Roman" w:cs="Times New Roman"/>
          <w:b/>
          <w:bCs/>
          <w:lang w:eastAsia="el-GR"/>
        </w:rPr>
        <w:t>παρέλειψε να ορίσει με ειδική και εμπεριστατωμένη αιτιολογία τον χειρισμό των υποθέσεων με επείγοντα χαρακτήρα</w:t>
      </w:r>
      <w:r w:rsidRPr="00D83C75">
        <w:rPr>
          <w:rFonts w:ascii="Times New Roman" w:eastAsia="Times New Roman" w:hAnsi="Times New Roman" w:cs="Times New Roman"/>
          <w:lang w:eastAsia="el-GR"/>
        </w:rPr>
        <w:t>, πλην των αυτόφωρων κακουργημάτων και πλημμελημάτων που ούτως ή άλλως ρητώς εξαιρούνταν στην υπουργική απόφαση. Ευτυχώς ορισμένοι δικαστές προς τιμήν τους </w:t>
      </w:r>
      <w:r w:rsidRPr="00D83C75">
        <w:rPr>
          <w:rFonts w:ascii="Times New Roman" w:eastAsia="Times New Roman" w:hAnsi="Times New Roman" w:cs="Times New Roman"/>
          <w:sz w:val="24"/>
          <w:szCs w:val="24"/>
          <w:lang w:eastAsia="el-GR"/>
        </w:rPr>
        <w:t>ανέβαλαν</w:t>
      </w:r>
      <w:r w:rsidRPr="00D83C75">
        <w:rPr>
          <w:rFonts w:ascii="Times New Roman" w:eastAsia="Times New Roman" w:hAnsi="Times New Roman" w:cs="Times New Roman"/>
          <w:lang w:eastAsia="el-GR"/>
        </w:rPr>
        <w:t> την εκδίκαση προς αποτροπή ερημοδικίας διαδίκων που αντιμετώπιζαν προφανή ανωτέρα βία προσέλευσης στο δικαστήριο.</w:t>
      </w:r>
    </w:p>
    <w:p w14:paraId="42BB87AC"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t>Η στάση της Διοίκησης του Πρωτοδικείου Αθηνών δείχνει </w:t>
      </w:r>
      <w:r w:rsidRPr="00D83C75">
        <w:rPr>
          <w:rFonts w:ascii="Times New Roman" w:eastAsia="Times New Roman" w:hAnsi="Times New Roman" w:cs="Times New Roman"/>
          <w:b/>
          <w:bCs/>
          <w:lang w:eastAsia="el-GR"/>
        </w:rPr>
        <w:t>(α) έλλειψη σεβασμού στο δικηγορικό λειτούργημα και αναξιοπρεπή συμπεριφορά έναντι των δικηγόρων</w:t>
      </w:r>
      <w:r w:rsidRPr="00D83C75">
        <w:rPr>
          <w:rFonts w:ascii="Times New Roman" w:eastAsia="Times New Roman" w:hAnsi="Times New Roman" w:cs="Times New Roman"/>
          <w:lang w:eastAsia="el-GR"/>
        </w:rPr>
        <w:t>, (β) συνιστά αυτοτελώς </w:t>
      </w:r>
      <w:r w:rsidRPr="00D83C75">
        <w:rPr>
          <w:rFonts w:ascii="Times New Roman" w:eastAsia="Times New Roman" w:hAnsi="Times New Roman" w:cs="Times New Roman"/>
          <w:b/>
          <w:bCs/>
          <w:lang w:eastAsia="el-GR"/>
        </w:rPr>
        <w:t>παράβαση διατάξεως που αναφέρεται στην απονομή της δικαιοσύνης  και την εσωτερική οργάνωση και λειτουργία των δικαστηρίων</w:t>
      </w:r>
      <w:r w:rsidRPr="00D83C75">
        <w:rPr>
          <w:rFonts w:ascii="Times New Roman" w:eastAsia="Times New Roman" w:hAnsi="Times New Roman" w:cs="Times New Roman"/>
          <w:lang w:eastAsia="el-GR"/>
        </w:rPr>
        <w:t>, καθώς και (γ) </w:t>
      </w:r>
      <w:r w:rsidRPr="00D83C75">
        <w:rPr>
          <w:rFonts w:ascii="Times New Roman" w:eastAsia="Times New Roman" w:hAnsi="Times New Roman" w:cs="Times New Roman"/>
          <w:b/>
          <w:bCs/>
          <w:lang w:eastAsia="el-GR"/>
        </w:rPr>
        <w:t>αδικαιολόγητη καθυστέρηση </w:t>
      </w:r>
      <w:r w:rsidRPr="00D83C75">
        <w:rPr>
          <w:rFonts w:ascii="Times New Roman" w:eastAsia="Times New Roman" w:hAnsi="Times New Roman" w:cs="Times New Roman"/>
          <w:lang w:eastAsia="el-GR"/>
        </w:rPr>
        <w:t>στην εκτέλεση των καθηκόντων της (άρ. 91 Ν. 1756/1988).</w:t>
      </w:r>
    </w:p>
    <w:p w14:paraId="2F50AB53"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t>Για τις ανωτέρω πειθαρχικές παραβάσεις υποβάλλουμε αρμοδίως υπηρεσιακή πειθαρχική ΑΝΑΦΟΡΑ κατά της Προέδρου της Διοίκησης του Πρωτοδικείου Αθηνών κ. Σοφίας Φούρλαρη, προκειμένου να καταστεί σαφές στην</w:t>
      </w:r>
      <w:r w:rsidRPr="00D83C75">
        <w:rPr>
          <w:rFonts w:ascii="Times New Roman" w:eastAsia="Times New Roman" w:hAnsi="Times New Roman" w:cs="Times New Roman"/>
          <w:b/>
          <w:bCs/>
          <w:bdr w:val="none" w:sz="0" w:space="0" w:color="auto" w:frame="1"/>
          <w:lang w:eastAsia="el-GR"/>
        </w:rPr>
        <w:t> φυσική και πολιτική ηγεσία του Πρωτοδικείου Αθηνών, ότι «δεν είναι στα χέρια τους το λειτούργημά μας και η ζωή μας»</w:t>
      </w:r>
      <w:r w:rsidRPr="00D83C75">
        <w:rPr>
          <w:rFonts w:ascii="Times New Roman" w:eastAsia="Times New Roman" w:hAnsi="Times New Roman" w:cs="Times New Roman"/>
          <w:bdr w:val="none" w:sz="0" w:space="0" w:color="auto" w:frame="1"/>
          <w:lang w:eastAsia="el-GR"/>
        </w:rPr>
        <w:t>.</w:t>
      </w:r>
      <w:r w:rsidRPr="00D83C75">
        <w:rPr>
          <w:rFonts w:ascii="Times New Roman" w:eastAsia="Times New Roman" w:hAnsi="Times New Roman" w:cs="Times New Roman"/>
          <w:lang w:eastAsia="el-GR"/>
        </w:rPr>
        <w:t> </w:t>
      </w:r>
    </w:p>
    <w:p w14:paraId="44C960D3"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lastRenderedPageBreak/>
        <w:t>Ταυτόχρονα καταδικάζουμε με απερίφραστο τρόπο την ανωτέρω αναξιοπρεπή συμπεριφορά απέναντί μας, ως συλλειτουργών της Δικαιοσύνης, όπως επίσης και την ελλιπή προετοιμασία του Υπουργείου Δικαιοσύνης, για την αντιμετώπιση έκτακτης κατάστασης, από την οποία διακινδύνευσαν χιλιάδες πολίτες και δικηγόροι κατά τη βεβιασμένη προσέλευσή τους στο χώρο των δικαστηρίων.</w:t>
      </w:r>
    </w:p>
    <w:p w14:paraId="7C94580A"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t>Τα ανωτέρω αναδεικνύουν επιτακτικότερη από ποτέ την ανάγκη θεσμικών τομών για την επιχειρησιακή  διαχείριση κρίσεων στην Ελληνική Δικαιοσύνη με ενεργοποίηση προκαθορισμένου πλαισίου λειτουργίας των Δικαστηρίων σε έκτακτες συνθήκες. Υπάρχει σοβαρό πρόβλημα πλέον. Η πανδημία το κατέστησε σαφές, η νεροποντή το κατέστησε πλέον επικίνδυνο.  Χρέος του ΔΣΑ πέραν από την αυτονόητη καταδίκη των σημερινών φαινομένων και την ανάληψη κάθε ενέργειας για να εξασφαλιστεί ότι ουδείς υπέστη σήμερα δικονομική βλάβη, είναι να επεξεργαστεί με τρόπο ώριμο και συντεταγμένο τη σχετική νομοθετική πρωτοβουλία και όχι να αναλώνεται </w:t>
      </w:r>
      <w:r w:rsidRPr="00D83C75">
        <w:rPr>
          <w:rFonts w:ascii="Times New Roman" w:eastAsia="Times New Roman" w:hAnsi="Times New Roman" w:cs="Times New Roman"/>
          <w:b/>
          <w:bCs/>
          <w:bdr w:val="none" w:sz="0" w:space="0" w:color="auto" w:frame="1"/>
          <w:lang w:eastAsia="el-GR"/>
        </w:rPr>
        <w:t>σε πομπώδεις πλην γενικόλογες «για τα μάτια του κόσμου» διακηρύξεις περί παραιτήσεως της Διοίκησης και του Υπουργού</w:t>
      </w:r>
      <w:r w:rsidRPr="00D83C75">
        <w:rPr>
          <w:rFonts w:ascii="Times New Roman" w:eastAsia="Times New Roman" w:hAnsi="Times New Roman" w:cs="Times New Roman"/>
          <w:bdr w:val="none" w:sz="0" w:space="0" w:color="auto" w:frame="1"/>
          <w:lang w:eastAsia="el-GR"/>
        </w:rPr>
        <w:t>, η οποία όχι μόνον δεν ενέχει στοιχεία κύρωσης για την αποφυγή παρομοίων καταστάσεων στο μέλλον, αλλά είναι αναποτελεσματική και </w:t>
      </w:r>
      <w:r w:rsidRPr="00D83C75">
        <w:rPr>
          <w:rFonts w:ascii="Times New Roman" w:eastAsia="Times New Roman" w:hAnsi="Times New Roman" w:cs="Times New Roman"/>
          <w:b/>
          <w:bCs/>
          <w:bdr w:val="none" w:sz="0" w:space="0" w:color="auto" w:frame="1"/>
          <w:lang w:eastAsia="el-GR"/>
        </w:rPr>
        <w:t>γενόμενη αποκλειστικά και μόνον «για πολιτικούς λόγους». </w:t>
      </w:r>
    </w:p>
    <w:p w14:paraId="62026C38" w14:textId="77777777" w:rsidR="00D83C75" w:rsidRPr="00D83C75" w:rsidRDefault="00D83C75" w:rsidP="00D83C75">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el-GR"/>
        </w:rPr>
      </w:pPr>
      <w:r w:rsidRPr="00D83C75">
        <w:rPr>
          <w:rFonts w:ascii="Times New Roman" w:eastAsia="Times New Roman" w:hAnsi="Times New Roman" w:cs="Times New Roman"/>
          <w:lang w:eastAsia="el-GR"/>
        </w:rPr>
        <w:t>Οι Δικηγόροι της Αθήνας περιμένουν να ακούσουν λύσεις και όχι πυροτεχνήματα. </w:t>
      </w:r>
    </w:p>
    <w:p w14:paraId="11FE9276" w14:textId="77777777" w:rsidR="005009AC" w:rsidRPr="00D83C75" w:rsidRDefault="005009AC" w:rsidP="00D83C75"/>
    <w:sectPr w:rsidR="005009AC" w:rsidRPr="00D83C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F02A" w14:textId="77777777" w:rsidR="00441D7A" w:rsidRDefault="00441D7A" w:rsidP="005009AC">
      <w:pPr>
        <w:spacing w:after="0" w:line="240" w:lineRule="auto"/>
      </w:pPr>
      <w:r>
        <w:separator/>
      </w:r>
    </w:p>
  </w:endnote>
  <w:endnote w:type="continuationSeparator" w:id="0">
    <w:p w14:paraId="316F3171" w14:textId="77777777" w:rsidR="00441D7A" w:rsidRDefault="00441D7A" w:rsidP="0050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0A62" w14:textId="77777777" w:rsidR="00441D7A" w:rsidRDefault="00441D7A" w:rsidP="005009AC">
      <w:pPr>
        <w:spacing w:after="0" w:line="240" w:lineRule="auto"/>
      </w:pPr>
      <w:r>
        <w:separator/>
      </w:r>
    </w:p>
  </w:footnote>
  <w:footnote w:type="continuationSeparator" w:id="0">
    <w:p w14:paraId="7D9D7979" w14:textId="77777777" w:rsidR="00441D7A" w:rsidRDefault="00441D7A" w:rsidP="00500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73"/>
    <w:rsid w:val="00053C6D"/>
    <w:rsid w:val="0043160F"/>
    <w:rsid w:val="00441D7A"/>
    <w:rsid w:val="005009AC"/>
    <w:rsid w:val="00615D27"/>
    <w:rsid w:val="007709B9"/>
    <w:rsid w:val="008C1F4E"/>
    <w:rsid w:val="008E6456"/>
    <w:rsid w:val="00A47492"/>
    <w:rsid w:val="00B37A5B"/>
    <w:rsid w:val="00C019FE"/>
    <w:rsid w:val="00D33CAB"/>
    <w:rsid w:val="00D728F8"/>
    <w:rsid w:val="00D83C75"/>
    <w:rsid w:val="00F75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C62D"/>
  <w15:chartTrackingRefBased/>
  <w15:docId w15:val="{22AA82E3-22BC-4CB6-8A26-2FDFD57D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7567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56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75673"/>
    <w:rPr>
      <w:color w:val="0000FF"/>
      <w:u w:val="single"/>
    </w:rPr>
  </w:style>
  <w:style w:type="character" w:customStyle="1" w:styleId="2Char">
    <w:name w:val="Επικεφαλίδα 2 Char"/>
    <w:basedOn w:val="a0"/>
    <w:link w:val="2"/>
    <w:uiPriority w:val="9"/>
    <w:rsid w:val="00F75673"/>
    <w:rPr>
      <w:rFonts w:ascii="Times New Roman" w:eastAsia="Times New Roman" w:hAnsi="Times New Roman" w:cs="Times New Roman"/>
      <w:b/>
      <w:bCs/>
      <w:sz w:val="36"/>
      <w:szCs w:val="36"/>
      <w:lang w:eastAsia="el-GR"/>
    </w:rPr>
  </w:style>
  <w:style w:type="character" w:customStyle="1" w:styleId="gmaildefault">
    <w:name w:val="gmail_default"/>
    <w:basedOn w:val="a0"/>
    <w:rsid w:val="0043160F"/>
  </w:style>
  <w:style w:type="character" w:styleId="a3">
    <w:name w:val="Emphasis"/>
    <w:basedOn w:val="a0"/>
    <w:uiPriority w:val="20"/>
    <w:qFormat/>
    <w:rsid w:val="0043160F"/>
    <w:rPr>
      <w:i/>
      <w:iCs/>
    </w:rPr>
  </w:style>
  <w:style w:type="paragraph" w:styleId="a4">
    <w:name w:val="header"/>
    <w:basedOn w:val="a"/>
    <w:link w:val="Char"/>
    <w:uiPriority w:val="99"/>
    <w:unhideWhenUsed/>
    <w:rsid w:val="005009AC"/>
    <w:pPr>
      <w:tabs>
        <w:tab w:val="center" w:pos="4153"/>
        <w:tab w:val="right" w:pos="8306"/>
      </w:tabs>
      <w:spacing w:after="0" w:line="240" w:lineRule="auto"/>
    </w:pPr>
  </w:style>
  <w:style w:type="character" w:customStyle="1" w:styleId="Char">
    <w:name w:val="Κεφαλίδα Char"/>
    <w:basedOn w:val="a0"/>
    <w:link w:val="a4"/>
    <w:uiPriority w:val="99"/>
    <w:rsid w:val="005009AC"/>
  </w:style>
  <w:style w:type="paragraph" w:styleId="a5">
    <w:name w:val="footer"/>
    <w:basedOn w:val="a"/>
    <w:link w:val="Char0"/>
    <w:uiPriority w:val="99"/>
    <w:unhideWhenUsed/>
    <w:rsid w:val="005009AC"/>
    <w:pPr>
      <w:tabs>
        <w:tab w:val="center" w:pos="4153"/>
        <w:tab w:val="right" w:pos="8306"/>
      </w:tabs>
      <w:spacing w:after="0" w:line="240" w:lineRule="auto"/>
    </w:pPr>
  </w:style>
  <w:style w:type="character" w:customStyle="1" w:styleId="Char0">
    <w:name w:val="Υποσέλιδο Char"/>
    <w:basedOn w:val="a0"/>
    <w:link w:val="a5"/>
    <w:uiPriority w:val="99"/>
    <w:rsid w:val="0050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11737">
      <w:bodyDiv w:val="1"/>
      <w:marLeft w:val="0"/>
      <w:marRight w:val="0"/>
      <w:marTop w:val="0"/>
      <w:marBottom w:val="0"/>
      <w:divBdr>
        <w:top w:val="none" w:sz="0" w:space="0" w:color="auto"/>
        <w:left w:val="none" w:sz="0" w:space="0" w:color="auto"/>
        <w:bottom w:val="none" w:sz="0" w:space="0" w:color="auto"/>
        <w:right w:val="none" w:sz="0" w:space="0" w:color="auto"/>
      </w:divBdr>
      <w:divsChild>
        <w:div w:id="1060397331">
          <w:marLeft w:val="0"/>
          <w:marRight w:val="0"/>
          <w:marTop w:val="0"/>
          <w:marBottom w:val="0"/>
          <w:divBdr>
            <w:top w:val="none" w:sz="0" w:space="0" w:color="auto"/>
            <w:left w:val="none" w:sz="0" w:space="0" w:color="auto"/>
            <w:bottom w:val="none" w:sz="0" w:space="0" w:color="auto"/>
            <w:right w:val="none" w:sz="0" w:space="0" w:color="auto"/>
          </w:divBdr>
        </w:div>
      </w:divsChild>
    </w:div>
    <w:div w:id="904685566">
      <w:bodyDiv w:val="1"/>
      <w:marLeft w:val="0"/>
      <w:marRight w:val="0"/>
      <w:marTop w:val="0"/>
      <w:marBottom w:val="0"/>
      <w:divBdr>
        <w:top w:val="none" w:sz="0" w:space="0" w:color="auto"/>
        <w:left w:val="none" w:sz="0" w:space="0" w:color="auto"/>
        <w:bottom w:val="none" w:sz="0" w:space="0" w:color="auto"/>
        <w:right w:val="none" w:sz="0" w:space="0" w:color="auto"/>
      </w:divBdr>
    </w:div>
    <w:div w:id="1730762806">
      <w:bodyDiv w:val="1"/>
      <w:marLeft w:val="0"/>
      <w:marRight w:val="0"/>
      <w:marTop w:val="0"/>
      <w:marBottom w:val="0"/>
      <w:divBdr>
        <w:top w:val="none" w:sz="0" w:space="0" w:color="auto"/>
        <w:left w:val="none" w:sz="0" w:space="0" w:color="auto"/>
        <w:bottom w:val="none" w:sz="0" w:space="0" w:color="auto"/>
        <w:right w:val="none" w:sz="0" w:space="0" w:color="auto"/>
      </w:divBdr>
    </w:div>
    <w:div w:id="1960993058">
      <w:bodyDiv w:val="1"/>
      <w:marLeft w:val="0"/>
      <w:marRight w:val="0"/>
      <w:marTop w:val="0"/>
      <w:marBottom w:val="0"/>
      <w:divBdr>
        <w:top w:val="none" w:sz="0" w:space="0" w:color="auto"/>
        <w:left w:val="none" w:sz="0" w:space="0" w:color="auto"/>
        <w:bottom w:val="none" w:sz="0" w:space="0" w:color="auto"/>
        <w:right w:val="none" w:sz="0" w:space="0" w:color="auto"/>
      </w:divBdr>
      <w:divsChild>
        <w:div w:id="177386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3878</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DSA15102021 TS</vt:lpstr>
      <vt:lpstr>DSA15102021 TS</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DSA15102021 TS</dc:title>
  <dc:subject/>
  <dc:creator>Themistoklis Sofos</dc:creator>
  <cp:keywords/>
  <dc:description/>
  <cp:lastModifiedBy>User</cp:lastModifiedBy>
  <cp:revision>2</cp:revision>
  <dcterms:created xsi:type="dcterms:W3CDTF">2021-10-18T19:26:00Z</dcterms:created>
  <dcterms:modified xsi:type="dcterms:W3CDTF">2021-10-18T19:26:00Z</dcterms:modified>
</cp:coreProperties>
</file>